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ADBA" w14:textId="59B2E45C" w:rsidR="00160AB0" w:rsidRDefault="00160AB0">
      <w:pPr>
        <w:pStyle w:val="Title"/>
        <w:spacing w:before="120" w:after="120"/>
        <w:sectPr w:rsidR="00160AB0">
          <w:pgSz w:w="11906" w:h="16838"/>
          <w:pgMar w:top="1133" w:right="1133" w:bottom="1133" w:left="1133" w:header="566" w:footer="283" w:gutter="0"/>
          <w:pgNumType w:start="1"/>
          <w:cols w:space="720"/>
        </w:sectPr>
      </w:pPr>
      <w:r>
        <w:rPr>
          <w:noProof/>
        </w:rPr>
        <mc:AlternateContent>
          <mc:Choice Requires="wps">
            <w:drawing>
              <wp:anchor distT="0" distB="0" distL="114300" distR="114300" simplePos="0" relativeHeight="251661312" behindDoc="0" locked="0" layoutInCell="1" allowOverlap="1" wp14:anchorId="284F5FDB" wp14:editId="3D868DD8">
                <wp:simplePos x="0" y="0"/>
                <wp:positionH relativeFrom="column">
                  <wp:posOffset>1588297</wp:posOffset>
                </wp:positionH>
                <wp:positionV relativeFrom="paragraph">
                  <wp:posOffset>7940675</wp:posOffset>
                </wp:positionV>
                <wp:extent cx="2743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709" w14:textId="50E17468" w:rsidR="00160AB0" w:rsidRPr="00423865" w:rsidRDefault="00C051CB" w:rsidP="00160AB0">
                            <w:pPr>
                              <w:jc w:val="center"/>
                              <w:rPr>
                                <w:b/>
                                <w:noProof/>
                                <w:color w:val="003366"/>
                                <w:sz w:val="40"/>
                              </w:rPr>
                            </w:pPr>
                            <w:r>
                              <w:rPr>
                                <w:b/>
                                <w:noProof/>
                                <w:color w:val="003366"/>
                                <w:sz w:val="40"/>
                              </w:rPr>
                              <w:t>November</w:t>
                            </w:r>
                            <w:r w:rsidR="00160AB0">
                              <w:rPr>
                                <w:b/>
                                <w:noProof/>
                                <w:color w:val="003366"/>
                                <w:sz w:val="40"/>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F5FDB" id="_x0000_t202" coordsize="21600,21600" o:spt="202" path="m,l,21600r21600,l21600,xe">
                <v:stroke joinstyle="miter"/>
                <v:path gradientshapeok="t" o:connecttype="rect"/>
              </v:shapetype>
              <v:shape id="Text Box 4" o:spid="_x0000_s1026" type="#_x0000_t202" style="position:absolute;margin-left:125.05pt;margin-top:625.25pt;width:3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Qy7w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" stroked="f">
                <v:textbox>
                  <w:txbxContent>
                    <w:p w14:paraId="13DD9709" w14:textId="50E17468" w:rsidR="00160AB0" w:rsidRPr="00423865" w:rsidRDefault="00C051CB" w:rsidP="00160AB0">
                      <w:pPr>
                        <w:jc w:val="center"/>
                        <w:rPr>
                          <w:b/>
                          <w:noProof/>
                          <w:color w:val="003366"/>
                          <w:sz w:val="40"/>
                        </w:rPr>
                      </w:pPr>
                      <w:r>
                        <w:rPr>
                          <w:b/>
                          <w:noProof/>
                          <w:color w:val="003366"/>
                          <w:sz w:val="40"/>
                        </w:rPr>
                        <w:t>November</w:t>
                      </w:r>
                      <w:r w:rsidR="00160AB0">
                        <w:rPr>
                          <w:b/>
                          <w:noProof/>
                          <w:color w:val="003366"/>
                          <w:sz w:val="40"/>
                        </w:rPr>
                        <w:t xml:space="preserve"> 2022</w:t>
                      </w:r>
                    </w:p>
                  </w:txbxContent>
                </v:textbox>
              </v:shape>
            </w:pict>
          </mc:Fallback>
        </mc:AlternateContent>
      </w:r>
      <w:r>
        <w:rPr>
          <w:noProof/>
        </w:rPr>
        <w:drawing>
          <wp:anchor distT="0" distB="0" distL="114300" distR="114300" simplePos="0" relativeHeight="251662336" behindDoc="1" locked="0" layoutInCell="1" allowOverlap="1" wp14:anchorId="608D079E" wp14:editId="18954A62">
            <wp:simplePos x="0" y="0"/>
            <wp:positionH relativeFrom="column">
              <wp:posOffset>1332703</wp:posOffset>
            </wp:positionH>
            <wp:positionV relativeFrom="paragraph">
              <wp:posOffset>3637915</wp:posOffset>
            </wp:positionV>
            <wp:extent cx="3251200" cy="2804160"/>
            <wp:effectExtent l="0" t="0" r="6350" b="0"/>
            <wp:wrapNone/>
            <wp:docPr id="5" name="Picture 5"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CG_Logo_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3366"/>
        </w:rPr>
        <mc:AlternateContent>
          <mc:Choice Requires="wps">
            <w:drawing>
              <wp:anchor distT="0" distB="0" distL="114300" distR="114300" simplePos="0" relativeHeight="251660288" behindDoc="0" locked="0" layoutInCell="1" allowOverlap="1" wp14:anchorId="287CF47A" wp14:editId="3EEF8FB0">
                <wp:simplePos x="0" y="0"/>
                <wp:positionH relativeFrom="column">
                  <wp:posOffset>38100</wp:posOffset>
                </wp:positionH>
                <wp:positionV relativeFrom="paragraph">
                  <wp:posOffset>1409508</wp:posOffset>
                </wp:positionV>
                <wp:extent cx="5829300" cy="1943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8F59F" w14:textId="72D7150B" w:rsidR="00160AB0" w:rsidRPr="00D60502" w:rsidRDefault="00EA53BA" w:rsidP="00160AB0">
                            <w:pPr>
                              <w:jc w:val="center"/>
                              <w:rPr>
                                <w:b/>
                                <w:noProof/>
                                <w:color w:val="003366"/>
                                <w:sz w:val="72"/>
                              </w:rPr>
                            </w:pPr>
                            <w:r>
                              <w:rPr>
                                <w:b/>
                                <w:noProof/>
                                <w:color w:val="003366"/>
                                <w:sz w:val="72"/>
                              </w:rPr>
                              <w:t xml:space="preserve">Change Management </w:t>
                            </w:r>
                            <w:r w:rsidR="003A1260">
                              <w:rPr>
                                <w:b/>
                                <w:noProof/>
                                <w:color w:val="003366"/>
                                <w:sz w:val="72"/>
                              </w:rPr>
                              <w:br/>
                            </w:r>
                            <w:r>
                              <w:rPr>
                                <w:b/>
                                <w:noProof/>
                                <w:color w:val="003366"/>
                                <w:sz w:val="72"/>
                              </w:rPr>
                              <w:t>at the State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F47A" id="Text Box 3" o:spid="_x0000_s1027" type="#_x0000_t202" style="position:absolute;margin-left:3pt;margin-top:111pt;width:459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" stroked="f">
                <v:textbox>
                  <w:txbxContent>
                    <w:p w14:paraId="13C8F59F" w14:textId="72D7150B" w:rsidR="00160AB0" w:rsidRPr="00D60502" w:rsidRDefault="00EA53BA" w:rsidP="00160AB0">
                      <w:pPr>
                        <w:jc w:val="center"/>
                        <w:rPr>
                          <w:b/>
                          <w:noProof/>
                          <w:color w:val="003366"/>
                          <w:sz w:val="72"/>
                        </w:rPr>
                      </w:pPr>
                      <w:r>
                        <w:rPr>
                          <w:b/>
                          <w:noProof/>
                          <w:color w:val="003366"/>
                          <w:sz w:val="72"/>
                        </w:rPr>
                        <w:t xml:space="preserve">Change Management </w:t>
                      </w:r>
                      <w:r w:rsidR="003A1260">
                        <w:rPr>
                          <w:b/>
                          <w:noProof/>
                          <w:color w:val="003366"/>
                          <w:sz w:val="72"/>
                        </w:rPr>
                        <w:br/>
                      </w:r>
                      <w:r>
                        <w:rPr>
                          <w:b/>
                          <w:noProof/>
                          <w:color w:val="003366"/>
                          <w:sz w:val="72"/>
                        </w:rPr>
                        <w:t>at the State Level</w:t>
                      </w:r>
                    </w:p>
                  </w:txbxContent>
                </v:textbox>
              </v:shape>
            </w:pict>
          </mc:Fallback>
        </mc:AlternateContent>
      </w:r>
      <w:bookmarkStart w:id="0" w:name="_heading=h.gjdgxs" w:colFirst="0" w:colLast="0"/>
      <w:bookmarkEnd w:id="0"/>
      <w:r>
        <w:rPr>
          <w:noProof/>
        </w:rPr>
        <w:drawing>
          <wp:anchor distT="0" distB="0" distL="114300" distR="114300" simplePos="0" relativeHeight="251658240" behindDoc="1" locked="0" layoutInCell="1" allowOverlap="1" wp14:anchorId="7F8A0A30" wp14:editId="13AB6547">
            <wp:simplePos x="0" y="0"/>
            <wp:positionH relativeFrom="page">
              <wp:posOffset>-533400</wp:posOffset>
            </wp:positionH>
            <wp:positionV relativeFrom="paragraph">
              <wp:posOffset>-719455</wp:posOffset>
            </wp:positionV>
            <wp:extent cx="8292683" cy="10680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292683" cy="10680700"/>
                    </a:xfrm>
                    <a:prstGeom prst="rect">
                      <a:avLst/>
                    </a:prstGeom>
                  </pic:spPr>
                </pic:pic>
              </a:graphicData>
            </a:graphic>
            <wp14:sizeRelH relativeFrom="margin">
              <wp14:pctWidth>0</wp14:pctWidth>
            </wp14:sizeRelH>
            <wp14:sizeRelV relativeFrom="margin">
              <wp14:pctHeight>0</wp14:pctHeight>
            </wp14:sizeRelV>
          </wp:anchor>
        </w:drawing>
      </w:r>
    </w:p>
    <w:p w14:paraId="74DF1C7E" w14:textId="421BA08A" w:rsidR="006F30DE" w:rsidRPr="00F65248" w:rsidRDefault="006F30DE" w:rsidP="006F30DE">
      <w:pPr>
        <w:autoSpaceDE w:val="0"/>
        <w:autoSpaceDN w:val="0"/>
        <w:adjustRightInd w:val="0"/>
      </w:pPr>
      <w:r w:rsidRPr="00F65248">
        <w:lastRenderedPageBreak/>
        <w:t>This paper was prepared by the Safety Management International Collaboration Group (SM ICG). The purpose of the SM ICG is to promote a common understanding of Safety Management System (SMS) / State Safety Programme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0F0BECBF" w14:textId="529E5226" w:rsidR="006F30DE" w:rsidRPr="00F65248" w:rsidRDefault="006F30DE" w:rsidP="006F30DE">
      <w:pPr>
        <w:autoSpaceDE w:val="0"/>
        <w:autoSpaceDN w:val="0"/>
        <w:adjustRightInd w:val="0"/>
      </w:pPr>
      <w:bookmarkStart w:id="1" w:name="_Hlk117141061"/>
      <w:r w:rsidRPr="00F65248">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F65248">
        <w:t>l'Aviation</w:t>
      </w:r>
      <w:proofErr w:type="spellEnd"/>
      <w:r w:rsidRPr="00F65248">
        <w:t xml:space="preserve"> Civile (DGAC) in France, the </w:t>
      </w:r>
      <w:proofErr w:type="spellStart"/>
      <w:r w:rsidRPr="00F65248">
        <w:t>Ente</w:t>
      </w:r>
      <w:proofErr w:type="spellEnd"/>
      <w:r w:rsidRPr="00F65248">
        <w:t xml:space="preserve"> Nazionale per </w:t>
      </w:r>
      <w:proofErr w:type="spellStart"/>
      <w:r w:rsidRPr="00F65248">
        <w:t>l'Aviazione</w:t>
      </w:r>
      <w:proofErr w:type="spellEnd"/>
      <w:r w:rsidRPr="00F65248">
        <w:t xml:space="preserve"> Civile (ENAC) in Italy, the European Aviation Safety Agency (EASA), the Federal Office of Civil Aviation (FOCA) of Switzerland, </w:t>
      </w:r>
      <w:r w:rsidR="0033683F" w:rsidRPr="00F65248">
        <w:t xml:space="preserve">the Dominican Republic Civil Aviation Institute (IDAC), </w:t>
      </w:r>
      <w:r w:rsidRPr="00F65248">
        <w:t xml:space="preserve">the Finnish Transport </w:t>
      </w:r>
      <w:r w:rsidR="00D615CE" w:rsidRPr="00F65248">
        <w:t xml:space="preserve">and Communications </w:t>
      </w:r>
      <w:r w:rsidRPr="00F65248">
        <w:t>Agency (</w:t>
      </w:r>
      <w:proofErr w:type="spellStart"/>
      <w:r w:rsidR="005A13E5">
        <w:t>Traficom</w:t>
      </w:r>
      <w:proofErr w:type="spellEnd"/>
      <w:r w:rsidRPr="00F65248">
        <w:t>),</w:t>
      </w:r>
      <w:r w:rsidR="002F006F" w:rsidRPr="00F65248">
        <w:t xml:space="preserve"> </w:t>
      </w:r>
      <w:r w:rsidRPr="00F65248">
        <w:t>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bookmarkEnd w:id="1"/>
    </w:p>
    <w:p w14:paraId="57861BAD" w14:textId="77777777" w:rsidR="006F30DE" w:rsidRPr="00F65248" w:rsidRDefault="006F30DE" w:rsidP="006F30DE">
      <w:pPr>
        <w:autoSpaceDE w:val="0"/>
        <w:autoSpaceDN w:val="0"/>
        <w:adjustRightInd w:val="0"/>
      </w:pPr>
      <w:r w:rsidRPr="00F65248">
        <w:t>Members of the SM ICG:</w:t>
      </w:r>
    </w:p>
    <w:p w14:paraId="4EE08FD7" w14:textId="77777777" w:rsidR="006F30DE" w:rsidRPr="00F65248" w:rsidRDefault="006F30DE">
      <w:pPr>
        <w:numPr>
          <w:ilvl w:val="0"/>
          <w:numId w:val="2"/>
        </w:numPr>
        <w:autoSpaceDE w:val="0"/>
        <w:autoSpaceDN w:val="0"/>
        <w:adjustRightInd w:val="0"/>
        <w:spacing w:after="0" w:line="240" w:lineRule="auto"/>
      </w:pPr>
      <w:r w:rsidRPr="00F65248">
        <w:t>Collaborate on common SMS/SSP topics of interest</w:t>
      </w:r>
    </w:p>
    <w:p w14:paraId="17FB1CB3" w14:textId="77777777" w:rsidR="006F30DE" w:rsidRPr="00F65248" w:rsidRDefault="006F30DE">
      <w:pPr>
        <w:numPr>
          <w:ilvl w:val="0"/>
          <w:numId w:val="2"/>
        </w:numPr>
        <w:autoSpaceDE w:val="0"/>
        <w:autoSpaceDN w:val="0"/>
        <w:adjustRightInd w:val="0"/>
        <w:spacing w:after="0" w:line="240" w:lineRule="auto"/>
      </w:pPr>
      <w:r w:rsidRPr="00F65248">
        <w:t>Share lessons learned</w:t>
      </w:r>
    </w:p>
    <w:p w14:paraId="1788C098" w14:textId="77777777" w:rsidR="006F30DE" w:rsidRPr="00F65248" w:rsidRDefault="006F30DE">
      <w:pPr>
        <w:numPr>
          <w:ilvl w:val="0"/>
          <w:numId w:val="2"/>
        </w:numPr>
        <w:autoSpaceDE w:val="0"/>
        <w:autoSpaceDN w:val="0"/>
        <w:adjustRightInd w:val="0"/>
        <w:spacing w:after="0" w:line="240" w:lineRule="auto"/>
      </w:pPr>
      <w:r w:rsidRPr="00F65248">
        <w:t>Encourage the progression of a harmonized SMS/SSP</w:t>
      </w:r>
    </w:p>
    <w:p w14:paraId="74513838" w14:textId="77777777" w:rsidR="006F30DE" w:rsidRPr="00F65248" w:rsidRDefault="006F30DE">
      <w:pPr>
        <w:numPr>
          <w:ilvl w:val="0"/>
          <w:numId w:val="2"/>
        </w:numPr>
        <w:autoSpaceDE w:val="0"/>
        <w:autoSpaceDN w:val="0"/>
        <w:adjustRightInd w:val="0"/>
        <w:spacing w:after="0" w:line="240" w:lineRule="auto"/>
      </w:pPr>
      <w:r w:rsidRPr="00F65248">
        <w:t>Share products with the aviation community</w:t>
      </w:r>
    </w:p>
    <w:p w14:paraId="2FAB6651" w14:textId="3466235D" w:rsidR="006F30DE" w:rsidRPr="00F65248" w:rsidRDefault="006F30DE">
      <w:pPr>
        <w:numPr>
          <w:ilvl w:val="0"/>
          <w:numId w:val="2"/>
        </w:numPr>
        <w:autoSpaceDE w:val="0"/>
        <w:autoSpaceDN w:val="0"/>
        <w:adjustRightInd w:val="0"/>
        <w:spacing w:after="240" w:line="240" w:lineRule="auto"/>
      </w:pPr>
      <w:r w:rsidRPr="00F65248">
        <w:t>Collaborate with international organizations such as ICAO and civil aviation authorities that have implemented or are implementing SMS and SSP</w:t>
      </w:r>
    </w:p>
    <w:p w14:paraId="38105E9A" w14:textId="6D2FD0F2" w:rsidR="006F30DE" w:rsidRPr="00F65248" w:rsidRDefault="006F30DE" w:rsidP="00941345">
      <w:pPr>
        <w:autoSpaceDE w:val="0"/>
        <w:autoSpaceDN w:val="0"/>
        <w:adjustRightInd w:val="0"/>
        <w:spacing w:before="360" w:after="240"/>
      </w:pPr>
      <w:r w:rsidRPr="00F65248">
        <w:t>For further information regarding the SM ICG please contact:</w:t>
      </w:r>
    </w:p>
    <w:p w14:paraId="670A1DF9" w14:textId="4626E599" w:rsidR="006F30DE" w:rsidRPr="00F65248" w:rsidRDefault="002E4BCB" w:rsidP="006F30DE">
      <w:r w:rsidRPr="00F65248">
        <w:t>Bernard Bourdon</w:t>
      </w:r>
      <w:r w:rsidR="006F30DE" w:rsidRPr="00F65248">
        <w:tab/>
      </w:r>
      <w:r w:rsidR="006F30DE" w:rsidRPr="00F65248">
        <w:tab/>
      </w:r>
      <w:r w:rsidR="006F30DE" w:rsidRPr="00F65248">
        <w:tab/>
        <w:t>Andrew Larsen</w:t>
      </w:r>
      <w:r w:rsidR="006F30DE" w:rsidRPr="00F65248">
        <w:tab/>
      </w:r>
      <w:r w:rsidR="006F30DE" w:rsidRPr="00F65248">
        <w:tab/>
        <w:t>Eugene Huang</w:t>
      </w:r>
      <w:r w:rsidR="006F30DE" w:rsidRPr="00F65248">
        <w:br/>
        <w:t>EASA</w:t>
      </w:r>
      <w:r w:rsidR="006F30DE" w:rsidRPr="00F65248">
        <w:tab/>
      </w:r>
      <w:r w:rsidR="006F30DE" w:rsidRPr="00F65248">
        <w:tab/>
      </w:r>
      <w:r w:rsidR="006F30DE" w:rsidRPr="00F65248">
        <w:tab/>
      </w:r>
      <w:r w:rsidR="006F30DE" w:rsidRPr="00F65248">
        <w:tab/>
      </w:r>
      <w:r w:rsidR="006F30DE" w:rsidRPr="00F65248">
        <w:tab/>
        <w:t>TCCA</w:t>
      </w:r>
      <w:r w:rsidR="006F30DE" w:rsidRPr="00F65248">
        <w:tab/>
      </w:r>
      <w:r w:rsidR="006F30DE" w:rsidRPr="00F65248">
        <w:rPr>
          <w:color w:val="004D77"/>
        </w:rPr>
        <w:tab/>
      </w:r>
      <w:r w:rsidR="006F30DE" w:rsidRPr="00F65248">
        <w:rPr>
          <w:color w:val="004D77"/>
        </w:rPr>
        <w:tab/>
      </w:r>
      <w:r w:rsidR="006F30DE" w:rsidRPr="00F65248">
        <w:rPr>
          <w:color w:val="004D77"/>
        </w:rPr>
        <w:tab/>
      </w:r>
      <w:r w:rsidR="006F30DE" w:rsidRPr="00F65248">
        <w:t>FAA, Aviation Safety</w:t>
      </w:r>
      <w:r w:rsidR="006F30DE" w:rsidRPr="00F65248">
        <w:br/>
        <w:t>+</w:t>
      </w:r>
      <w:r w:rsidRPr="00F65248">
        <w:t>49 221 89990 2022</w:t>
      </w:r>
      <w:r w:rsidRPr="00F65248">
        <w:tab/>
      </w:r>
      <w:r w:rsidR="006F30DE" w:rsidRPr="00F65248">
        <w:tab/>
      </w:r>
      <w:r w:rsidR="006F30DE" w:rsidRPr="00F65248">
        <w:tab/>
        <w:t>+1-343-551-1446</w:t>
      </w:r>
      <w:r w:rsidR="006F30DE" w:rsidRPr="00F65248">
        <w:rPr>
          <w:color w:val="004D77"/>
        </w:rPr>
        <w:tab/>
      </w:r>
      <w:r w:rsidR="006F30DE" w:rsidRPr="00F65248">
        <w:rPr>
          <w:color w:val="004D77"/>
        </w:rPr>
        <w:tab/>
      </w:r>
      <w:r w:rsidR="006F30DE" w:rsidRPr="00F65248">
        <w:t>(202) 267-7577</w:t>
      </w:r>
      <w:r w:rsidR="006F30DE" w:rsidRPr="00F65248">
        <w:br/>
      </w:r>
      <w:hyperlink r:id="rId11" w:history="1">
        <w:r w:rsidRPr="00F65248">
          <w:rPr>
            <w:rStyle w:val="Hyperlink"/>
          </w:rPr>
          <w:t>bernard.bourdon@easa.europa.eu</w:t>
        </w:r>
      </w:hyperlink>
      <w:r w:rsidR="006F30DE" w:rsidRPr="00F65248">
        <w:tab/>
      </w:r>
      <w:hyperlink r:id="rId12" w:history="1">
        <w:r w:rsidR="006F30DE" w:rsidRPr="00F65248">
          <w:rPr>
            <w:rStyle w:val="Hyperlink"/>
          </w:rPr>
          <w:t>andrew.larsen@tc.gc.ca</w:t>
        </w:r>
      </w:hyperlink>
      <w:r w:rsidR="006F30DE" w:rsidRPr="00F65248">
        <w:tab/>
      </w:r>
      <w:hyperlink r:id="rId13" w:history="1">
        <w:r w:rsidR="00F304D8" w:rsidRPr="00F65248">
          <w:rPr>
            <w:rStyle w:val="Hyperlink"/>
          </w:rPr>
          <w:t>eugene.huang@faa.gov</w:t>
        </w:r>
      </w:hyperlink>
    </w:p>
    <w:p w14:paraId="0A2CC61B" w14:textId="77777777" w:rsidR="006F30DE" w:rsidRPr="00F65248" w:rsidRDefault="006F30DE" w:rsidP="006F30DE"/>
    <w:p w14:paraId="10116C7F" w14:textId="1DE95A79" w:rsidR="002E4BCB" w:rsidRPr="00F65248" w:rsidRDefault="006F30DE" w:rsidP="006F30DE">
      <w:r w:rsidRPr="00F65248">
        <w:t xml:space="preserve">Neverton Alves de Novais </w:t>
      </w:r>
      <w:r w:rsidRPr="00F65248">
        <w:tab/>
      </w:r>
      <w:r w:rsidRPr="00F65248">
        <w:tab/>
      </w:r>
      <w:r w:rsidR="002E4BCB" w:rsidRPr="00F65248">
        <w:t>Adrian Duncan</w:t>
      </w:r>
      <w:r w:rsidR="002E4BCB" w:rsidRPr="00F65248">
        <w:tab/>
      </w:r>
      <w:r w:rsidR="002E4BCB" w:rsidRPr="00F65248">
        <w:tab/>
        <w:t xml:space="preserve">Nick </w:t>
      </w:r>
      <w:proofErr w:type="spellStart"/>
      <w:r w:rsidR="002E4BCB" w:rsidRPr="00F65248">
        <w:t>Leow</w:t>
      </w:r>
      <w:proofErr w:type="spellEnd"/>
      <w:r w:rsidRPr="00F65248">
        <w:br/>
        <w:t xml:space="preserve">ANAC </w:t>
      </w:r>
      <w:r w:rsidRPr="00F65248">
        <w:tab/>
      </w:r>
      <w:r w:rsidRPr="00F65248">
        <w:tab/>
      </w:r>
      <w:r w:rsidRPr="00F65248">
        <w:tab/>
      </w:r>
      <w:r w:rsidRPr="00F65248">
        <w:tab/>
      </w:r>
      <w:r w:rsidRPr="00F65248">
        <w:tab/>
        <w:t>CA</w:t>
      </w:r>
      <w:r w:rsidR="002E4BCB" w:rsidRPr="00F65248">
        <w:t>A NZ</w:t>
      </w:r>
      <w:r w:rsidR="002E4BCB" w:rsidRPr="00F65248">
        <w:tab/>
      </w:r>
      <w:r w:rsidR="002E4BCB" w:rsidRPr="00F65248">
        <w:tab/>
      </w:r>
      <w:r w:rsidR="002E4BCB" w:rsidRPr="00F65248">
        <w:tab/>
        <w:t>CAAS</w:t>
      </w:r>
      <w:r w:rsidRPr="00F65248">
        <w:br/>
        <w:t>+55 61 3314 4606</w:t>
      </w:r>
      <w:r w:rsidRPr="00F65248">
        <w:tab/>
      </w:r>
      <w:r w:rsidRPr="00F65248">
        <w:tab/>
      </w:r>
      <w:r w:rsidRPr="00F65248">
        <w:tab/>
        <w:t>+</w:t>
      </w:r>
      <w:r w:rsidR="002E4BCB" w:rsidRPr="00F65248">
        <w:t>64 0 4 560 9608</w:t>
      </w:r>
      <w:r w:rsidR="002E4BCB" w:rsidRPr="00F65248">
        <w:tab/>
      </w:r>
      <w:r w:rsidR="002E4BCB" w:rsidRPr="00F65248">
        <w:tab/>
        <w:t xml:space="preserve">+65 6541 </w:t>
      </w:r>
      <w:r w:rsidR="008B4B73" w:rsidRPr="00F65248">
        <w:t>3046</w:t>
      </w:r>
      <w:r w:rsidRPr="00F65248">
        <w:br/>
      </w:r>
      <w:hyperlink r:id="rId14" w:history="1">
        <w:r w:rsidRPr="00F65248">
          <w:rPr>
            <w:rStyle w:val="Hyperlink"/>
          </w:rPr>
          <w:t>Neverton.Novais@anac.gov.br</w:t>
        </w:r>
      </w:hyperlink>
      <w:r w:rsidRPr="00F65248">
        <w:tab/>
      </w:r>
      <w:hyperlink r:id="rId15" w:history="1">
        <w:r w:rsidR="00F304D8" w:rsidRPr="00F65248">
          <w:rPr>
            <w:rStyle w:val="Hyperlink"/>
          </w:rPr>
          <w:t>adrian.duncan@caa.govt.nz</w:t>
        </w:r>
      </w:hyperlink>
      <w:r w:rsidR="002E4BCB" w:rsidRPr="00F65248">
        <w:tab/>
      </w:r>
      <w:hyperlink r:id="rId16" w:history="1">
        <w:r w:rsidR="00F304D8" w:rsidRPr="00F65248">
          <w:rPr>
            <w:rStyle w:val="Hyperlink"/>
          </w:rPr>
          <w:t>Nick_LEOW@caas.gov.sg</w:t>
        </w:r>
      </w:hyperlink>
    </w:p>
    <w:p w14:paraId="538DA6F8" w14:textId="77777777" w:rsidR="002E4BCB" w:rsidRPr="00F65248" w:rsidRDefault="002E4BCB" w:rsidP="006F30DE"/>
    <w:p w14:paraId="0896BEFC" w14:textId="74E40996" w:rsidR="006F30DE" w:rsidRPr="00F65248" w:rsidRDefault="006F30DE" w:rsidP="00664353">
      <w:r w:rsidRPr="00F65248">
        <w:t xml:space="preserve">SM ICG products can be found on </w:t>
      </w:r>
      <w:proofErr w:type="spellStart"/>
      <w:r w:rsidRPr="00F65248">
        <w:t>SKYbrary</w:t>
      </w:r>
      <w:proofErr w:type="spellEnd"/>
      <w:r w:rsidRPr="00F65248">
        <w:t xml:space="preserve"> at</w:t>
      </w:r>
      <w:r w:rsidRPr="00F65248">
        <w:rPr>
          <w:i/>
        </w:rPr>
        <w:t xml:space="preserve"> </w:t>
      </w:r>
      <w:hyperlink r:id="rId17" w:history="1">
        <w:r w:rsidRPr="00F65248">
          <w:rPr>
            <w:rStyle w:val="Hyperlink"/>
          </w:rPr>
          <w:t>http://bit.ly/SM ICG</w:t>
        </w:r>
      </w:hyperlink>
      <w:r w:rsidR="00664353" w:rsidRPr="00F65248">
        <w:t>.</w:t>
      </w:r>
    </w:p>
    <w:p w14:paraId="1A296D5E" w14:textId="77777777" w:rsidR="006F30DE" w:rsidRPr="00F65248" w:rsidRDefault="006F30DE" w:rsidP="006F30DE"/>
    <w:p w14:paraId="444D34E8" w14:textId="6ED2189F" w:rsidR="006F30DE" w:rsidRPr="00F65248" w:rsidRDefault="006F30DE" w:rsidP="006F30DE">
      <w:pPr>
        <w:tabs>
          <w:tab w:val="center" w:pos="4820"/>
        </w:tabs>
        <w:sectPr w:rsidR="006F30DE" w:rsidRPr="00F65248">
          <w:headerReference w:type="default" r:id="rId18"/>
          <w:footerReference w:type="default" r:id="rId19"/>
          <w:pgSz w:w="11906" w:h="16838"/>
          <w:pgMar w:top="1133" w:right="1133" w:bottom="1133" w:left="1133" w:header="566" w:footer="283" w:gutter="0"/>
          <w:pgNumType w:start="1"/>
          <w:cols w:space="720"/>
        </w:sectPr>
      </w:pPr>
      <w:r w:rsidRPr="00F65248">
        <w:tab/>
      </w:r>
    </w:p>
    <w:p w14:paraId="08FADC81" w14:textId="0A9CB3BE" w:rsidR="008B4B73" w:rsidRPr="003065D6" w:rsidRDefault="008B4B73" w:rsidP="003065D6">
      <w:pPr>
        <w:pStyle w:val="Title"/>
        <w:spacing w:before="120" w:after="360"/>
        <w:jc w:val="center"/>
        <w:rPr>
          <w:rFonts w:cs="Arial"/>
          <w:b/>
          <w:bCs/>
          <w:sz w:val="32"/>
          <w:szCs w:val="32"/>
        </w:rPr>
      </w:pPr>
      <w:r w:rsidRPr="003065D6">
        <w:rPr>
          <w:rFonts w:cs="Arial"/>
          <w:b/>
          <w:bCs/>
          <w:sz w:val="32"/>
          <w:szCs w:val="32"/>
        </w:rPr>
        <w:lastRenderedPageBreak/>
        <w:t>Table of Contents</w:t>
      </w:r>
    </w:p>
    <w:p w14:paraId="36B6C983" w14:textId="20DE4AA1" w:rsidR="00DC5EB3" w:rsidRDefault="00C83E5B">
      <w:pPr>
        <w:pStyle w:val="TOC1"/>
        <w:rPr>
          <w:rFonts w:asciiTheme="minorHAnsi" w:eastAsiaTheme="minorEastAsia" w:hAnsiTheme="minorHAnsi" w:cstheme="minorBidi"/>
          <w:b w:val="0"/>
          <w:bCs w:val="0"/>
          <w:lang w:eastAsia="en-US"/>
        </w:rPr>
      </w:pPr>
      <w:r w:rsidRPr="00F65248">
        <w:fldChar w:fldCharType="begin"/>
      </w:r>
      <w:r w:rsidRPr="00F65248">
        <w:instrText xml:space="preserve"> TOC \o "1-2" \h \z \t "Heading Appendix,1" </w:instrText>
      </w:r>
      <w:r w:rsidRPr="00F65248">
        <w:fldChar w:fldCharType="separate"/>
      </w:r>
      <w:hyperlink w:anchor="_Toc120533872" w:history="1">
        <w:r w:rsidR="00DC5EB3" w:rsidRPr="00FC599D">
          <w:rPr>
            <w:rStyle w:val="Hyperlink"/>
          </w:rPr>
          <w:t>Executive Summary</w:t>
        </w:r>
        <w:r w:rsidR="00DC5EB3">
          <w:rPr>
            <w:webHidden/>
          </w:rPr>
          <w:tab/>
        </w:r>
        <w:r w:rsidR="00DC5EB3">
          <w:rPr>
            <w:webHidden/>
          </w:rPr>
          <w:fldChar w:fldCharType="begin"/>
        </w:r>
        <w:r w:rsidR="00DC5EB3">
          <w:rPr>
            <w:webHidden/>
          </w:rPr>
          <w:instrText xml:space="preserve"> PAGEREF _Toc120533872 \h </w:instrText>
        </w:r>
        <w:r w:rsidR="00DC5EB3">
          <w:rPr>
            <w:webHidden/>
          </w:rPr>
        </w:r>
        <w:r w:rsidR="00DC5EB3">
          <w:rPr>
            <w:webHidden/>
          </w:rPr>
          <w:fldChar w:fldCharType="separate"/>
        </w:r>
        <w:r w:rsidR="00DC5EB3">
          <w:rPr>
            <w:webHidden/>
          </w:rPr>
          <w:t>1</w:t>
        </w:r>
        <w:r w:rsidR="00DC5EB3">
          <w:rPr>
            <w:webHidden/>
          </w:rPr>
          <w:fldChar w:fldCharType="end"/>
        </w:r>
      </w:hyperlink>
    </w:p>
    <w:p w14:paraId="1D5D6BD3" w14:textId="637A034F" w:rsidR="00DC5EB3" w:rsidRDefault="00DC5EB3">
      <w:pPr>
        <w:pStyle w:val="TOC1"/>
        <w:rPr>
          <w:rFonts w:asciiTheme="minorHAnsi" w:eastAsiaTheme="minorEastAsia" w:hAnsiTheme="minorHAnsi" w:cstheme="minorBidi"/>
          <w:b w:val="0"/>
          <w:bCs w:val="0"/>
          <w:lang w:eastAsia="en-US"/>
        </w:rPr>
      </w:pPr>
      <w:hyperlink w:anchor="_Toc120533873" w:history="1">
        <w:r w:rsidRPr="00FC599D">
          <w:rPr>
            <w:rStyle w:val="Hyperlink"/>
          </w:rPr>
          <w:t>1.</w:t>
        </w:r>
        <w:r>
          <w:rPr>
            <w:rFonts w:asciiTheme="minorHAnsi" w:eastAsiaTheme="minorEastAsia" w:hAnsiTheme="minorHAnsi" w:cstheme="minorBidi"/>
            <w:b w:val="0"/>
            <w:bCs w:val="0"/>
            <w:lang w:eastAsia="en-US"/>
          </w:rPr>
          <w:tab/>
        </w:r>
        <w:r w:rsidRPr="00FC599D">
          <w:rPr>
            <w:rStyle w:val="Hyperlink"/>
          </w:rPr>
          <w:t>Introduction</w:t>
        </w:r>
        <w:r>
          <w:rPr>
            <w:webHidden/>
          </w:rPr>
          <w:tab/>
        </w:r>
        <w:r>
          <w:rPr>
            <w:webHidden/>
          </w:rPr>
          <w:fldChar w:fldCharType="begin"/>
        </w:r>
        <w:r>
          <w:rPr>
            <w:webHidden/>
          </w:rPr>
          <w:instrText xml:space="preserve"> PAGEREF _Toc120533873 \h </w:instrText>
        </w:r>
        <w:r>
          <w:rPr>
            <w:webHidden/>
          </w:rPr>
        </w:r>
        <w:r>
          <w:rPr>
            <w:webHidden/>
          </w:rPr>
          <w:fldChar w:fldCharType="separate"/>
        </w:r>
        <w:r>
          <w:rPr>
            <w:webHidden/>
          </w:rPr>
          <w:t>2</w:t>
        </w:r>
        <w:r>
          <w:rPr>
            <w:webHidden/>
          </w:rPr>
          <w:fldChar w:fldCharType="end"/>
        </w:r>
      </w:hyperlink>
    </w:p>
    <w:p w14:paraId="23FE5133" w14:textId="239D2BAE" w:rsidR="00DC5EB3" w:rsidRDefault="00DC5EB3">
      <w:pPr>
        <w:pStyle w:val="TOC2"/>
        <w:rPr>
          <w:rFonts w:asciiTheme="minorHAnsi" w:eastAsiaTheme="minorEastAsia" w:hAnsiTheme="minorHAnsi" w:cstheme="minorBidi"/>
          <w:noProof/>
          <w:lang w:eastAsia="en-US"/>
        </w:rPr>
      </w:pPr>
      <w:hyperlink w:anchor="_Toc120533874" w:history="1">
        <w:r w:rsidRPr="00FC599D">
          <w:rPr>
            <w:rStyle w:val="Hyperlink"/>
            <w:noProof/>
          </w:rPr>
          <w:t>1.1.</w:t>
        </w:r>
        <w:r>
          <w:rPr>
            <w:rFonts w:asciiTheme="minorHAnsi" w:eastAsiaTheme="minorEastAsia" w:hAnsiTheme="minorHAnsi" w:cstheme="minorBidi"/>
            <w:noProof/>
            <w:lang w:eastAsia="en-US"/>
          </w:rPr>
          <w:tab/>
        </w:r>
        <w:r w:rsidRPr="00FC599D">
          <w:rPr>
            <w:rStyle w:val="Hyperlink"/>
            <w:noProof/>
          </w:rPr>
          <w:t>The Need to Manage Change in State Aviation Regulatory Authorities</w:t>
        </w:r>
        <w:r>
          <w:rPr>
            <w:noProof/>
            <w:webHidden/>
          </w:rPr>
          <w:tab/>
        </w:r>
        <w:r>
          <w:rPr>
            <w:noProof/>
            <w:webHidden/>
          </w:rPr>
          <w:fldChar w:fldCharType="begin"/>
        </w:r>
        <w:r>
          <w:rPr>
            <w:noProof/>
            <w:webHidden/>
          </w:rPr>
          <w:instrText xml:space="preserve"> PAGEREF _Toc120533874 \h </w:instrText>
        </w:r>
        <w:r>
          <w:rPr>
            <w:noProof/>
            <w:webHidden/>
          </w:rPr>
        </w:r>
        <w:r>
          <w:rPr>
            <w:noProof/>
            <w:webHidden/>
          </w:rPr>
          <w:fldChar w:fldCharType="separate"/>
        </w:r>
        <w:r>
          <w:rPr>
            <w:noProof/>
            <w:webHidden/>
          </w:rPr>
          <w:t>2</w:t>
        </w:r>
        <w:r>
          <w:rPr>
            <w:noProof/>
            <w:webHidden/>
          </w:rPr>
          <w:fldChar w:fldCharType="end"/>
        </w:r>
      </w:hyperlink>
    </w:p>
    <w:p w14:paraId="6E7DD94E" w14:textId="6F02564B" w:rsidR="00DC5EB3" w:rsidRDefault="00DC5EB3">
      <w:pPr>
        <w:pStyle w:val="TOC2"/>
        <w:rPr>
          <w:rFonts w:asciiTheme="minorHAnsi" w:eastAsiaTheme="minorEastAsia" w:hAnsiTheme="minorHAnsi" w:cstheme="minorBidi"/>
          <w:noProof/>
          <w:lang w:eastAsia="en-US"/>
        </w:rPr>
      </w:pPr>
      <w:hyperlink w:anchor="_Toc120533875" w:history="1">
        <w:r w:rsidRPr="00FC599D">
          <w:rPr>
            <w:rStyle w:val="Hyperlink"/>
            <w:noProof/>
          </w:rPr>
          <w:t>1.2.</w:t>
        </w:r>
        <w:r>
          <w:rPr>
            <w:rFonts w:asciiTheme="minorHAnsi" w:eastAsiaTheme="minorEastAsia" w:hAnsiTheme="minorHAnsi" w:cstheme="minorBidi"/>
            <w:noProof/>
            <w:lang w:eastAsia="en-US"/>
          </w:rPr>
          <w:tab/>
        </w:r>
        <w:r w:rsidRPr="00FC599D">
          <w:rPr>
            <w:rStyle w:val="Hyperlink"/>
            <w:noProof/>
          </w:rPr>
          <w:t>Defining Change Management</w:t>
        </w:r>
        <w:r>
          <w:rPr>
            <w:noProof/>
            <w:webHidden/>
          </w:rPr>
          <w:tab/>
        </w:r>
        <w:r>
          <w:rPr>
            <w:noProof/>
            <w:webHidden/>
          </w:rPr>
          <w:fldChar w:fldCharType="begin"/>
        </w:r>
        <w:r>
          <w:rPr>
            <w:noProof/>
            <w:webHidden/>
          </w:rPr>
          <w:instrText xml:space="preserve"> PAGEREF _Toc120533875 \h </w:instrText>
        </w:r>
        <w:r>
          <w:rPr>
            <w:noProof/>
            <w:webHidden/>
          </w:rPr>
        </w:r>
        <w:r>
          <w:rPr>
            <w:noProof/>
            <w:webHidden/>
          </w:rPr>
          <w:fldChar w:fldCharType="separate"/>
        </w:r>
        <w:r>
          <w:rPr>
            <w:noProof/>
            <w:webHidden/>
          </w:rPr>
          <w:t>2</w:t>
        </w:r>
        <w:r>
          <w:rPr>
            <w:noProof/>
            <w:webHidden/>
          </w:rPr>
          <w:fldChar w:fldCharType="end"/>
        </w:r>
      </w:hyperlink>
    </w:p>
    <w:p w14:paraId="6D0685FC" w14:textId="42B1EEF2" w:rsidR="00DC5EB3" w:rsidRDefault="00DC5EB3">
      <w:pPr>
        <w:pStyle w:val="TOC2"/>
        <w:rPr>
          <w:rFonts w:asciiTheme="minorHAnsi" w:eastAsiaTheme="minorEastAsia" w:hAnsiTheme="minorHAnsi" w:cstheme="minorBidi"/>
          <w:noProof/>
          <w:lang w:eastAsia="en-US"/>
        </w:rPr>
      </w:pPr>
      <w:hyperlink w:anchor="_Toc120533876" w:history="1">
        <w:r w:rsidRPr="00FC599D">
          <w:rPr>
            <w:rStyle w:val="Hyperlink"/>
            <w:noProof/>
          </w:rPr>
          <w:t>1.3.</w:t>
        </w:r>
        <w:r>
          <w:rPr>
            <w:rFonts w:asciiTheme="minorHAnsi" w:eastAsiaTheme="minorEastAsia" w:hAnsiTheme="minorHAnsi" w:cstheme="minorBidi"/>
            <w:noProof/>
            <w:lang w:eastAsia="en-US"/>
          </w:rPr>
          <w:tab/>
        </w:r>
        <w:r w:rsidRPr="00FC599D">
          <w:rPr>
            <w:rStyle w:val="Hyperlink"/>
            <w:noProof/>
          </w:rPr>
          <w:t>The Benefits of Effective Change Management</w:t>
        </w:r>
        <w:r>
          <w:rPr>
            <w:noProof/>
            <w:webHidden/>
          </w:rPr>
          <w:tab/>
        </w:r>
        <w:r>
          <w:rPr>
            <w:noProof/>
            <w:webHidden/>
          </w:rPr>
          <w:fldChar w:fldCharType="begin"/>
        </w:r>
        <w:r>
          <w:rPr>
            <w:noProof/>
            <w:webHidden/>
          </w:rPr>
          <w:instrText xml:space="preserve"> PAGEREF _Toc120533876 \h </w:instrText>
        </w:r>
        <w:r>
          <w:rPr>
            <w:noProof/>
            <w:webHidden/>
          </w:rPr>
        </w:r>
        <w:r>
          <w:rPr>
            <w:noProof/>
            <w:webHidden/>
          </w:rPr>
          <w:fldChar w:fldCharType="separate"/>
        </w:r>
        <w:r>
          <w:rPr>
            <w:noProof/>
            <w:webHidden/>
          </w:rPr>
          <w:t>2</w:t>
        </w:r>
        <w:r>
          <w:rPr>
            <w:noProof/>
            <w:webHidden/>
          </w:rPr>
          <w:fldChar w:fldCharType="end"/>
        </w:r>
      </w:hyperlink>
    </w:p>
    <w:p w14:paraId="2E4F101B" w14:textId="5268CD9F" w:rsidR="00DC5EB3" w:rsidRDefault="00DC5EB3">
      <w:pPr>
        <w:pStyle w:val="TOC1"/>
        <w:rPr>
          <w:rFonts w:asciiTheme="minorHAnsi" w:eastAsiaTheme="minorEastAsia" w:hAnsiTheme="minorHAnsi" w:cstheme="minorBidi"/>
          <w:b w:val="0"/>
          <w:bCs w:val="0"/>
          <w:lang w:eastAsia="en-US"/>
        </w:rPr>
      </w:pPr>
      <w:hyperlink w:anchor="_Toc120533877" w:history="1">
        <w:r w:rsidRPr="00FC599D">
          <w:rPr>
            <w:rStyle w:val="Hyperlink"/>
          </w:rPr>
          <w:t>2.</w:t>
        </w:r>
        <w:r>
          <w:rPr>
            <w:rFonts w:asciiTheme="minorHAnsi" w:eastAsiaTheme="minorEastAsia" w:hAnsiTheme="minorHAnsi" w:cstheme="minorBidi"/>
            <w:b w:val="0"/>
            <w:bCs w:val="0"/>
            <w:lang w:eastAsia="en-US"/>
          </w:rPr>
          <w:tab/>
        </w:r>
        <w:r w:rsidRPr="00FC599D">
          <w:rPr>
            <w:rStyle w:val="Hyperlink"/>
          </w:rPr>
          <w:t>Key Changes at the State Level</w:t>
        </w:r>
        <w:r>
          <w:rPr>
            <w:webHidden/>
          </w:rPr>
          <w:tab/>
        </w:r>
        <w:r>
          <w:rPr>
            <w:webHidden/>
          </w:rPr>
          <w:fldChar w:fldCharType="begin"/>
        </w:r>
        <w:r>
          <w:rPr>
            <w:webHidden/>
          </w:rPr>
          <w:instrText xml:space="preserve"> PAGEREF _Toc120533877 \h </w:instrText>
        </w:r>
        <w:r>
          <w:rPr>
            <w:webHidden/>
          </w:rPr>
        </w:r>
        <w:r>
          <w:rPr>
            <w:webHidden/>
          </w:rPr>
          <w:fldChar w:fldCharType="separate"/>
        </w:r>
        <w:r>
          <w:rPr>
            <w:webHidden/>
          </w:rPr>
          <w:t>2</w:t>
        </w:r>
        <w:r>
          <w:rPr>
            <w:webHidden/>
          </w:rPr>
          <w:fldChar w:fldCharType="end"/>
        </w:r>
      </w:hyperlink>
    </w:p>
    <w:p w14:paraId="2A29A384" w14:textId="331DC6D5" w:rsidR="00DC5EB3" w:rsidRDefault="00DC5EB3">
      <w:pPr>
        <w:pStyle w:val="TOC2"/>
        <w:rPr>
          <w:rFonts w:asciiTheme="minorHAnsi" w:eastAsiaTheme="minorEastAsia" w:hAnsiTheme="minorHAnsi" w:cstheme="minorBidi"/>
          <w:noProof/>
          <w:lang w:eastAsia="en-US"/>
        </w:rPr>
      </w:pPr>
      <w:hyperlink w:anchor="_Toc120533878" w:history="1">
        <w:r w:rsidRPr="00FC599D">
          <w:rPr>
            <w:rStyle w:val="Hyperlink"/>
            <w:noProof/>
          </w:rPr>
          <w:t>2.1.</w:t>
        </w:r>
        <w:r>
          <w:rPr>
            <w:rFonts w:asciiTheme="minorHAnsi" w:eastAsiaTheme="minorEastAsia" w:hAnsiTheme="minorHAnsi" w:cstheme="minorBidi"/>
            <w:noProof/>
            <w:lang w:eastAsia="en-US"/>
          </w:rPr>
          <w:tab/>
        </w:r>
        <w:r w:rsidRPr="00FC599D">
          <w:rPr>
            <w:rStyle w:val="Hyperlink"/>
            <w:noProof/>
          </w:rPr>
          <w:t>The Depth of Changes</w:t>
        </w:r>
        <w:r>
          <w:rPr>
            <w:noProof/>
            <w:webHidden/>
          </w:rPr>
          <w:tab/>
        </w:r>
        <w:r>
          <w:rPr>
            <w:noProof/>
            <w:webHidden/>
          </w:rPr>
          <w:fldChar w:fldCharType="begin"/>
        </w:r>
        <w:r>
          <w:rPr>
            <w:noProof/>
            <w:webHidden/>
          </w:rPr>
          <w:instrText xml:space="preserve"> PAGEREF _Toc120533878 \h </w:instrText>
        </w:r>
        <w:r>
          <w:rPr>
            <w:noProof/>
            <w:webHidden/>
          </w:rPr>
        </w:r>
        <w:r>
          <w:rPr>
            <w:noProof/>
            <w:webHidden/>
          </w:rPr>
          <w:fldChar w:fldCharType="separate"/>
        </w:r>
        <w:r>
          <w:rPr>
            <w:noProof/>
            <w:webHidden/>
          </w:rPr>
          <w:t>3</w:t>
        </w:r>
        <w:r>
          <w:rPr>
            <w:noProof/>
            <w:webHidden/>
          </w:rPr>
          <w:fldChar w:fldCharType="end"/>
        </w:r>
      </w:hyperlink>
    </w:p>
    <w:p w14:paraId="1A72D247" w14:textId="29ED6407" w:rsidR="00DC5EB3" w:rsidRDefault="00DC5EB3">
      <w:pPr>
        <w:pStyle w:val="TOC1"/>
        <w:rPr>
          <w:rFonts w:asciiTheme="minorHAnsi" w:eastAsiaTheme="minorEastAsia" w:hAnsiTheme="minorHAnsi" w:cstheme="minorBidi"/>
          <w:b w:val="0"/>
          <w:bCs w:val="0"/>
          <w:lang w:eastAsia="en-US"/>
        </w:rPr>
      </w:pPr>
      <w:hyperlink w:anchor="_Toc120533879" w:history="1">
        <w:r w:rsidRPr="00FC599D">
          <w:rPr>
            <w:rStyle w:val="Hyperlink"/>
          </w:rPr>
          <w:t>3.</w:t>
        </w:r>
        <w:r>
          <w:rPr>
            <w:rFonts w:asciiTheme="minorHAnsi" w:eastAsiaTheme="minorEastAsia" w:hAnsiTheme="minorHAnsi" w:cstheme="minorBidi"/>
            <w:b w:val="0"/>
            <w:bCs w:val="0"/>
            <w:lang w:eastAsia="en-US"/>
          </w:rPr>
          <w:tab/>
        </w:r>
        <w:r w:rsidRPr="00FC599D">
          <w:rPr>
            <w:rStyle w:val="Hyperlink"/>
          </w:rPr>
          <w:t>Change Management Process</w:t>
        </w:r>
        <w:r>
          <w:rPr>
            <w:webHidden/>
          </w:rPr>
          <w:tab/>
        </w:r>
        <w:r>
          <w:rPr>
            <w:webHidden/>
          </w:rPr>
          <w:fldChar w:fldCharType="begin"/>
        </w:r>
        <w:r>
          <w:rPr>
            <w:webHidden/>
          </w:rPr>
          <w:instrText xml:space="preserve"> PAGEREF _Toc120533879 \h </w:instrText>
        </w:r>
        <w:r>
          <w:rPr>
            <w:webHidden/>
          </w:rPr>
        </w:r>
        <w:r>
          <w:rPr>
            <w:webHidden/>
          </w:rPr>
          <w:fldChar w:fldCharType="separate"/>
        </w:r>
        <w:r>
          <w:rPr>
            <w:webHidden/>
          </w:rPr>
          <w:t>4</w:t>
        </w:r>
        <w:r>
          <w:rPr>
            <w:webHidden/>
          </w:rPr>
          <w:fldChar w:fldCharType="end"/>
        </w:r>
      </w:hyperlink>
    </w:p>
    <w:p w14:paraId="41F9A0AB" w14:textId="4AA3BB96" w:rsidR="00DC5EB3" w:rsidRDefault="00DC5EB3">
      <w:pPr>
        <w:pStyle w:val="TOC2"/>
        <w:rPr>
          <w:rFonts w:asciiTheme="minorHAnsi" w:eastAsiaTheme="minorEastAsia" w:hAnsiTheme="minorHAnsi" w:cstheme="minorBidi"/>
          <w:noProof/>
          <w:lang w:eastAsia="en-US"/>
        </w:rPr>
      </w:pPr>
      <w:hyperlink w:anchor="_Toc120533880" w:history="1">
        <w:r w:rsidRPr="00FC599D">
          <w:rPr>
            <w:rStyle w:val="Hyperlink"/>
            <w:noProof/>
          </w:rPr>
          <w:t>3.1.</w:t>
        </w:r>
        <w:r>
          <w:rPr>
            <w:rFonts w:asciiTheme="minorHAnsi" w:eastAsiaTheme="minorEastAsia" w:hAnsiTheme="minorHAnsi" w:cstheme="minorBidi"/>
            <w:noProof/>
            <w:lang w:eastAsia="en-US"/>
          </w:rPr>
          <w:tab/>
        </w:r>
        <w:r w:rsidRPr="00FC599D">
          <w:rPr>
            <w:rStyle w:val="Hyperlink"/>
            <w:noProof/>
          </w:rPr>
          <w:t>Define the Change</w:t>
        </w:r>
        <w:r>
          <w:rPr>
            <w:noProof/>
            <w:webHidden/>
          </w:rPr>
          <w:tab/>
        </w:r>
        <w:r>
          <w:rPr>
            <w:noProof/>
            <w:webHidden/>
          </w:rPr>
          <w:fldChar w:fldCharType="begin"/>
        </w:r>
        <w:r>
          <w:rPr>
            <w:noProof/>
            <w:webHidden/>
          </w:rPr>
          <w:instrText xml:space="preserve"> PAGEREF _Toc120533880 \h </w:instrText>
        </w:r>
        <w:r>
          <w:rPr>
            <w:noProof/>
            <w:webHidden/>
          </w:rPr>
        </w:r>
        <w:r>
          <w:rPr>
            <w:noProof/>
            <w:webHidden/>
          </w:rPr>
          <w:fldChar w:fldCharType="separate"/>
        </w:r>
        <w:r>
          <w:rPr>
            <w:noProof/>
            <w:webHidden/>
          </w:rPr>
          <w:t>5</w:t>
        </w:r>
        <w:r>
          <w:rPr>
            <w:noProof/>
            <w:webHidden/>
          </w:rPr>
          <w:fldChar w:fldCharType="end"/>
        </w:r>
      </w:hyperlink>
    </w:p>
    <w:p w14:paraId="2095A6C6" w14:textId="7BDD2378" w:rsidR="00DC5EB3" w:rsidRDefault="00DC5EB3">
      <w:pPr>
        <w:pStyle w:val="TOC2"/>
        <w:rPr>
          <w:rFonts w:asciiTheme="minorHAnsi" w:eastAsiaTheme="minorEastAsia" w:hAnsiTheme="minorHAnsi" w:cstheme="minorBidi"/>
          <w:noProof/>
          <w:lang w:eastAsia="en-US"/>
        </w:rPr>
      </w:pPr>
      <w:hyperlink w:anchor="_Toc120533881" w:history="1">
        <w:r w:rsidRPr="00FC599D">
          <w:rPr>
            <w:rStyle w:val="Hyperlink"/>
            <w:noProof/>
          </w:rPr>
          <w:t>3.2.</w:t>
        </w:r>
        <w:r>
          <w:rPr>
            <w:rFonts w:asciiTheme="minorHAnsi" w:eastAsiaTheme="minorEastAsia" w:hAnsiTheme="minorHAnsi" w:cstheme="minorBidi"/>
            <w:noProof/>
            <w:lang w:eastAsia="en-US"/>
          </w:rPr>
          <w:tab/>
        </w:r>
        <w:r w:rsidRPr="00FC599D">
          <w:rPr>
            <w:rStyle w:val="Hyperlink"/>
            <w:noProof/>
          </w:rPr>
          <w:t>Identify Key Stakeholders</w:t>
        </w:r>
        <w:r>
          <w:rPr>
            <w:noProof/>
            <w:webHidden/>
          </w:rPr>
          <w:tab/>
        </w:r>
        <w:r>
          <w:rPr>
            <w:noProof/>
            <w:webHidden/>
          </w:rPr>
          <w:fldChar w:fldCharType="begin"/>
        </w:r>
        <w:r>
          <w:rPr>
            <w:noProof/>
            <w:webHidden/>
          </w:rPr>
          <w:instrText xml:space="preserve"> PAGEREF _Toc120533881 \h </w:instrText>
        </w:r>
        <w:r>
          <w:rPr>
            <w:noProof/>
            <w:webHidden/>
          </w:rPr>
        </w:r>
        <w:r>
          <w:rPr>
            <w:noProof/>
            <w:webHidden/>
          </w:rPr>
          <w:fldChar w:fldCharType="separate"/>
        </w:r>
        <w:r>
          <w:rPr>
            <w:noProof/>
            <w:webHidden/>
          </w:rPr>
          <w:t>6</w:t>
        </w:r>
        <w:r>
          <w:rPr>
            <w:noProof/>
            <w:webHidden/>
          </w:rPr>
          <w:fldChar w:fldCharType="end"/>
        </w:r>
      </w:hyperlink>
    </w:p>
    <w:p w14:paraId="282BCDED" w14:textId="7FEB253B" w:rsidR="00DC5EB3" w:rsidRDefault="00DC5EB3">
      <w:pPr>
        <w:pStyle w:val="TOC2"/>
        <w:rPr>
          <w:rFonts w:asciiTheme="minorHAnsi" w:eastAsiaTheme="minorEastAsia" w:hAnsiTheme="minorHAnsi" w:cstheme="minorBidi"/>
          <w:noProof/>
          <w:lang w:eastAsia="en-US"/>
        </w:rPr>
      </w:pPr>
      <w:hyperlink w:anchor="_Toc120533882" w:history="1">
        <w:r w:rsidRPr="00FC599D">
          <w:rPr>
            <w:rStyle w:val="Hyperlink"/>
            <w:noProof/>
          </w:rPr>
          <w:t>3.3.</w:t>
        </w:r>
        <w:r>
          <w:rPr>
            <w:rFonts w:asciiTheme="minorHAnsi" w:eastAsiaTheme="minorEastAsia" w:hAnsiTheme="minorHAnsi" w:cstheme="minorBidi"/>
            <w:noProof/>
            <w:lang w:eastAsia="en-US"/>
          </w:rPr>
          <w:tab/>
        </w:r>
        <w:r w:rsidRPr="00FC599D">
          <w:rPr>
            <w:rStyle w:val="Hyperlink"/>
            <w:noProof/>
          </w:rPr>
          <w:t>Alignment of Change with Relevant Plans at the State level</w:t>
        </w:r>
        <w:r>
          <w:rPr>
            <w:noProof/>
            <w:webHidden/>
          </w:rPr>
          <w:tab/>
        </w:r>
        <w:r>
          <w:rPr>
            <w:noProof/>
            <w:webHidden/>
          </w:rPr>
          <w:fldChar w:fldCharType="begin"/>
        </w:r>
        <w:r>
          <w:rPr>
            <w:noProof/>
            <w:webHidden/>
          </w:rPr>
          <w:instrText xml:space="preserve"> PAGEREF _Toc120533882 \h </w:instrText>
        </w:r>
        <w:r>
          <w:rPr>
            <w:noProof/>
            <w:webHidden/>
          </w:rPr>
        </w:r>
        <w:r>
          <w:rPr>
            <w:noProof/>
            <w:webHidden/>
          </w:rPr>
          <w:fldChar w:fldCharType="separate"/>
        </w:r>
        <w:r>
          <w:rPr>
            <w:noProof/>
            <w:webHidden/>
          </w:rPr>
          <w:t>7</w:t>
        </w:r>
        <w:r>
          <w:rPr>
            <w:noProof/>
            <w:webHidden/>
          </w:rPr>
          <w:fldChar w:fldCharType="end"/>
        </w:r>
      </w:hyperlink>
    </w:p>
    <w:p w14:paraId="3387C854" w14:textId="48B979B5" w:rsidR="00DC5EB3" w:rsidRDefault="00DC5EB3">
      <w:pPr>
        <w:pStyle w:val="TOC2"/>
        <w:rPr>
          <w:rFonts w:asciiTheme="minorHAnsi" w:eastAsiaTheme="minorEastAsia" w:hAnsiTheme="minorHAnsi" w:cstheme="minorBidi"/>
          <w:noProof/>
          <w:lang w:eastAsia="en-US"/>
        </w:rPr>
      </w:pPr>
      <w:hyperlink w:anchor="_Toc120533883" w:history="1">
        <w:r w:rsidRPr="00FC599D">
          <w:rPr>
            <w:rStyle w:val="Hyperlink"/>
            <w:noProof/>
          </w:rPr>
          <w:t>3.4.</w:t>
        </w:r>
        <w:r>
          <w:rPr>
            <w:rFonts w:asciiTheme="minorHAnsi" w:eastAsiaTheme="minorEastAsia" w:hAnsiTheme="minorHAnsi" w:cstheme="minorBidi"/>
            <w:noProof/>
            <w:lang w:eastAsia="en-US"/>
          </w:rPr>
          <w:tab/>
        </w:r>
        <w:r w:rsidRPr="00FC599D">
          <w:rPr>
            <w:rStyle w:val="Hyperlink"/>
            <w:noProof/>
          </w:rPr>
          <w:t>Assess the Change</w:t>
        </w:r>
        <w:r>
          <w:rPr>
            <w:noProof/>
            <w:webHidden/>
          </w:rPr>
          <w:tab/>
        </w:r>
        <w:r>
          <w:rPr>
            <w:noProof/>
            <w:webHidden/>
          </w:rPr>
          <w:fldChar w:fldCharType="begin"/>
        </w:r>
        <w:r>
          <w:rPr>
            <w:noProof/>
            <w:webHidden/>
          </w:rPr>
          <w:instrText xml:space="preserve"> PAGEREF _Toc120533883 \h </w:instrText>
        </w:r>
        <w:r>
          <w:rPr>
            <w:noProof/>
            <w:webHidden/>
          </w:rPr>
        </w:r>
        <w:r>
          <w:rPr>
            <w:noProof/>
            <w:webHidden/>
          </w:rPr>
          <w:fldChar w:fldCharType="separate"/>
        </w:r>
        <w:r>
          <w:rPr>
            <w:noProof/>
            <w:webHidden/>
          </w:rPr>
          <w:t>7</w:t>
        </w:r>
        <w:r>
          <w:rPr>
            <w:noProof/>
            <w:webHidden/>
          </w:rPr>
          <w:fldChar w:fldCharType="end"/>
        </w:r>
      </w:hyperlink>
    </w:p>
    <w:p w14:paraId="7B1D0013" w14:textId="67445342" w:rsidR="00DC5EB3" w:rsidRDefault="00DC5EB3">
      <w:pPr>
        <w:pStyle w:val="TOC2"/>
        <w:rPr>
          <w:rFonts w:asciiTheme="minorHAnsi" w:eastAsiaTheme="minorEastAsia" w:hAnsiTheme="minorHAnsi" w:cstheme="minorBidi"/>
          <w:noProof/>
          <w:lang w:eastAsia="en-US"/>
        </w:rPr>
      </w:pPr>
      <w:hyperlink w:anchor="_Toc120533884" w:history="1">
        <w:r w:rsidRPr="00FC599D">
          <w:rPr>
            <w:rStyle w:val="Hyperlink"/>
            <w:noProof/>
          </w:rPr>
          <w:t>3.5.</w:t>
        </w:r>
        <w:r>
          <w:rPr>
            <w:rFonts w:asciiTheme="minorHAnsi" w:eastAsiaTheme="minorEastAsia" w:hAnsiTheme="minorHAnsi" w:cstheme="minorBidi"/>
            <w:noProof/>
            <w:lang w:eastAsia="en-US"/>
          </w:rPr>
          <w:tab/>
        </w:r>
        <w:r w:rsidRPr="00FC599D">
          <w:rPr>
            <w:rStyle w:val="Hyperlink"/>
            <w:noProof/>
          </w:rPr>
          <w:t>Developing and Implementing an Action Plan</w:t>
        </w:r>
        <w:r>
          <w:rPr>
            <w:noProof/>
            <w:webHidden/>
          </w:rPr>
          <w:tab/>
        </w:r>
        <w:r>
          <w:rPr>
            <w:noProof/>
            <w:webHidden/>
          </w:rPr>
          <w:fldChar w:fldCharType="begin"/>
        </w:r>
        <w:r>
          <w:rPr>
            <w:noProof/>
            <w:webHidden/>
          </w:rPr>
          <w:instrText xml:space="preserve"> PAGEREF _Toc120533884 \h </w:instrText>
        </w:r>
        <w:r>
          <w:rPr>
            <w:noProof/>
            <w:webHidden/>
          </w:rPr>
        </w:r>
        <w:r>
          <w:rPr>
            <w:noProof/>
            <w:webHidden/>
          </w:rPr>
          <w:fldChar w:fldCharType="separate"/>
        </w:r>
        <w:r>
          <w:rPr>
            <w:noProof/>
            <w:webHidden/>
          </w:rPr>
          <w:t>8</w:t>
        </w:r>
        <w:r>
          <w:rPr>
            <w:noProof/>
            <w:webHidden/>
          </w:rPr>
          <w:fldChar w:fldCharType="end"/>
        </w:r>
      </w:hyperlink>
    </w:p>
    <w:p w14:paraId="2298D6A2" w14:textId="330E122D" w:rsidR="00DC5EB3" w:rsidRDefault="00DC5EB3">
      <w:pPr>
        <w:pStyle w:val="TOC2"/>
        <w:rPr>
          <w:rFonts w:asciiTheme="minorHAnsi" w:eastAsiaTheme="minorEastAsia" w:hAnsiTheme="minorHAnsi" w:cstheme="minorBidi"/>
          <w:noProof/>
          <w:lang w:eastAsia="en-US"/>
        </w:rPr>
      </w:pPr>
      <w:hyperlink w:anchor="_Toc120533885" w:history="1">
        <w:r w:rsidRPr="00FC599D">
          <w:rPr>
            <w:rStyle w:val="Hyperlink"/>
            <w:noProof/>
          </w:rPr>
          <w:t>3.6.</w:t>
        </w:r>
        <w:r>
          <w:rPr>
            <w:rFonts w:asciiTheme="minorHAnsi" w:eastAsiaTheme="minorEastAsia" w:hAnsiTheme="minorHAnsi" w:cstheme="minorBidi"/>
            <w:noProof/>
            <w:lang w:eastAsia="en-US"/>
          </w:rPr>
          <w:tab/>
        </w:r>
        <w:r w:rsidRPr="00FC599D">
          <w:rPr>
            <w:rStyle w:val="Hyperlink"/>
            <w:noProof/>
          </w:rPr>
          <w:t>Continuous Monitoring</w:t>
        </w:r>
        <w:r>
          <w:rPr>
            <w:noProof/>
            <w:webHidden/>
          </w:rPr>
          <w:tab/>
        </w:r>
        <w:r>
          <w:rPr>
            <w:noProof/>
            <w:webHidden/>
          </w:rPr>
          <w:fldChar w:fldCharType="begin"/>
        </w:r>
        <w:r>
          <w:rPr>
            <w:noProof/>
            <w:webHidden/>
          </w:rPr>
          <w:instrText xml:space="preserve"> PAGEREF _Toc120533885 \h </w:instrText>
        </w:r>
        <w:r>
          <w:rPr>
            <w:noProof/>
            <w:webHidden/>
          </w:rPr>
        </w:r>
        <w:r>
          <w:rPr>
            <w:noProof/>
            <w:webHidden/>
          </w:rPr>
          <w:fldChar w:fldCharType="separate"/>
        </w:r>
        <w:r>
          <w:rPr>
            <w:noProof/>
            <w:webHidden/>
          </w:rPr>
          <w:t>9</w:t>
        </w:r>
        <w:r>
          <w:rPr>
            <w:noProof/>
            <w:webHidden/>
          </w:rPr>
          <w:fldChar w:fldCharType="end"/>
        </w:r>
      </w:hyperlink>
    </w:p>
    <w:p w14:paraId="5C6ED6E6" w14:textId="6360686F" w:rsidR="00DC5EB3" w:rsidRDefault="00DC5EB3">
      <w:pPr>
        <w:pStyle w:val="TOC2"/>
        <w:rPr>
          <w:rFonts w:asciiTheme="minorHAnsi" w:eastAsiaTheme="minorEastAsia" w:hAnsiTheme="minorHAnsi" w:cstheme="minorBidi"/>
          <w:noProof/>
          <w:lang w:eastAsia="en-US"/>
        </w:rPr>
      </w:pPr>
      <w:hyperlink w:anchor="_Toc120533886" w:history="1">
        <w:r w:rsidRPr="00FC599D">
          <w:rPr>
            <w:rStyle w:val="Hyperlink"/>
            <w:noProof/>
          </w:rPr>
          <w:t>3.7.</w:t>
        </w:r>
        <w:r>
          <w:rPr>
            <w:rFonts w:asciiTheme="minorHAnsi" w:eastAsiaTheme="minorEastAsia" w:hAnsiTheme="minorHAnsi" w:cstheme="minorBidi"/>
            <w:noProof/>
            <w:lang w:eastAsia="en-US"/>
          </w:rPr>
          <w:tab/>
        </w:r>
        <w:r w:rsidRPr="00FC599D">
          <w:rPr>
            <w:rStyle w:val="Hyperlink"/>
            <w:noProof/>
          </w:rPr>
          <w:t>Review of Change for Effectiveness</w:t>
        </w:r>
        <w:r>
          <w:rPr>
            <w:noProof/>
            <w:webHidden/>
          </w:rPr>
          <w:tab/>
        </w:r>
        <w:r>
          <w:rPr>
            <w:noProof/>
            <w:webHidden/>
          </w:rPr>
          <w:fldChar w:fldCharType="begin"/>
        </w:r>
        <w:r>
          <w:rPr>
            <w:noProof/>
            <w:webHidden/>
          </w:rPr>
          <w:instrText xml:space="preserve"> PAGEREF _Toc120533886 \h </w:instrText>
        </w:r>
        <w:r>
          <w:rPr>
            <w:noProof/>
            <w:webHidden/>
          </w:rPr>
        </w:r>
        <w:r>
          <w:rPr>
            <w:noProof/>
            <w:webHidden/>
          </w:rPr>
          <w:fldChar w:fldCharType="separate"/>
        </w:r>
        <w:r>
          <w:rPr>
            <w:noProof/>
            <w:webHidden/>
          </w:rPr>
          <w:t>9</w:t>
        </w:r>
        <w:r>
          <w:rPr>
            <w:noProof/>
            <w:webHidden/>
          </w:rPr>
          <w:fldChar w:fldCharType="end"/>
        </w:r>
      </w:hyperlink>
    </w:p>
    <w:p w14:paraId="23370B6D" w14:textId="66E4C246" w:rsidR="00DC5EB3" w:rsidRDefault="00DC5EB3">
      <w:pPr>
        <w:pStyle w:val="TOC1"/>
        <w:rPr>
          <w:rFonts w:asciiTheme="minorHAnsi" w:eastAsiaTheme="minorEastAsia" w:hAnsiTheme="minorHAnsi" w:cstheme="minorBidi"/>
          <w:b w:val="0"/>
          <w:bCs w:val="0"/>
          <w:lang w:eastAsia="en-US"/>
        </w:rPr>
      </w:pPr>
      <w:hyperlink w:anchor="_Toc120533887" w:history="1">
        <w:r w:rsidRPr="00FC599D">
          <w:rPr>
            <w:rStyle w:val="Hyperlink"/>
          </w:rPr>
          <w:t>4.</w:t>
        </w:r>
        <w:r>
          <w:rPr>
            <w:rFonts w:asciiTheme="minorHAnsi" w:eastAsiaTheme="minorEastAsia" w:hAnsiTheme="minorHAnsi" w:cstheme="minorBidi"/>
            <w:b w:val="0"/>
            <w:bCs w:val="0"/>
            <w:lang w:eastAsia="en-US"/>
          </w:rPr>
          <w:tab/>
        </w:r>
        <w:r w:rsidRPr="00FC599D">
          <w:rPr>
            <w:rStyle w:val="Hyperlink"/>
          </w:rPr>
          <w:t>Human Aspects of Change Management</w:t>
        </w:r>
        <w:r>
          <w:rPr>
            <w:webHidden/>
          </w:rPr>
          <w:tab/>
        </w:r>
        <w:r>
          <w:rPr>
            <w:webHidden/>
          </w:rPr>
          <w:fldChar w:fldCharType="begin"/>
        </w:r>
        <w:r>
          <w:rPr>
            <w:webHidden/>
          </w:rPr>
          <w:instrText xml:space="preserve"> PAGEREF _Toc120533887 \h </w:instrText>
        </w:r>
        <w:r>
          <w:rPr>
            <w:webHidden/>
          </w:rPr>
        </w:r>
        <w:r>
          <w:rPr>
            <w:webHidden/>
          </w:rPr>
          <w:fldChar w:fldCharType="separate"/>
        </w:r>
        <w:r>
          <w:rPr>
            <w:webHidden/>
          </w:rPr>
          <w:t>9</w:t>
        </w:r>
        <w:r>
          <w:rPr>
            <w:webHidden/>
          </w:rPr>
          <w:fldChar w:fldCharType="end"/>
        </w:r>
      </w:hyperlink>
    </w:p>
    <w:p w14:paraId="11BE0E38" w14:textId="5208F81E" w:rsidR="00DC5EB3" w:rsidRDefault="00DC5EB3">
      <w:pPr>
        <w:pStyle w:val="TOC2"/>
        <w:rPr>
          <w:rFonts w:asciiTheme="minorHAnsi" w:eastAsiaTheme="minorEastAsia" w:hAnsiTheme="minorHAnsi" w:cstheme="minorBidi"/>
          <w:noProof/>
          <w:lang w:eastAsia="en-US"/>
        </w:rPr>
      </w:pPr>
      <w:hyperlink w:anchor="_Toc120533888" w:history="1">
        <w:r w:rsidRPr="00FC599D">
          <w:rPr>
            <w:rStyle w:val="Hyperlink"/>
            <w:noProof/>
          </w:rPr>
          <w:t>4.1.</w:t>
        </w:r>
        <w:r>
          <w:rPr>
            <w:rFonts w:asciiTheme="minorHAnsi" w:eastAsiaTheme="minorEastAsia" w:hAnsiTheme="minorHAnsi" w:cstheme="minorBidi"/>
            <w:noProof/>
            <w:lang w:eastAsia="en-US"/>
          </w:rPr>
          <w:tab/>
        </w:r>
        <w:r w:rsidRPr="00FC599D">
          <w:rPr>
            <w:rStyle w:val="Hyperlink"/>
            <w:noProof/>
          </w:rPr>
          <w:t>Cultural Aspects</w:t>
        </w:r>
        <w:r>
          <w:rPr>
            <w:noProof/>
            <w:webHidden/>
          </w:rPr>
          <w:tab/>
        </w:r>
        <w:r>
          <w:rPr>
            <w:noProof/>
            <w:webHidden/>
          </w:rPr>
          <w:fldChar w:fldCharType="begin"/>
        </w:r>
        <w:r>
          <w:rPr>
            <w:noProof/>
            <w:webHidden/>
          </w:rPr>
          <w:instrText xml:space="preserve"> PAGEREF _Toc120533888 \h </w:instrText>
        </w:r>
        <w:r>
          <w:rPr>
            <w:noProof/>
            <w:webHidden/>
          </w:rPr>
        </w:r>
        <w:r>
          <w:rPr>
            <w:noProof/>
            <w:webHidden/>
          </w:rPr>
          <w:fldChar w:fldCharType="separate"/>
        </w:r>
        <w:r>
          <w:rPr>
            <w:noProof/>
            <w:webHidden/>
          </w:rPr>
          <w:t>9</w:t>
        </w:r>
        <w:r>
          <w:rPr>
            <w:noProof/>
            <w:webHidden/>
          </w:rPr>
          <w:fldChar w:fldCharType="end"/>
        </w:r>
      </w:hyperlink>
    </w:p>
    <w:p w14:paraId="433447F8" w14:textId="7DE23BF9" w:rsidR="00DC5EB3" w:rsidRDefault="00DC5EB3">
      <w:pPr>
        <w:pStyle w:val="TOC2"/>
        <w:rPr>
          <w:rFonts w:asciiTheme="minorHAnsi" w:eastAsiaTheme="minorEastAsia" w:hAnsiTheme="minorHAnsi" w:cstheme="minorBidi"/>
          <w:noProof/>
          <w:lang w:eastAsia="en-US"/>
        </w:rPr>
      </w:pPr>
      <w:hyperlink w:anchor="_Toc120533889" w:history="1">
        <w:r w:rsidRPr="00FC599D">
          <w:rPr>
            <w:rStyle w:val="Hyperlink"/>
            <w:noProof/>
          </w:rPr>
          <w:t>4.2.</w:t>
        </w:r>
        <w:r>
          <w:rPr>
            <w:rFonts w:asciiTheme="minorHAnsi" w:eastAsiaTheme="minorEastAsia" w:hAnsiTheme="minorHAnsi" w:cstheme="minorBidi"/>
            <w:noProof/>
            <w:lang w:eastAsia="en-US"/>
          </w:rPr>
          <w:tab/>
        </w:r>
        <w:r w:rsidRPr="00FC599D">
          <w:rPr>
            <w:rStyle w:val="Hyperlink"/>
            <w:noProof/>
          </w:rPr>
          <w:t>Leadership Styles</w:t>
        </w:r>
        <w:r>
          <w:rPr>
            <w:noProof/>
            <w:webHidden/>
          </w:rPr>
          <w:tab/>
        </w:r>
        <w:r>
          <w:rPr>
            <w:noProof/>
            <w:webHidden/>
          </w:rPr>
          <w:fldChar w:fldCharType="begin"/>
        </w:r>
        <w:r>
          <w:rPr>
            <w:noProof/>
            <w:webHidden/>
          </w:rPr>
          <w:instrText xml:space="preserve"> PAGEREF _Toc120533889 \h </w:instrText>
        </w:r>
        <w:r>
          <w:rPr>
            <w:noProof/>
            <w:webHidden/>
          </w:rPr>
        </w:r>
        <w:r>
          <w:rPr>
            <w:noProof/>
            <w:webHidden/>
          </w:rPr>
          <w:fldChar w:fldCharType="separate"/>
        </w:r>
        <w:r>
          <w:rPr>
            <w:noProof/>
            <w:webHidden/>
          </w:rPr>
          <w:t>10</w:t>
        </w:r>
        <w:r>
          <w:rPr>
            <w:noProof/>
            <w:webHidden/>
          </w:rPr>
          <w:fldChar w:fldCharType="end"/>
        </w:r>
      </w:hyperlink>
    </w:p>
    <w:p w14:paraId="47B9D5D3" w14:textId="3EF3F0FC" w:rsidR="00DC5EB3" w:rsidRDefault="00DC5EB3">
      <w:pPr>
        <w:pStyle w:val="TOC2"/>
        <w:rPr>
          <w:rFonts w:asciiTheme="minorHAnsi" w:eastAsiaTheme="minorEastAsia" w:hAnsiTheme="minorHAnsi" w:cstheme="minorBidi"/>
          <w:noProof/>
          <w:lang w:eastAsia="en-US"/>
        </w:rPr>
      </w:pPr>
      <w:hyperlink w:anchor="_Toc120533890" w:history="1">
        <w:r w:rsidRPr="00FC599D">
          <w:rPr>
            <w:rStyle w:val="Hyperlink"/>
            <w:noProof/>
          </w:rPr>
          <w:t>4.3.</w:t>
        </w:r>
        <w:r>
          <w:rPr>
            <w:rFonts w:asciiTheme="minorHAnsi" w:eastAsiaTheme="minorEastAsia" w:hAnsiTheme="minorHAnsi" w:cstheme="minorBidi"/>
            <w:noProof/>
            <w:lang w:eastAsia="en-US"/>
          </w:rPr>
          <w:tab/>
        </w:r>
        <w:r w:rsidRPr="00FC599D">
          <w:rPr>
            <w:rStyle w:val="Hyperlink"/>
            <w:noProof/>
          </w:rPr>
          <w:t>Resistance to Change</w:t>
        </w:r>
        <w:r>
          <w:rPr>
            <w:noProof/>
            <w:webHidden/>
          </w:rPr>
          <w:tab/>
        </w:r>
        <w:r>
          <w:rPr>
            <w:noProof/>
            <w:webHidden/>
          </w:rPr>
          <w:fldChar w:fldCharType="begin"/>
        </w:r>
        <w:r>
          <w:rPr>
            <w:noProof/>
            <w:webHidden/>
          </w:rPr>
          <w:instrText xml:space="preserve"> PAGEREF _Toc120533890 \h </w:instrText>
        </w:r>
        <w:r>
          <w:rPr>
            <w:noProof/>
            <w:webHidden/>
          </w:rPr>
        </w:r>
        <w:r>
          <w:rPr>
            <w:noProof/>
            <w:webHidden/>
          </w:rPr>
          <w:fldChar w:fldCharType="separate"/>
        </w:r>
        <w:r>
          <w:rPr>
            <w:noProof/>
            <w:webHidden/>
          </w:rPr>
          <w:t>10</w:t>
        </w:r>
        <w:r>
          <w:rPr>
            <w:noProof/>
            <w:webHidden/>
          </w:rPr>
          <w:fldChar w:fldCharType="end"/>
        </w:r>
      </w:hyperlink>
    </w:p>
    <w:p w14:paraId="3F4CEC99" w14:textId="15280ABD" w:rsidR="00DC5EB3" w:rsidRDefault="00DC5EB3">
      <w:pPr>
        <w:pStyle w:val="TOC2"/>
        <w:rPr>
          <w:rFonts w:asciiTheme="minorHAnsi" w:eastAsiaTheme="minorEastAsia" w:hAnsiTheme="minorHAnsi" w:cstheme="minorBidi"/>
          <w:noProof/>
          <w:lang w:eastAsia="en-US"/>
        </w:rPr>
      </w:pPr>
      <w:hyperlink w:anchor="_Toc120533891" w:history="1">
        <w:r w:rsidRPr="00FC599D">
          <w:rPr>
            <w:rStyle w:val="Hyperlink"/>
            <w:noProof/>
          </w:rPr>
          <w:t>4.4.</w:t>
        </w:r>
        <w:r>
          <w:rPr>
            <w:rFonts w:asciiTheme="minorHAnsi" w:eastAsiaTheme="minorEastAsia" w:hAnsiTheme="minorHAnsi" w:cstheme="minorBidi"/>
            <w:noProof/>
            <w:lang w:eastAsia="en-US"/>
          </w:rPr>
          <w:tab/>
        </w:r>
        <w:r w:rsidRPr="00FC599D">
          <w:rPr>
            <w:rStyle w:val="Hyperlink"/>
            <w:noProof/>
          </w:rPr>
          <w:t>Commitment to Change</w:t>
        </w:r>
        <w:r>
          <w:rPr>
            <w:noProof/>
            <w:webHidden/>
          </w:rPr>
          <w:tab/>
        </w:r>
        <w:r>
          <w:rPr>
            <w:noProof/>
            <w:webHidden/>
          </w:rPr>
          <w:fldChar w:fldCharType="begin"/>
        </w:r>
        <w:r>
          <w:rPr>
            <w:noProof/>
            <w:webHidden/>
          </w:rPr>
          <w:instrText xml:space="preserve"> PAGEREF _Toc120533891 \h </w:instrText>
        </w:r>
        <w:r>
          <w:rPr>
            <w:noProof/>
            <w:webHidden/>
          </w:rPr>
        </w:r>
        <w:r>
          <w:rPr>
            <w:noProof/>
            <w:webHidden/>
          </w:rPr>
          <w:fldChar w:fldCharType="separate"/>
        </w:r>
        <w:r>
          <w:rPr>
            <w:noProof/>
            <w:webHidden/>
          </w:rPr>
          <w:t>11</w:t>
        </w:r>
        <w:r>
          <w:rPr>
            <w:noProof/>
            <w:webHidden/>
          </w:rPr>
          <w:fldChar w:fldCharType="end"/>
        </w:r>
      </w:hyperlink>
    </w:p>
    <w:p w14:paraId="051D8779" w14:textId="44705705" w:rsidR="00DC5EB3" w:rsidRDefault="00DC5EB3">
      <w:pPr>
        <w:pStyle w:val="TOC2"/>
        <w:rPr>
          <w:rFonts w:asciiTheme="minorHAnsi" w:eastAsiaTheme="minorEastAsia" w:hAnsiTheme="minorHAnsi" w:cstheme="minorBidi"/>
          <w:noProof/>
          <w:lang w:eastAsia="en-US"/>
        </w:rPr>
      </w:pPr>
      <w:hyperlink w:anchor="_Toc120533892" w:history="1">
        <w:r w:rsidRPr="00FC599D">
          <w:rPr>
            <w:rStyle w:val="Hyperlink"/>
            <w:noProof/>
          </w:rPr>
          <w:t>4.5.</w:t>
        </w:r>
        <w:r>
          <w:rPr>
            <w:rFonts w:asciiTheme="minorHAnsi" w:eastAsiaTheme="minorEastAsia" w:hAnsiTheme="minorHAnsi" w:cstheme="minorBidi"/>
            <w:noProof/>
            <w:lang w:eastAsia="en-US"/>
          </w:rPr>
          <w:tab/>
        </w:r>
        <w:r w:rsidRPr="00FC599D">
          <w:rPr>
            <w:rStyle w:val="Hyperlink"/>
            <w:noProof/>
          </w:rPr>
          <w:t>Communication Aspects</w:t>
        </w:r>
        <w:r>
          <w:rPr>
            <w:noProof/>
            <w:webHidden/>
          </w:rPr>
          <w:tab/>
        </w:r>
        <w:r>
          <w:rPr>
            <w:noProof/>
            <w:webHidden/>
          </w:rPr>
          <w:fldChar w:fldCharType="begin"/>
        </w:r>
        <w:r>
          <w:rPr>
            <w:noProof/>
            <w:webHidden/>
          </w:rPr>
          <w:instrText xml:space="preserve"> PAGEREF _Toc120533892 \h </w:instrText>
        </w:r>
        <w:r>
          <w:rPr>
            <w:noProof/>
            <w:webHidden/>
          </w:rPr>
        </w:r>
        <w:r>
          <w:rPr>
            <w:noProof/>
            <w:webHidden/>
          </w:rPr>
          <w:fldChar w:fldCharType="separate"/>
        </w:r>
        <w:r>
          <w:rPr>
            <w:noProof/>
            <w:webHidden/>
          </w:rPr>
          <w:t>12</w:t>
        </w:r>
        <w:r>
          <w:rPr>
            <w:noProof/>
            <w:webHidden/>
          </w:rPr>
          <w:fldChar w:fldCharType="end"/>
        </w:r>
      </w:hyperlink>
    </w:p>
    <w:p w14:paraId="58E2D0EC" w14:textId="16F7EE02" w:rsidR="00DC5EB3" w:rsidRDefault="00DC5EB3">
      <w:pPr>
        <w:pStyle w:val="TOC1"/>
        <w:rPr>
          <w:rFonts w:asciiTheme="minorHAnsi" w:eastAsiaTheme="minorEastAsia" w:hAnsiTheme="minorHAnsi" w:cstheme="minorBidi"/>
          <w:b w:val="0"/>
          <w:bCs w:val="0"/>
          <w:lang w:eastAsia="en-US"/>
        </w:rPr>
      </w:pPr>
      <w:hyperlink w:anchor="_Toc120533893" w:history="1">
        <w:r w:rsidRPr="00FC599D">
          <w:rPr>
            <w:rStyle w:val="Hyperlink"/>
          </w:rPr>
          <w:t>5.</w:t>
        </w:r>
        <w:r>
          <w:rPr>
            <w:rFonts w:asciiTheme="minorHAnsi" w:eastAsiaTheme="minorEastAsia" w:hAnsiTheme="minorHAnsi" w:cstheme="minorBidi"/>
            <w:b w:val="0"/>
            <w:bCs w:val="0"/>
            <w:lang w:eastAsia="en-US"/>
          </w:rPr>
          <w:tab/>
        </w:r>
        <w:r w:rsidRPr="00FC599D">
          <w:rPr>
            <w:rStyle w:val="Hyperlink"/>
          </w:rPr>
          <w:t>Examples of Change Management at the State Level</w:t>
        </w:r>
        <w:r>
          <w:rPr>
            <w:webHidden/>
          </w:rPr>
          <w:tab/>
        </w:r>
        <w:r>
          <w:rPr>
            <w:webHidden/>
          </w:rPr>
          <w:fldChar w:fldCharType="begin"/>
        </w:r>
        <w:r>
          <w:rPr>
            <w:webHidden/>
          </w:rPr>
          <w:instrText xml:space="preserve"> PAGEREF _Toc120533893 \h </w:instrText>
        </w:r>
        <w:r>
          <w:rPr>
            <w:webHidden/>
          </w:rPr>
        </w:r>
        <w:r>
          <w:rPr>
            <w:webHidden/>
          </w:rPr>
          <w:fldChar w:fldCharType="separate"/>
        </w:r>
        <w:r>
          <w:rPr>
            <w:webHidden/>
          </w:rPr>
          <w:t>14</w:t>
        </w:r>
        <w:r>
          <w:rPr>
            <w:webHidden/>
          </w:rPr>
          <w:fldChar w:fldCharType="end"/>
        </w:r>
      </w:hyperlink>
    </w:p>
    <w:p w14:paraId="1075CEC5" w14:textId="1684FAAD" w:rsidR="00DC5EB3" w:rsidRDefault="00DC5EB3">
      <w:pPr>
        <w:pStyle w:val="TOC2"/>
        <w:rPr>
          <w:rFonts w:asciiTheme="minorHAnsi" w:eastAsiaTheme="minorEastAsia" w:hAnsiTheme="minorHAnsi" w:cstheme="minorBidi"/>
          <w:noProof/>
          <w:lang w:eastAsia="en-US"/>
        </w:rPr>
      </w:pPr>
      <w:hyperlink w:anchor="_Toc120533894" w:history="1">
        <w:r w:rsidRPr="00FC599D">
          <w:rPr>
            <w:rStyle w:val="Hyperlink"/>
            <w:noProof/>
          </w:rPr>
          <w:t>5.1.</w:t>
        </w:r>
        <w:r>
          <w:rPr>
            <w:rFonts w:asciiTheme="minorHAnsi" w:eastAsiaTheme="minorEastAsia" w:hAnsiTheme="minorHAnsi" w:cstheme="minorBidi"/>
            <w:noProof/>
            <w:lang w:eastAsia="en-US"/>
          </w:rPr>
          <w:tab/>
        </w:r>
        <w:r w:rsidRPr="00FC599D">
          <w:rPr>
            <w:rStyle w:val="Hyperlink"/>
            <w:noProof/>
            <w:lang w:eastAsia="ja-JP"/>
          </w:rPr>
          <w:t xml:space="preserve">Adoption of New ICAO Standards Pertaining to Certification and </w:t>
        </w:r>
        <w:r>
          <w:rPr>
            <w:rStyle w:val="Hyperlink"/>
            <w:noProof/>
            <w:lang w:eastAsia="ja-JP"/>
          </w:rPr>
          <w:br/>
        </w:r>
        <w:r w:rsidRPr="00FC599D">
          <w:rPr>
            <w:rStyle w:val="Hyperlink"/>
            <w:noProof/>
            <w:lang w:eastAsia="ja-JP"/>
          </w:rPr>
          <w:t>Operations of Drones</w:t>
        </w:r>
        <w:r>
          <w:rPr>
            <w:noProof/>
            <w:webHidden/>
          </w:rPr>
          <w:tab/>
        </w:r>
        <w:r>
          <w:rPr>
            <w:noProof/>
            <w:webHidden/>
          </w:rPr>
          <w:fldChar w:fldCharType="begin"/>
        </w:r>
        <w:r>
          <w:rPr>
            <w:noProof/>
            <w:webHidden/>
          </w:rPr>
          <w:instrText xml:space="preserve"> PAGEREF _Toc120533894 \h </w:instrText>
        </w:r>
        <w:r>
          <w:rPr>
            <w:noProof/>
            <w:webHidden/>
          </w:rPr>
        </w:r>
        <w:r>
          <w:rPr>
            <w:noProof/>
            <w:webHidden/>
          </w:rPr>
          <w:fldChar w:fldCharType="separate"/>
        </w:r>
        <w:r>
          <w:rPr>
            <w:noProof/>
            <w:webHidden/>
          </w:rPr>
          <w:t>14</w:t>
        </w:r>
        <w:r>
          <w:rPr>
            <w:noProof/>
            <w:webHidden/>
          </w:rPr>
          <w:fldChar w:fldCharType="end"/>
        </w:r>
      </w:hyperlink>
    </w:p>
    <w:p w14:paraId="128A17A9" w14:textId="17CD1E6D" w:rsidR="00DC5EB3" w:rsidRDefault="00DC5EB3">
      <w:pPr>
        <w:pStyle w:val="TOC2"/>
        <w:rPr>
          <w:rFonts w:asciiTheme="minorHAnsi" w:eastAsiaTheme="minorEastAsia" w:hAnsiTheme="minorHAnsi" w:cstheme="minorBidi"/>
          <w:noProof/>
          <w:lang w:eastAsia="en-US"/>
        </w:rPr>
      </w:pPr>
      <w:hyperlink w:anchor="_Toc120533895" w:history="1">
        <w:r w:rsidRPr="00FC599D">
          <w:rPr>
            <w:rStyle w:val="Hyperlink"/>
            <w:noProof/>
            <w:lang w:eastAsia="ja-JP"/>
          </w:rPr>
          <w:t>5.2.</w:t>
        </w:r>
        <w:r>
          <w:rPr>
            <w:rFonts w:asciiTheme="minorHAnsi" w:eastAsiaTheme="minorEastAsia" w:hAnsiTheme="minorHAnsi" w:cstheme="minorBidi"/>
            <w:noProof/>
            <w:lang w:eastAsia="en-US"/>
          </w:rPr>
          <w:tab/>
        </w:r>
        <w:r w:rsidRPr="00FC599D">
          <w:rPr>
            <w:rStyle w:val="Hyperlink"/>
            <w:noProof/>
            <w:lang w:eastAsia="ja-JP"/>
          </w:rPr>
          <w:t>Implementation of SSP</w:t>
        </w:r>
        <w:r>
          <w:rPr>
            <w:noProof/>
            <w:webHidden/>
          </w:rPr>
          <w:tab/>
        </w:r>
        <w:r>
          <w:rPr>
            <w:noProof/>
            <w:webHidden/>
          </w:rPr>
          <w:fldChar w:fldCharType="begin"/>
        </w:r>
        <w:r>
          <w:rPr>
            <w:noProof/>
            <w:webHidden/>
          </w:rPr>
          <w:instrText xml:space="preserve"> PAGEREF _Toc120533895 \h </w:instrText>
        </w:r>
        <w:r>
          <w:rPr>
            <w:noProof/>
            <w:webHidden/>
          </w:rPr>
        </w:r>
        <w:r>
          <w:rPr>
            <w:noProof/>
            <w:webHidden/>
          </w:rPr>
          <w:fldChar w:fldCharType="separate"/>
        </w:r>
        <w:r>
          <w:rPr>
            <w:noProof/>
            <w:webHidden/>
          </w:rPr>
          <w:t>16</w:t>
        </w:r>
        <w:r>
          <w:rPr>
            <w:noProof/>
            <w:webHidden/>
          </w:rPr>
          <w:fldChar w:fldCharType="end"/>
        </w:r>
      </w:hyperlink>
    </w:p>
    <w:p w14:paraId="56BA7BCB" w14:textId="4B34E66E" w:rsidR="00DC5EB3" w:rsidRDefault="00DC5EB3">
      <w:pPr>
        <w:pStyle w:val="TOC2"/>
        <w:rPr>
          <w:rFonts w:asciiTheme="minorHAnsi" w:eastAsiaTheme="minorEastAsia" w:hAnsiTheme="minorHAnsi" w:cstheme="minorBidi"/>
          <w:noProof/>
          <w:lang w:eastAsia="en-US"/>
        </w:rPr>
      </w:pPr>
      <w:hyperlink w:anchor="_Toc120533896" w:history="1">
        <w:r w:rsidRPr="00FC599D">
          <w:rPr>
            <w:rStyle w:val="Hyperlink"/>
            <w:noProof/>
            <w:lang w:eastAsia="ja-JP"/>
          </w:rPr>
          <w:t>5.3.</w:t>
        </w:r>
        <w:r>
          <w:rPr>
            <w:rFonts w:asciiTheme="minorHAnsi" w:eastAsiaTheme="minorEastAsia" w:hAnsiTheme="minorHAnsi" w:cstheme="minorBidi"/>
            <w:noProof/>
            <w:lang w:eastAsia="en-US"/>
          </w:rPr>
          <w:tab/>
        </w:r>
        <w:r w:rsidRPr="00FC599D">
          <w:rPr>
            <w:rStyle w:val="Hyperlink"/>
            <w:noProof/>
            <w:lang w:eastAsia="ja-JP"/>
          </w:rPr>
          <w:t xml:space="preserve">Introduction of a Risk-Based Oversight Model in a Given Technical Domain </w:t>
        </w:r>
        <w:r>
          <w:rPr>
            <w:rStyle w:val="Hyperlink"/>
            <w:noProof/>
            <w:lang w:eastAsia="ja-JP"/>
          </w:rPr>
          <w:br/>
        </w:r>
        <w:r w:rsidRPr="00FC599D">
          <w:rPr>
            <w:rStyle w:val="Hyperlink"/>
            <w:noProof/>
            <w:lang w:eastAsia="ja-JP"/>
          </w:rPr>
          <w:t>(AGA, Air Transport, ANSP)</w:t>
        </w:r>
        <w:r>
          <w:rPr>
            <w:noProof/>
            <w:webHidden/>
          </w:rPr>
          <w:tab/>
        </w:r>
        <w:r>
          <w:rPr>
            <w:noProof/>
            <w:webHidden/>
          </w:rPr>
          <w:fldChar w:fldCharType="begin"/>
        </w:r>
        <w:r>
          <w:rPr>
            <w:noProof/>
            <w:webHidden/>
          </w:rPr>
          <w:instrText xml:space="preserve"> PAGEREF _Toc120533896 \h </w:instrText>
        </w:r>
        <w:r>
          <w:rPr>
            <w:noProof/>
            <w:webHidden/>
          </w:rPr>
        </w:r>
        <w:r>
          <w:rPr>
            <w:noProof/>
            <w:webHidden/>
          </w:rPr>
          <w:fldChar w:fldCharType="separate"/>
        </w:r>
        <w:r>
          <w:rPr>
            <w:noProof/>
            <w:webHidden/>
          </w:rPr>
          <w:t>18</w:t>
        </w:r>
        <w:r>
          <w:rPr>
            <w:noProof/>
            <w:webHidden/>
          </w:rPr>
          <w:fldChar w:fldCharType="end"/>
        </w:r>
      </w:hyperlink>
    </w:p>
    <w:p w14:paraId="4B2C0CF0" w14:textId="6545B816" w:rsidR="00DC5EB3" w:rsidRDefault="00DC5EB3">
      <w:pPr>
        <w:pStyle w:val="TOC2"/>
        <w:rPr>
          <w:rFonts w:asciiTheme="minorHAnsi" w:eastAsiaTheme="minorEastAsia" w:hAnsiTheme="minorHAnsi" w:cstheme="minorBidi"/>
          <w:noProof/>
          <w:lang w:eastAsia="en-US"/>
        </w:rPr>
      </w:pPr>
      <w:hyperlink w:anchor="_Toc120533897" w:history="1">
        <w:r w:rsidRPr="00FC599D">
          <w:rPr>
            <w:rStyle w:val="Hyperlink"/>
            <w:noProof/>
            <w:lang w:eastAsia="ja-JP"/>
          </w:rPr>
          <w:t>5.4.</w:t>
        </w:r>
        <w:r>
          <w:rPr>
            <w:rFonts w:asciiTheme="minorHAnsi" w:eastAsiaTheme="minorEastAsia" w:hAnsiTheme="minorHAnsi" w:cstheme="minorBidi"/>
            <w:noProof/>
            <w:lang w:eastAsia="en-US"/>
          </w:rPr>
          <w:tab/>
        </w:r>
        <w:r w:rsidRPr="00FC599D">
          <w:rPr>
            <w:rStyle w:val="Hyperlink"/>
            <w:noProof/>
            <w:lang w:eastAsia="ja-JP"/>
          </w:rPr>
          <w:t>Transition from Paper-Based to Digital Document Management in the CAA</w:t>
        </w:r>
        <w:r>
          <w:rPr>
            <w:noProof/>
            <w:webHidden/>
          </w:rPr>
          <w:tab/>
        </w:r>
        <w:r>
          <w:rPr>
            <w:noProof/>
            <w:webHidden/>
          </w:rPr>
          <w:fldChar w:fldCharType="begin"/>
        </w:r>
        <w:r>
          <w:rPr>
            <w:noProof/>
            <w:webHidden/>
          </w:rPr>
          <w:instrText xml:space="preserve"> PAGEREF _Toc120533897 \h </w:instrText>
        </w:r>
        <w:r>
          <w:rPr>
            <w:noProof/>
            <w:webHidden/>
          </w:rPr>
        </w:r>
        <w:r>
          <w:rPr>
            <w:noProof/>
            <w:webHidden/>
          </w:rPr>
          <w:fldChar w:fldCharType="separate"/>
        </w:r>
        <w:r>
          <w:rPr>
            <w:noProof/>
            <w:webHidden/>
          </w:rPr>
          <w:t>20</w:t>
        </w:r>
        <w:r>
          <w:rPr>
            <w:noProof/>
            <w:webHidden/>
          </w:rPr>
          <w:fldChar w:fldCharType="end"/>
        </w:r>
      </w:hyperlink>
    </w:p>
    <w:p w14:paraId="73F92621" w14:textId="152BADC6" w:rsidR="00DC5EB3" w:rsidRDefault="00DC5EB3">
      <w:pPr>
        <w:pStyle w:val="TOC2"/>
        <w:rPr>
          <w:rFonts w:asciiTheme="minorHAnsi" w:eastAsiaTheme="minorEastAsia" w:hAnsiTheme="minorHAnsi" w:cstheme="minorBidi"/>
          <w:noProof/>
          <w:lang w:eastAsia="en-US"/>
        </w:rPr>
      </w:pPr>
      <w:hyperlink w:anchor="_Toc120533898" w:history="1">
        <w:r w:rsidRPr="00FC599D">
          <w:rPr>
            <w:rStyle w:val="Hyperlink"/>
            <w:noProof/>
            <w:lang w:eastAsia="ja-JP"/>
          </w:rPr>
          <w:t>5.5.</w:t>
        </w:r>
        <w:r>
          <w:rPr>
            <w:rFonts w:asciiTheme="minorHAnsi" w:eastAsiaTheme="minorEastAsia" w:hAnsiTheme="minorHAnsi" w:cstheme="minorBidi"/>
            <w:noProof/>
            <w:lang w:eastAsia="en-US"/>
          </w:rPr>
          <w:tab/>
        </w:r>
        <w:r w:rsidRPr="00FC599D">
          <w:rPr>
            <w:rStyle w:val="Hyperlink"/>
            <w:noProof/>
            <w:lang w:eastAsia="ja-JP"/>
          </w:rPr>
          <w:t>Enabling Urban Air Mobility (UAM) from the Perspective of the Regulator</w:t>
        </w:r>
        <w:r>
          <w:rPr>
            <w:noProof/>
            <w:webHidden/>
          </w:rPr>
          <w:tab/>
        </w:r>
        <w:r>
          <w:rPr>
            <w:noProof/>
            <w:webHidden/>
          </w:rPr>
          <w:fldChar w:fldCharType="begin"/>
        </w:r>
        <w:r>
          <w:rPr>
            <w:noProof/>
            <w:webHidden/>
          </w:rPr>
          <w:instrText xml:space="preserve"> PAGEREF _Toc120533898 \h </w:instrText>
        </w:r>
        <w:r>
          <w:rPr>
            <w:noProof/>
            <w:webHidden/>
          </w:rPr>
        </w:r>
        <w:r>
          <w:rPr>
            <w:noProof/>
            <w:webHidden/>
          </w:rPr>
          <w:fldChar w:fldCharType="separate"/>
        </w:r>
        <w:r>
          <w:rPr>
            <w:noProof/>
            <w:webHidden/>
          </w:rPr>
          <w:t>21</w:t>
        </w:r>
        <w:r>
          <w:rPr>
            <w:noProof/>
            <w:webHidden/>
          </w:rPr>
          <w:fldChar w:fldCharType="end"/>
        </w:r>
      </w:hyperlink>
    </w:p>
    <w:p w14:paraId="3838C31D" w14:textId="0C6E236A" w:rsidR="00DC5EB3" w:rsidRDefault="00DC5EB3">
      <w:pPr>
        <w:pStyle w:val="TOC2"/>
        <w:rPr>
          <w:rFonts w:asciiTheme="minorHAnsi" w:eastAsiaTheme="minorEastAsia" w:hAnsiTheme="minorHAnsi" w:cstheme="minorBidi"/>
          <w:noProof/>
          <w:lang w:eastAsia="en-US"/>
        </w:rPr>
      </w:pPr>
      <w:hyperlink w:anchor="_Toc120533899" w:history="1">
        <w:r w:rsidRPr="00FC599D">
          <w:rPr>
            <w:rStyle w:val="Hyperlink"/>
            <w:noProof/>
            <w:lang w:eastAsia="ja-JP"/>
          </w:rPr>
          <w:t>5.6.</w:t>
        </w:r>
        <w:r>
          <w:rPr>
            <w:rFonts w:asciiTheme="minorHAnsi" w:eastAsiaTheme="minorEastAsia" w:hAnsiTheme="minorHAnsi" w:cstheme="minorBidi"/>
            <w:noProof/>
            <w:lang w:eastAsia="en-US"/>
          </w:rPr>
          <w:tab/>
        </w:r>
        <w:r w:rsidRPr="00FC599D">
          <w:rPr>
            <w:rStyle w:val="Hyperlink"/>
            <w:noProof/>
            <w:lang w:eastAsia="ja-JP"/>
          </w:rPr>
          <w:t xml:space="preserve">Separation of the Aerodrome Operator and ANSP from the Aviation </w:t>
        </w:r>
        <w:r>
          <w:rPr>
            <w:rStyle w:val="Hyperlink"/>
            <w:noProof/>
            <w:lang w:eastAsia="ja-JP"/>
          </w:rPr>
          <w:br/>
        </w:r>
        <w:r w:rsidRPr="00FC599D">
          <w:rPr>
            <w:rStyle w:val="Hyperlink"/>
            <w:noProof/>
            <w:lang w:eastAsia="ja-JP"/>
          </w:rPr>
          <w:t>Regulatory Authority</w:t>
        </w:r>
        <w:r>
          <w:rPr>
            <w:noProof/>
            <w:webHidden/>
          </w:rPr>
          <w:tab/>
        </w:r>
        <w:r>
          <w:rPr>
            <w:noProof/>
            <w:webHidden/>
          </w:rPr>
          <w:fldChar w:fldCharType="begin"/>
        </w:r>
        <w:r>
          <w:rPr>
            <w:noProof/>
            <w:webHidden/>
          </w:rPr>
          <w:instrText xml:space="preserve"> PAGEREF _Toc120533899 \h </w:instrText>
        </w:r>
        <w:r>
          <w:rPr>
            <w:noProof/>
            <w:webHidden/>
          </w:rPr>
        </w:r>
        <w:r>
          <w:rPr>
            <w:noProof/>
            <w:webHidden/>
          </w:rPr>
          <w:fldChar w:fldCharType="separate"/>
        </w:r>
        <w:r>
          <w:rPr>
            <w:noProof/>
            <w:webHidden/>
          </w:rPr>
          <w:t>23</w:t>
        </w:r>
        <w:r>
          <w:rPr>
            <w:noProof/>
            <w:webHidden/>
          </w:rPr>
          <w:fldChar w:fldCharType="end"/>
        </w:r>
      </w:hyperlink>
    </w:p>
    <w:p w14:paraId="74A20493" w14:textId="37FDA1D6" w:rsidR="00DC5EB3" w:rsidRDefault="00DC5EB3">
      <w:pPr>
        <w:pStyle w:val="TOC1"/>
        <w:rPr>
          <w:rFonts w:asciiTheme="minorHAnsi" w:eastAsiaTheme="minorEastAsia" w:hAnsiTheme="minorHAnsi" w:cstheme="minorBidi"/>
          <w:b w:val="0"/>
          <w:bCs w:val="0"/>
          <w:lang w:eastAsia="en-US"/>
        </w:rPr>
      </w:pPr>
      <w:hyperlink w:anchor="_Toc120533900" w:history="1">
        <w:r w:rsidRPr="00FC599D">
          <w:rPr>
            <w:rStyle w:val="Hyperlink"/>
          </w:rPr>
          <w:t>Appendix A: Change Management Process</w:t>
        </w:r>
        <w:r>
          <w:rPr>
            <w:webHidden/>
          </w:rPr>
          <w:tab/>
        </w:r>
        <w:r>
          <w:rPr>
            <w:webHidden/>
          </w:rPr>
          <w:t>A-</w:t>
        </w:r>
        <w:r>
          <w:rPr>
            <w:webHidden/>
          </w:rPr>
          <w:fldChar w:fldCharType="begin"/>
        </w:r>
        <w:r>
          <w:rPr>
            <w:webHidden/>
          </w:rPr>
          <w:instrText xml:space="preserve"> PAGEREF _Toc120533900 \h </w:instrText>
        </w:r>
        <w:r>
          <w:rPr>
            <w:webHidden/>
          </w:rPr>
        </w:r>
        <w:r>
          <w:rPr>
            <w:webHidden/>
          </w:rPr>
          <w:fldChar w:fldCharType="separate"/>
        </w:r>
        <w:r>
          <w:rPr>
            <w:webHidden/>
          </w:rPr>
          <w:t>1</w:t>
        </w:r>
        <w:r>
          <w:rPr>
            <w:webHidden/>
          </w:rPr>
          <w:fldChar w:fldCharType="end"/>
        </w:r>
      </w:hyperlink>
    </w:p>
    <w:p w14:paraId="3BBE0A34" w14:textId="68EF7E33" w:rsidR="008B4B73" w:rsidRPr="00F65248" w:rsidRDefault="00C83E5B" w:rsidP="00236145">
      <w:pPr>
        <w:sectPr w:rsidR="008B4B73" w:rsidRPr="00F65248">
          <w:pgSz w:w="11906" w:h="16838"/>
          <w:pgMar w:top="1133" w:right="1133" w:bottom="1133" w:left="1133" w:header="566" w:footer="283" w:gutter="0"/>
          <w:pgNumType w:start="1"/>
          <w:cols w:space="720"/>
        </w:sectPr>
      </w:pPr>
      <w:r w:rsidRPr="00F65248">
        <w:fldChar w:fldCharType="end"/>
      </w:r>
      <w:r w:rsidR="008B4B73" w:rsidRPr="00F65248">
        <w:tab/>
      </w:r>
    </w:p>
    <w:p w14:paraId="25CF1BEE" w14:textId="32CDBF03" w:rsidR="00195C39" w:rsidRPr="00C50D55" w:rsidRDefault="00EA53BA" w:rsidP="00941345">
      <w:pPr>
        <w:pStyle w:val="HeadingAppendix"/>
      </w:pPr>
      <w:bookmarkStart w:id="2" w:name="_Toc120533872"/>
      <w:r w:rsidRPr="00C50D55">
        <w:lastRenderedPageBreak/>
        <w:t>Executive Summary</w:t>
      </w:r>
      <w:bookmarkEnd w:id="2"/>
    </w:p>
    <w:p w14:paraId="779623BE" w14:textId="08625F20" w:rsidR="00236F06" w:rsidRPr="00C50D55" w:rsidRDefault="00236F06" w:rsidP="00236F06">
      <w:pPr>
        <w:spacing w:before="120" w:after="120" w:line="240" w:lineRule="auto"/>
      </w:pPr>
      <w:r w:rsidRPr="00C50D55">
        <w:t xml:space="preserve">This document </w:t>
      </w:r>
      <w:r w:rsidR="001F1790" w:rsidRPr="00C50D55">
        <w:t xml:space="preserve">was </w:t>
      </w:r>
      <w:r w:rsidRPr="00C50D55">
        <w:t xml:space="preserve">prepared by the Safety Management International Collaboration Group (SM ICG). The purpose of this document is to provide guidance to Aviation Regulatory Authorities dealing with change management at the State level. Since there is considerable literature and guidance covering the management of changes from the service provider perspective, this document will not cover how Aviation Regulatory Authorities oversee the changes of their service providers. Rather, this document focuses on the need </w:t>
      </w:r>
      <w:r w:rsidR="00DA4600" w:rsidRPr="00C50D55">
        <w:t xml:space="preserve">for, </w:t>
      </w:r>
      <w:r w:rsidRPr="00C50D55">
        <w:t>and benefits of</w:t>
      </w:r>
      <w:r w:rsidR="00DA4600" w:rsidRPr="00C50D55">
        <w:t>,</w:t>
      </w:r>
      <w:r w:rsidRPr="00C50D55">
        <w:t xml:space="preserve"> change management and the type of changes commonly seen at the State level from the perspective of the Aviation Regulatory Authorities. This document also includes a typical change management process, </w:t>
      </w:r>
      <w:r w:rsidR="00DA4600" w:rsidRPr="00C50D55">
        <w:t>tools,</w:t>
      </w:r>
      <w:r w:rsidRPr="00C50D55">
        <w:t xml:space="preserve"> and guidance</w:t>
      </w:r>
      <w:r w:rsidR="00DA4600" w:rsidRPr="00C50D55">
        <w:t>,</w:t>
      </w:r>
      <w:r w:rsidRPr="00C50D55">
        <w:t xml:space="preserve"> and provides examples to illustrate the change management process.</w:t>
      </w:r>
    </w:p>
    <w:p w14:paraId="7856CF86" w14:textId="618E986C" w:rsidR="00236F06" w:rsidRPr="00C50D55" w:rsidRDefault="00236F06" w:rsidP="00236F06">
      <w:pPr>
        <w:spacing w:before="120" w:after="120" w:line="240" w:lineRule="auto"/>
      </w:pPr>
      <w:r w:rsidRPr="00C50D55">
        <w:t>Recognizing that change management activities will vary based on the scope and impact of any given project, Aviation Regulatory Authorities do not need to follow the change management process for every change activity the organization undertakes. Rather, the Aviation Regulatory Authorit</w:t>
      </w:r>
      <w:r w:rsidR="00FD464B" w:rsidRPr="00C50D55">
        <w:t>ies</w:t>
      </w:r>
      <w:r w:rsidRPr="00C50D55">
        <w:t xml:space="preserve"> should select relevant parts that will deliver the specific change management needs of the activity.</w:t>
      </w:r>
    </w:p>
    <w:p w14:paraId="2528D16C" w14:textId="02910168" w:rsidR="00195C39" w:rsidRPr="00C50D55" w:rsidRDefault="00236F06" w:rsidP="00236F06">
      <w:pPr>
        <w:spacing w:before="120" w:after="120" w:line="240" w:lineRule="auto"/>
      </w:pPr>
      <w:r w:rsidRPr="00C50D55">
        <w:t xml:space="preserve">Planning, </w:t>
      </w:r>
      <w:r w:rsidR="009974D9" w:rsidRPr="00C50D55">
        <w:t>managing,</w:t>
      </w:r>
      <w:r w:rsidRPr="00C50D55">
        <w:t xml:space="preserve"> and implementing changes at the State level is </w:t>
      </w:r>
      <w:r w:rsidR="009974D9" w:rsidRPr="00C50D55">
        <w:t>challenging,</w:t>
      </w:r>
      <w:r w:rsidRPr="00C50D55">
        <w:t xml:space="preserve"> especially in a fast-moving and ever-changing aviation environment. To manage changes effectively, it is important to take a holistic approach</w:t>
      </w:r>
      <w:r w:rsidR="00FD464B" w:rsidRPr="00C50D55">
        <w:t>. It</w:t>
      </w:r>
      <w:r w:rsidRPr="00C50D55">
        <w:t xml:space="preserve"> requires </w:t>
      </w:r>
      <w:r w:rsidR="00FD464B" w:rsidRPr="00C50D55">
        <w:t xml:space="preserve">a </w:t>
      </w:r>
      <w:r w:rsidRPr="00C50D55">
        <w:t xml:space="preserve">concerted effort among the relevant stakeholders. Apart from the technical, </w:t>
      </w:r>
      <w:r w:rsidR="009974D9" w:rsidRPr="00C50D55">
        <w:t>organizational,</w:t>
      </w:r>
      <w:r w:rsidRPr="00C50D55">
        <w:t xml:space="preserve"> and procedural aspects, it is also necessary to address specifically</w:t>
      </w:r>
      <w:r w:rsidR="00FD464B" w:rsidRPr="00C50D55">
        <w:t xml:space="preserve"> the</w:t>
      </w:r>
      <w:r w:rsidRPr="00C50D55">
        <w:t xml:space="preserve"> people-related aspects </w:t>
      </w:r>
      <w:r w:rsidR="00FD464B" w:rsidRPr="00C50D55">
        <w:t xml:space="preserve">of </w:t>
      </w:r>
      <w:r w:rsidRPr="00C50D55">
        <w:t>human</w:t>
      </w:r>
      <w:r w:rsidR="00FD464B" w:rsidRPr="00C50D55">
        <w:t xml:space="preserve"> factors</w:t>
      </w:r>
      <w:r w:rsidRPr="00C50D55">
        <w:t xml:space="preserve">, </w:t>
      </w:r>
      <w:r w:rsidR="009974D9" w:rsidRPr="00C50D55">
        <w:t>culture,</w:t>
      </w:r>
      <w:r w:rsidRPr="00C50D55">
        <w:t xml:space="preserve"> and communication to ensure </w:t>
      </w:r>
      <w:r w:rsidR="00FD464B" w:rsidRPr="00C50D55">
        <w:t xml:space="preserve">the </w:t>
      </w:r>
      <w:r w:rsidRPr="00C50D55">
        <w:t xml:space="preserve">effectiveness of change. It is also important to identify key metrics that will define the success of the change effort and to provide a mechanism </w:t>
      </w:r>
      <w:r w:rsidR="00FD464B" w:rsidRPr="00C50D55">
        <w:t xml:space="preserve">to </w:t>
      </w:r>
      <w:r w:rsidRPr="00C50D55">
        <w:t xml:space="preserve">review </w:t>
      </w:r>
      <w:r w:rsidR="00FD464B" w:rsidRPr="00C50D55">
        <w:t xml:space="preserve">the </w:t>
      </w:r>
      <w:r w:rsidRPr="00C50D55">
        <w:t xml:space="preserve">change after </w:t>
      </w:r>
      <w:r w:rsidR="00FD464B" w:rsidRPr="00C50D55">
        <w:t xml:space="preserve">its </w:t>
      </w:r>
      <w:r w:rsidRPr="00C50D55">
        <w:t>completion.</w:t>
      </w:r>
    </w:p>
    <w:p w14:paraId="7220C6F8" w14:textId="77777777" w:rsidR="00FD464B" w:rsidRPr="00C50D55" w:rsidRDefault="00FD464B">
      <w:pPr>
        <w:rPr>
          <w:b/>
          <w:sz w:val="28"/>
          <w:szCs w:val="28"/>
        </w:rPr>
      </w:pPr>
      <w:r w:rsidRPr="00C50D55">
        <w:br w:type="page"/>
      </w:r>
    </w:p>
    <w:p w14:paraId="29F6F0E8" w14:textId="28F24A80" w:rsidR="00195C39" w:rsidRPr="00C50D55" w:rsidRDefault="00236F06">
      <w:pPr>
        <w:pStyle w:val="Heading1"/>
      </w:pPr>
      <w:bookmarkStart w:id="3" w:name="_Toc120533873"/>
      <w:r w:rsidRPr="00C50D55">
        <w:lastRenderedPageBreak/>
        <w:t>Introduction</w:t>
      </w:r>
      <w:bookmarkEnd w:id="3"/>
    </w:p>
    <w:p w14:paraId="775584F2" w14:textId="77777777" w:rsidR="00236F06" w:rsidRPr="00C50D55" w:rsidRDefault="00236F06">
      <w:pPr>
        <w:pStyle w:val="Heading2"/>
        <w:ind w:left="630" w:hanging="270"/>
      </w:pPr>
      <w:bookmarkStart w:id="4" w:name="_Toc120533874"/>
      <w:r w:rsidRPr="00C50D55">
        <w:t>The Need to Manage Change in State Aviation Regulatory Authorities</w:t>
      </w:r>
      <w:bookmarkEnd w:id="4"/>
    </w:p>
    <w:p w14:paraId="33695064" w14:textId="3C5F75D4" w:rsidR="00236F06" w:rsidRPr="00C50D55" w:rsidRDefault="00236F06" w:rsidP="00236F06">
      <w:pPr>
        <w:spacing w:before="120" w:after="120" w:line="240" w:lineRule="auto"/>
      </w:pPr>
      <w:r w:rsidRPr="00C50D55">
        <w:t>Regardless of the industry sector, today’s organizations are constantly dealing with changes. Th</w:t>
      </w:r>
      <w:r w:rsidR="0012031B" w:rsidRPr="00C50D55">
        <w:t>e</w:t>
      </w:r>
      <w:r w:rsidRPr="00C50D55">
        <w:t xml:space="preserve"> aviation industry is no exception with the advent of new technologies</w:t>
      </w:r>
      <w:r w:rsidR="0012031B" w:rsidRPr="00C50D55">
        <w:t xml:space="preserve"> and</w:t>
      </w:r>
      <w:r w:rsidRPr="00C50D55">
        <w:t xml:space="preserve"> business models, to name a few. Aviation organizations need to adapt their capabilities to a changing and evolving aviation landscape.</w:t>
      </w:r>
    </w:p>
    <w:p w14:paraId="607DB647" w14:textId="2BAB823C" w:rsidR="00236F06" w:rsidRPr="00C50D55" w:rsidRDefault="00236F06" w:rsidP="00236F06">
      <w:pPr>
        <w:spacing w:before="120" w:after="120" w:line="240" w:lineRule="auto"/>
      </w:pPr>
      <w:r w:rsidRPr="00C50D55">
        <w:t>Aviation Regulatory Authorities play a critical role in the change management process. From understanding</w:t>
      </w:r>
      <w:r w:rsidR="00602544" w:rsidRPr="00C50D55">
        <w:t xml:space="preserve"> the</w:t>
      </w:r>
      <w:r w:rsidRPr="00C50D55">
        <w:t xml:space="preserve"> drivers for change</w:t>
      </w:r>
      <w:r w:rsidR="00602544" w:rsidRPr="00C50D55">
        <w:t xml:space="preserve"> to</w:t>
      </w:r>
      <w:r w:rsidRPr="00C50D55">
        <w:t xml:space="preserve"> the development and delivery of change strategies to </w:t>
      </w:r>
      <w:r w:rsidR="00602544" w:rsidRPr="00C50D55">
        <w:t xml:space="preserve">the </w:t>
      </w:r>
      <w:r w:rsidRPr="00C50D55">
        <w:t>eventual implementation and communication</w:t>
      </w:r>
      <w:r w:rsidR="00602544" w:rsidRPr="00C50D55">
        <w:t xml:space="preserve"> of the change</w:t>
      </w:r>
      <w:r w:rsidRPr="00C50D55">
        <w:t>, Aviation Regulatory Authorities have to ensure that a structured and systematic process has been utilized that involves all relevant stakeholders at the right time.</w:t>
      </w:r>
    </w:p>
    <w:p w14:paraId="25C57C44" w14:textId="6DAFFB14" w:rsidR="00195C39" w:rsidRPr="00C50D55" w:rsidRDefault="00236F06" w:rsidP="00236F06">
      <w:pPr>
        <w:spacing w:before="120" w:after="120" w:line="240" w:lineRule="auto"/>
      </w:pPr>
      <w:r w:rsidRPr="00C50D55">
        <w:t xml:space="preserve">Aviation Regulatory Authorities also need to ensure effective oversight of </w:t>
      </w:r>
      <w:r w:rsidR="00602544" w:rsidRPr="00C50D55">
        <w:t xml:space="preserve">the </w:t>
      </w:r>
      <w:r w:rsidRPr="00C50D55">
        <w:t xml:space="preserve">change within the aviation system. This ensures key competencies remain to ensure change within the aviation system does not adversely impact safety. </w:t>
      </w:r>
      <w:r w:rsidR="009D4452" w:rsidRPr="00C50D55">
        <w:t xml:space="preserve">The Aviation Regulatory Authority </w:t>
      </w:r>
      <w:r w:rsidRPr="00C50D55">
        <w:t xml:space="preserve">does this by managing change through a structured and systematic approach to support the identification and management of safety risks at </w:t>
      </w:r>
      <w:r w:rsidR="009974D9" w:rsidRPr="00C50D55">
        <w:t xml:space="preserve">the </w:t>
      </w:r>
      <w:r w:rsidRPr="00C50D55">
        <w:t>State level.</w:t>
      </w:r>
    </w:p>
    <w:p w14:paraId="758D4019" w14:textId="77777777" w:rsidR="00236F06" w:rsidRPr="00C50D55" w:rsidRDefault="00236F06">
      <w:pPr>
        <w:pStyle w:val="Heading2"/>
        <w:ind w:left="630" w:hanging="270"/>
      </w:pPr>
      <w:bookmarkStart w:id="5" w:name="_Hlk119658366"/>
      <w:bookmarkStart w:id="6" w:name="_Toc120533875"/>
      <w:r w:rsidRPr="00C50D55">
        <w:t>Defining Change Management</w:t>
      </w:r>
      <w:bookmarkEnd w:id="6"/>
    </w:p>
    <w:p w14:paraId="3D3BECE5" w14:textId="69A659F3" w:rsidR="00236F06" w:rsidRPr="00941345" w:rsidRDefault="00236F06" w:rsidP="00236F06">
      <w:pPr>
        <w:rPr>
          <w:rFonts w:cs="Arial"/>
        </w:rPr>
      </w:pPr>
      <w:bookmarkStart w:id="7" w:name="_Hlk119658386"/>
      <w:bookmarkEnd w:id="5"/>
      <w:r w:rsidRPr="00941345">
        <w:rPr>
          <w:rFonts w:cs="Arial"/>
          <w:bCs/>
        </w:rPr>
        <w:t>Change management</w:t>
      </w:r>
      <w:r w:rsidRPr="00941345">
        <w:rPr>
          <w:rFonts w:cs="Arial"/>
        </w:rPr>
        <w:t xml:space="preserve"> is a collective term for all approaches to prepare, support</w:t>
      </w:r>
      <w:r w:rsidR="00AC74EC" w:rsidRPr="00941345">
        <w:rPr>
          <w:rFonts w:cs="Arial"/>
        </w:rPr>
        <w:t>,</w:t>
      </w:r>
      <w:r w:rsidRPr="00941345">
        <w:rPr>
          <w:rFonts w:cs="Arial"/>
        </w:rPr>
        <w:t xml:space="preserve"> and help </w:t>
      </w:r>
      <w:hyperlink r:id="rId20" w:tooltip="Individual" w:history="1">
        <w:r w:rsidRPr="00941345">
          <w:rPr>
            <w:rFonts w:cs="Arial"/>
          </w:rPr>
          <w:t>individuals</w:t>
        </w:r>
      </w:hyperlink>
      <w:r w:rsidRPr="00941345">
        <w:rPr>
          <w:rFonts w:cs="Arial"/>
        </w:rPr>
        <w:t xml:space="preserve">, </w:t>
      </w:r>
      <w:hyperlink r:id="rId21" w:tooltip="Team" w:history="1">
        <w:r w:rsidRPr="00941345">
          <w:rPr>
            <w:rFonts w:cs="Arial"/>
          </w:rPr>
          <w:t>teams</w:t>
        </w:r>
      </w:hyperlink>
      <w:r w:rsidRPr="00941345">
        <w:rPr>
          <w:rFonts w:cs="Arial"/>
        </w:rPr>
        <w:t xml:space="preserve">, and </w:t>
      </w:r>
      <w:hyperlink r:id="rId22" w:tooltip="Organization" w:history="1">
        <w:r w:rsidRPr="00941345">
          <w:rPr>
            <w:rFonts w:cs="Arial"/>
          </w:rPr>
          <w:t>organizations</w:t>
        </w:r>
      </w:hyperlink>
      <w:r w:rsidRPr="00941345">
        <w:rPr>
          <w:rFonts w:cs="Arial"/>
        </w:rPr>
        <w:t xml:space="preserve"> in making </w:t>
      </w:r>
      <w:hyperlink r:id="rId23" w:tooltip="Organizational change" w:history="1">
        <w:r w:rsidRPr="00941345">
          <w:rPr>
            <w:rFonts w:cs="Arial"/>
          </w:rPr>
          <w:t>organizational change</w:t>
        </w:r>
      </w:hyperlink>
      <w:r w:rsidRPr="00941345">
        <w:rPr>
          <w:rFonts w:cs="Arial"/>
        </w:rPr>
        <w:t xml:space="preserve">. The most common change drivers include: </w:t>
      </w:r>
    </w:p>
    <w:p w14:paraId="3EFBE5C2" w14:textId="20EA3BD8" w:rsidR="00236F06" w:rsidRPr="00941345" w:rsidRDefault="00AC74EC">
      <w:pPr>
        <w:pStyle w:val="ListParagraph"/>
        <w:numPr>
          <w:ilvl w:val="0"/>
          <w:numId w:val="14"/>
        </w:numPr>
        <w:autoSpaceDE w:val="0"/>
        <w:autoSpaceDN w:val="0"/>
        <w:adjustRightInd w:val="0"/>
        <w:spacing w:after="0" w:line="240" w:lineRule="auto"/>
        <w:ind w:left="450" w:hanging="450"/>
        <w:rPr>
          <w:rFonts w:cs="Arial"/>
        </w:rPr>
      </w:pPr>
      <w:r w:rsidRPr="00941345">
        <w:rPr>
          <w:rFonts w:cs="Arial"/>
        </w:rPr>
        <w:t>T</w:t>
      </w:r>
      <w:r w:rsidR="00236F06" w:rsidRPr="00941345">
        <w:rPr>
          <w:rFonts w:cs="Arial"/>
        </w:rPr>
        <w:t>echnological evolution</w:t>
      </w:r>
      <w:r w:rsidRPr="00941345">
        <w:rPr>
          <w:rFonts w:cs="Arial"/>
        </w:rPr>
        <w:t>;</w:t>
      </w:r>
    </w:p>
    <w:p w14:paraId="60AA11C6" w14:textId="75347998" w:rsidR="00236F06" w:rsidRPr="00941345" w:rsidRDefault="00AC74EC">
      <w:pPr>
        <w:pStyle w:val="ListParagraph"/>
        <w:numPr>
          <w:ilvl w:val="0"/>
          <w:numId w:val="14"/>
        </w:numPr>
        <w:autoSpaceDE w:val="0"/>
        <w:autoSpaceDN w:val="0"/>
        <w:adjustRightInd w:val="0"/>
        <w:spacing w:after="0" w:line="240" w:lineRule="auto"/>
        <w:ind w:left="450" w:hanging="450"/>
        <w:rPr>
          <w:rFonts w:cs="Arial"/>
        </w:rPr>
      </w:pPr>
      <w:r w:rsidRPr="00941345">
        <w:rPr>
          <w:rFonts w:cs="Arial"/>
        </w:rPr>
        <w:t>P</w:t>
      </w:r>
      <w:r w:rsidR="00236F06" w:rsidRPr="00941345">
        <w:rPr>
          <w:rFonts w:cs="Arial"/>
        </w:rPr>
        <w:t>rocess reviews</w:t>
      </w:r>
      <w:r w:rsidRPr="00941345">
        <w:rPr>
          <w:rFonts w:cs="Arial"/>
        </w:rPr>
        <w:t>;</w:t>
      </w:r>
    </w:p>
    <w:p w14:paraId="7778D203" w14:textId="4D431A31" w:rsidR="00236F06" w:rsidRPr="00941345" w:rsidRDefault="00000000">
      <w:pPr>
        <w:pStyle w:val="ListParagraph"/>
        <w:numPr>
          <w:ilvl w:val="0"/>
          <w:numId w:val="14"/>
        </w:numPr>
        <w:autoSpaceDE w:val="0"/>
        <w:autoSpaceDN w:val="0"/>
        <w:adjustRightInd w:val="0"/>
        <w:spacing w:after="0" w:line="240" w:lineRule="auto"/>
        <w:ind w:left="450" w:hanging="450"/>
        <w:rPr>
          <w:rFonts w:cs="Arial"/>
        </w:rPr>
      </w:pPr>
      <w:hyperlink r:id="rId24" w:tooltip="Crisis" w:history="1">
        <w:r w:rsidR="00AC74EC" w:rsidRPr="00941345">
          <w:rPr>
            <w:rFonts w:cs="Arial"/>
          </w:rPr>
          <w:t>C</w:t>
        </w:r>
        <w:r w:rsidR="00236F06" w:rsidRPr="00941345">
          <w:rPr>
            <w:rFonts w:cs="Arial"/>
          </w:rPr>
          <w:t>risis</w:t>
        </w:r>
      </w:hyperlink>
      <w:r w:rsidR="00AC74EC" w:rsidRPr="00941345">
        <w:rPr>
          <w:rFonts w:cs="Arial"/>
        </w:rPr>
        <w:t>;</w:t>
      </w:r>
    </w:p>
    <w:p w14:paraId="1A41D709" w14:textId="22509DA6" w:rsidR="00236F06" w:rsidRPr="00941345" w:rsidRDefault="00AC74EC">
      <w:pPr>
        <w:pStyle w:val="ListParagraph"/>
        <w:numPr>
          <w:ilvl w:val="0"/>
          <w:numId w:val="14"/>
        </w:numPr>
        <w:autoSpaceDE w:val="0"/>
        <w:autoSpaceDN w:val="0"/>
        <w:adjustRightInd w:val="0"/>
        <w:spacing w:after="0" w:line="240" w:lineRule="auto"/>
        <w:ind w:left="450" w:hanging="450"/>
        <w:rPr>
          <w:rFonts w:cs="Arial"/>
        </w:rPr>
      </w:pPr>
      <w:r w:rsidRPr="00941345">
        <w:rPr>
          <w:rFonts w:cs="Arial"/>
        </w:rPr>
        <w:t>C</w:t>
      </w:r>
      <w:r w:rsidR="00236F06" w:rsidRPr="00941345">
        <w:rPr>
          <w:rFonts w:cs="Arial"/>
        </w:rPr>
        <w:t>onsumer habit changes;</w:t>
      </w:r>
      <w:r w:rsidR="004B7C61" w:rsidRPr="00941345">
        <w:rPr>
          <w:rFonts w:cs="Arial"/>
        </w:rPr>
        <w:t xml:space="preserve"> </w:t>
      </w:r>
      <w:r w:rsidR="00236F06" w:rsidRPr="00941345">
        <w:rPr>
          <w:rFonts w:cs="Arial"/>
        </w:rPr>
        <w:t>and</w:t>
      </w:r>
    </w:p>
    <w:p w14:paraId="27339F2A" w14:textId="25500563" w:rsidR="00236F06" w:rsidRPr="00C50D55" w:rsidRDefault="00AC74EC" w:rsidP="00236F06">
      <w:pPr>
        <w:pStyle w:val="ListParagraph"/>
        <w:numPr>
          <w:ilvl w:val="0"/>
          <w:numId w:val="14"/>
        </w:numPr>
        <w:autoSpaceDE w:val="0"/>
        <w:autoSpaceDN w:val="0"/>
        <w:adjustRightInd w:val="0"/>
        <w:spacing w:after="0" w:line="240" w:lineRule="auto"/>
        <w:ind w:left="450" w:hanging="450"/>
        <w:rPr>
          <w:rFonts w:cs="Arial"/>
          <w:lang w:eastAsia="en-GB"/>
        </w:rPr>
      </w:pPr>
      <w:r w:rsidRPr="00941345">
        <w:rPr>
          <w:rFonts w:cs="Arial"/>
        </w:rPr>
        <w:t>O</w:t>
      </w:r>
      <w:r w:rsidR="00236F06" w:rsidRPr="00941345">
        <w:rPr>
          <w:rFonts w:cs="Arial"/>
        </w:rPr>
        <w:t>rganizational restructuring.</w:t>
      </w:r>
      <w:bookmarkEnd w:id="7"/>
    </w:p>
    <w:p w14:paraId="026DD79E" w14:textId="77777777" w:rsidR="00236F06" w:rsidRPr="00C50D55" w:rsidRDefault="00236F06">
      <w:pPr>
        <w:pStyle w:val="Heading2"/>
        <w:ind w:left="630" w:hanging="270"/>
      </w:pPr>
      <w:bookmarkStart w:id="8" w:name="_Toc120533876"/>
      <w:r w:rsidRPr="00C50D55">
        <w:t>The Benefits of Effective Change Management</w:t>
      </w:r>
      <w:bookmarkEnd w:id="8"/>
    </w:p>
    <w:p w14:paraId="459E3D8F" w14:textId="77777777" w:rsidR="00236F06" w:rsidRPr="00C50D55" w:rsidRDefault="00236F06" w:rsidP="004B7C61">
      <w:r w:rsidRPr="00C50D55">
        <w:t xml:space="preserve">When applied correctly, successful </w:t>
      </w:r>
      <w:r w:rsidRPr="00C50D55">
        <w:rPr>
          <w:lang w:eastAsia="en-GB"/>
        </w:rPr>
        <w:t>change management</w:t>
      </w:r>
      <w:r w:rsidRPr="00C50D55">
        <w:t xml:space="preserve"> will achieve</w:t>
      </w:r>
      <w:r w:rsidRPr="00C50D55">
        <w:rPr>
          <w:lang w:eastAsia="en-GB"/>
        </w:rPr>
        <w:t xml:space="preserve"> </w:t>
      </w:r>
      <w:r w:rsidRPr="00C50D55">
        <w:t>multiple benefits including:</w:t>
      </w:r>
    </w:p>
    <w:p w14:paraId="62AC767B" w14:textId="169D7ED8"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Improved understanding of the changes across the </w:t>
      </w:r>
      <w:r w:rsidR="009974D9" w:rsidRPr="00941345">
        <w:rPr>
          <w:rFonts w:cs="Arial"/>
        </w:rPr>
        <w:t>organization</w:t>
      </w:r>
    </w:p>
    <w:p w14:paraId="0D4A3D3B" w14:textId="2FD03EBD"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High levels of awareness of context/performance</w:t>
      </w:r>
    </w:p>
    <w:p w14:paraId="741BAD2A" w14:textId="6303B5B8"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Team cohesion and clarity</w:t>
      </w:r>
    </w:p>
    <w:p w14:paraId="64CF0EF4" w14:textId="205F449D"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Priorities continually well-managed</w:t>
      </w:r>
    </w:p>
    <w:p w14:paraId="767D99A7" w14:textId="01D7FCAD"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On-going engagement loops</w:t>
      </w:r>
    </w:p>
    <w:p w14:paraId="4B7C94E7" w14:textId="560530D1"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Good attention to capacity building and sustainability</w:t>
      </w:r>
    </w:p>
    <w:p w14:paraId="056937DD" w14:textId="3B0B897C"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Well defined outcomes and agreed</w:t>
      </w:r>
      <w:r w:rsidR="009051B5" w:rsidRPr="00941345">
        <w:rPr>
          <w:rFonts w:cs="Arial"/>
        </w:rPr>
        <w:t xml:space="preserve"> upon</w:t>
      </w:r>
      <w:r w:rsidRPr="00941345">
        <w:rPr>
          <w:rFonts w:cs="Arial"/>
        </w:rPr>
        <w:t xml:space="preserve"> implementable measures</w:t>
      </w:r>
    </w:p>
    <w:p w14:paraId="3090D9E0" w14:textId="6307EF70" w:rsidR="00236F06" w:rsidRPr="00C50D55" w:rsidRDefault="00236F06">
      <w:pPr>
        <w:pStyle w:val="Heading1"/>
      </w:pPr>
      <w:bookmarkStart w:id="9" w:name="_Hlk527105534"/>
      <w:bookmarkStart w:id="10" w:name="_Toc120533877"/>
      <w:r w:rsidRPr="00C50D55">
        <w:t xml:space="preserve">Key Changes at the State </w:t>
      </w:r>
      <w:r w:rsidR="00AA37BD" w:rsidRPr="00C50D55">
        <w:t>L</w:t>
      </w:r>
      <w:r w:rsidRPr="00C50D55">
        <w:t>evel</w:t>
      </w:r>
      <w:bookmarkEnd w:id="10"/>
    </w:p>
    <w:p w14:paraId="5550ABD8" w14:textId="38AF0FC5" w:rsidR="00236F06" w:rsidRPr="00C50D55" w:rsidRDefault="00236F06" w:rsidP="004B7C61">
      <w:r w:rsidRPr="00C50D55">
        <w:t xml:space="preserve">Changes to </w:t>
      </w:r>
      <w:r w:rsidR="00115BD7" w:rsidRPr="00C50D55">
        <w:t xml:space="preserve">the </w:t>
      </w:r>
      <w:r w:rsidRPr="00C50D55">
        <w:t>State’s aviation safety system may generally fall in</w:t>
      </w:r>
      <w:r w:rsidR="00115BD7" w:rsidRPr="00C50D55">
        <w:t>to</w:t>
      </w:r>
      <w:r w:rsidRPr="00C50D55">
        <w:t xml:space="preserve"> one or more of the following areas:</w:t>
      </w:r>
    </w:p>
    <w:p w14:paraId="12DD66E5" w14:textId="37665A09" w:rsidR="00236F06" w:rsidRPr="00941345" w:rsidRDefault="00236F06" w:rsidP="00941345">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Safety </w:t>
      </w:r>
      <w:r w:rsidR="00115BD7" w:rsidRPr="00941345">
        <w:rPr>
          <w:rFonts w:cs="Arial"/>
        </w:rPr>
        <w:t>Regulatory Framework</w:t>
      </w:r>
    </w:p>
    <w:p w14:paraId="52C12878" w14:textId="3D361BE7" w:rsidR="00236F06" w:rsidRPr="00941345" w:rsidRDefault="004B7C61" w:rsidP="00941345">
      <w:pPr>
        <w:pStyle w:val="ListParagraph"/>
        <w:numPr>
          <w:ilvl w:val="0"/>
          <w:numId w:val="14"/>
        </w:numPr>
        <w:autoSpaceDE w:val="0"/>
        <w:autoSpaceDN w:val="0"/>
        <w:adjustRightInd w:val="0"/>
        <w:spacing w:after="0" w:line="240" w:lineRule="auto"/>
        <w:ind w:left="450" w:hanging="450"/>
        <w:rPr>
          <w:rFonts w:cs="Arial"/>
        </w:rPr>
      </w:pPr>
      <w:r w:rsidRPr="00941345">
        <w:rPr>
          <w:rFonts w:cs="Arial"/>
        </w:rPr>
        <w:t>Organizational</w:t>
      </w:r>
      <w:r w:rsidR="00236F06" w:rsidRPr="00941345">
        <w:rPr>
          <w:rFonts w:cs="Arial"/>
        </w:rPr>
        <w:t xml:space="preserve"> </w:t>
      </w:r>
      <w:r w:rsidR="00115BD7" w:rsidRPr="00941345">
        <w:rPr>
          <w:rFonts w:cs="Arial"/>
        </w:rPr>
        <w:t>C</w:t>
      </w:r>
      <w:r w:rsidR="00236F06" w:rsidRPr="00941345">
        <w:rPr>
          <w:rFonts w:cs="Arial"/>
        </w:rPr>
        <w:t>hange</w:t>
      </w:r>
    </w:p>
    <w:p w14:paraId="573A7628" w14:textId="25F97956" w:rsidR="00236F06" w:rsidRPr="00941345" w:rsidRDefault="00236F06" w:rsidP="00941345">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Shift </w:t>
      </w:r>
      <w:r w:rsidR="001A05CD" w:rsidRPr="00941345">
        <w:rPr>
          <w:rFonts w:cs="Arial"/>
        </w:rPr>
        <w:t>I</w:t>
      </w:r>
      <w:r w:rsidRPr="00941345">
        <w:rPr>
          <w:rFonts w:cs="Arial"/>
        </w:rPr>
        <w:t xml:space="preserve">n </w:t>
      </w:r>
      <w:r w:rsidR="00115BD7" w:rsidRPr="00941345">
        <w:rPr>
          <w:rFonts w:cs="Arial"/>
        </w:rPr>
        <w:t>F</w:t>
      </w:r>
      <w:r w:rsidRPr="00941345">
        <w:rPr>
          <w:rFonts w:cs="Arial"/>
        </w:rPr>
        <w:t xml:space="preserve">ocus or </w:t>
      </w:r>
      <w:r w:rsidR="00115BD7" w:rsidRPr="00941345">
        <w:rPr>
          <w:rFonts w:cs="Arial"/>
        </w:rPr>
        <w:t>P</w:t>
      </w:r>
      <w:r w:rsidRPr="00941345">
        <w:rPr>
          <w:rFonts w:cs="Arial"/>
        </w:rPr>
        <w:t xml:space="preserve">riority </w:t>
      </w:r>
      <w:proofErr w:type="gramStart"/>
      <w:r w:rsidR="001A05CD" w:rsidRPr="00941345">
        <w:rPr>
          <w:rFonts w:cs="Arial"/>
        </w:rPr>
        <w:t>I</w:t>
      </w:r>
      <w:r w:rsidRPr="00941345">
        <w:rPr>
          <w:rFonts w:cs="Arial"/>
        </w:rPr>
        <w:t>n</w:t>
      </w:r>
      <w:proofErr w:type="gramEnd"/>
      <w:r w:rsidRPr="00941345">
        <w:rPr>
          <w:rFonts w:cs="Arial"/>
        </w:rPr>
        <w:t xml:space="preserve"> </w:t>
      </w:r>
      <w:r w:rsidR="00115BD7" w:rsidRPr="00941345">
        <w:rPr>
          <w:rFonts w:cs="Arial"/>
        </w:rPr>
        <w:t>Ensuring Aviation Safety</w:t>
      </w:r>
    </w:p>
    <w:p w14:paraId="78D3D251" w14:textId="77777777" w:rsidR="00236F06" w:rsidRPr="00C50D55" w:rsidRDefault="00236F06" w:rsidP="00236F06">
      <w:pPr>
        <w:spacing w:after="0" w:line="240" w:lineRule="auto"/>
        <w:rPr>
          <w:rFonts w:cs="Arial"/>
          <w:sz w:val="24"/>
          <w:szCs w:val="24"/>
        </w:rPr>
      </w:pPr>
    </w:p>
    <w:p w14:paraId="71385BF1" w14:textId="3954D5DE" w:rsidR="00236F06" w:rsidRPr="00C50D55" w:rsidRDefault="00236F06" w:rsidP="004A3CD6">
      <w:pPr>
        <w:pStyle w:val="Heading3"/>
      </w:pPr>
      <w:r w:rsidRPr="00C50D55">
        <w:lastRenderedPageBreak/>
        <w:t xml:space="preserve">Safety </w:t>
      </w:r>
      <w:r w:rsidR="004A3CD6" w:rsidRPr="00C50D55">
        <w:t>Regulatory Framework</w:t>
      </w:r>
    </w:p>
    <w:p w14:paraId="6D8F81A7" w14:textId="18B79BDA" w:rsidR="00236F06" w:rsidRPr="00C50D55" w:rsidRDefault="00236F06" w:rsidP="004A3CD6">
      <w:pPr>
        <w:rPr>
          <w:rFonts w:eastAsia="Times New Roman"/>
          <w:lang w:eastAsia="zh-CN"/>
        </w:rPr>
      </w:pPr>
      <w:r w:rsidRPr="00C50D55">
        <w:t>Introduction of new</w:t>
      </w:r>
      <w:r w:rsidR="003A1260" w:rsidRPr="00C50D55">
        <w:t>,</w:t>
      </w:r>
      <w:r w:rsidRPr="00C50D55">
        <w:t xml:space="preserve"> or amendments to</w:t>
      </w:r>
      <w:r w:rsidR="003A1260" w:rsidRPr="00C50D55">
        <w:t>,</w:t>
      </w:r>
      <w:r w:rsidRPr="00C50D55">
        <w:t xml:space="preserve"> ICAO Standards and Recommended Practices (SARPs), industry feedback, or new challenges arising from new aviation developments could lead to changes in the State’s relevant safety regulatory framework. </w:t>
      </w:r>
      <w:r w:rsidRPr="00C50D55">
        <w:rPr>
          <w:rFonts w:eastAsia="Times New Roman"/>
          <w:lang w:eastAsia="zh-CN"/>
        </w:rPr>
        <w:t xml:space="preserve">Such changes to </w:t>
      </w:r>
      <w:r w:rsidR="00115BD7" w:rsidRPr="00C50D55">
        <w:rPr>
          <w:rFonts w:eastAsia="Times New Roman"/>
          <w:lang w:eastAsia="zh-CN"/>
        </w:rPr>
        <w:t xml:space="preserve">the </w:t>
      </w:r>
      <w:r w:rsidRPr="00C50D55">
        <w:rPr>
          <w:rFonts w:eastAsia="Times New Roman"/>
          <w:lang w:eastAsia="zh-CN"/>
        </w:rPr>
        <w:t>safety regulatory framework, which often result in changes in legislation, safety policies</w:t>
      </w:r>
      <w:r w:rsidR="00115BD7" w:rsidRPr="00C50D55">
        <w:rPr>
          <w:rFonts w:eastAsia="Times New Roman"/>
          <w:lang w:eastAsia="zh-CN"/>
        </w:rPr>
        <w:t>,</w:t>
      </w:r>
      <w:r w:rsidRPr="00C50D55">
        <w:rPr>
          <w:rFonts w:eastAsia="Times New Roman"/>
          <w:lang w:eastAsia="zh-CN"/>
        </w:rPr>
        <w:t xml:space="preserve"> or procedures, can have significant impact</w:t>
      </w:r>
      <w:r w:rsidR="00115BD7" w:rsidRPr="00C50D55">
        <w:rPr>
          <w:rFonts w:eastAsia="Times New Roman"/>
          <w:lang w:eastAsia="zh-CN"/>
        </w:rPr>
        <w:t>s</w:t>
      </w:r>
      <w:r w:rsidRPr="00C50D55">
        <w:rPr>
          <w:rFonts w:eastAsia="Times New Roman"/>
          <w:lang w:eastAsia="zh-CN"/>
        </w:rPr>
        <w:t xml:space="preserve"> </w:t>
      </w:r>
      <w:r w:rsidR="00115BD7" w:rsidRPr="00C50D55">
        <w:rPr>
          <w:rFonts w:eastAsia="Times New Roman"/>
          <w:lang w:eastAsia="zh-CN"/>
        </w:rPr>
        <w:t>on</w:t>
      </w:r>
      <w:r w:rsidRPr="00C50D55">
        <w:rPr>
          <w:rFonts w:eastAsia="Times New Roman"/>
          <w:lang w:eastAsia="zh-CN"/>
        </w:rPr>
        <w:t xml:space="preserve"> the State’s aviation </w:t>
      </w:r>
      <w:r w:rsidR="004B7C61" w:rsidRPr="00C50D55">
        <w:rPr>
          <w:rFonts w:eastAsia="Times New Roman"/>
          <w:lang w:eastAsia="zh-CN"/>
        </w:rPr>
        <w:t>organizations</w:t>
      </w:r>
      <w:r w:rsidRPr="00C50D55">
        <w:rPr>
          <w:rFonts w:eastAsia="Times New Roman"/>
          <w:lang w:eastAsia="zh-CN"/>
        </w:rPr>
        <w:t>, the industry</w:t>
      </w:r>
      <w:r w:rsidR="00115BD7" w:rsidRPr="00C50D55">
        <w:rPr>
          <w:rFonts w:eastAsia="Times New Roman"/>
          <w:lang w:eastAsia="zh-CN"/>
        </w:rPr>
        <w:t>,</w:t>
      </w:r>
      <w:r w:rsidRPr="00C50D55">
        <w:rPr>
          <w:rFonts w:eastAsia="Times New Roman"/>
          <w:lang w:eastAsia="zh-CN"/>
        </w:rPr>
        <w:t xml:space="preserve"> and/or the citizenry in general and should be considered and managed carefully.</w:t>
      </w:r>
    </w:p>
    <w:p w14:paraId="356DC527" w14:textId="003D1E0E" w:rsidR="00236F06" w:rsidRPr="00C50D55" w:rsidRDefault="004B7C61" w:rsidP="004A3CD6">
      <w:pPr>
        <w:pStyle w:val="Heading3"/>
      </w:pPr>
      <w:r w:rsidRPr="00C50D55">
        <w:t>Organizational</w:t>
      </w:r>
      <w:r w:rsidR="00236F06" w:rsidRPr="00C50D55">
        <w:t xml:space="preserve"> </w:t>
      </w:r>
      <w:r w:rsidR="004A3CD6" w:rsidRPr="00C50D55">
        <w:t xml:space="preserve">Change </w:t>
      </w:r>
    </w:p>
    <w:p w14:paraId="2BF662AA" w14:textId="68D640D0" w:rsidR="00236F06" w:rsidRPr="00C50D55" w:rsidRDefault="004B7C61" w:rsidP="004A3CD6">
      <w:r w:rsidRPr="00C50D55">
        <w:t>Organizational</w:t>
      </w:r>
      <w:r w:rsidR="00236F06" w:rsidRPr="00C50D55">
        <w:t xml:space="preserve"> change refers to major changes that have significant impact</w:t>
      </w:r>
      <w:r w:rsidR="00115BD7" w:rsidRPr="00C50D55">
        <w:t>s</w:t>
      </w:r>
      <w:r w:rsidR="00236F06" w:rsidRPr="00C50D55">
        <w:t xml:space="preserve"> on the </w:t>
      </w:r>
      <w:r w:rsidRPr="00C50D55">
        <w:t>organization</w:t>
      </w:r>
      <w:r w:rsidR="00236F06" w:rsidRPr="00C50D55">
        <w:t xml:space="preserve">. At the State level, this may be expanded to how a State </w:t>
      </w:r>
      <w:r w:rsidRPr="00C50D55">
        <w:t>organizes</w:t>
      </w:r>
      <w:r w:rsidR="00236F06" w:rsidRPr="00C50D55">
        <w:t xml:space="preserve"> itself to manage the various aviation safety responsibilities. For example, the State may establish a Civil Aviation Authority (CAA) to be responsible for the safety oversight, and an independent investigation body to be in charge of accident and incident investigation in the aviation sector. Regardless of how a State </w:t>
      </w:r>
      <w:r w:rsidRPr="00C50D55">
        <w:t>organize</w:t>
      </w:r>
      <w:r w:rsidR="001A05CD" w:rsidRPr="00C50D55">
        <w:t>s</w:t>
      </w:r>
      <w:r w:rsidR="00236F06" w:rsidRPr="00C50D55">
        <w:t xml:space="preserve"> its aviation </w:t>
      </w:r>
      <w:r w:rsidRPr="00C50D55">
        <w:t>organizations</w:t>
      </w:r>
      <w:r w:rsidR="00236F06" w:rsidRPr="00C50D55">
        <w:t xml:space="preserve">, an aviation </w:t>
      </w:r>
      <w:r w:rsidRPr="00C50D55">
        <w:t>organization</w:t>
      </w:r>
      <w:r w:rsidR="00236F06" w:rsidRPr="00C50D55">
        <w:t xml:space="preserve"> must develop adaptability to change. </w:t>
      </w:r>
      <w:r w:rsidRPr="00C50D55">
        <w:t>Organizational</w:t>
      </w:r>
      <w:r w:rsidR="00236F06" w:rsidRPr="00C50D55">
        <w:t xml:space="preserve"> change is inevitable in a progressive culture and calls for a change in the individual </w:t>
      </w:r>
      <w:r w:rsidRPr="00C50D55">
        <w:t>behavior</w:t>
      </w:r>
      <w:r w:rsidR="00236F06" w:rsidRPr="00C50D55">
        <w:t xml:space="preserve"> of the staff.</w:t>
      </w:r>
    </w:p>
    <w:p w14:paraId="2ECD73AC" w14:textId="1A4B02B4" w:rsidR="00236F06" w:rsidRPr="00C50D55" w:rsidRDefault="00236F06" w:rsidP="004A3CD6">
      <w:r w:rsidRPr="00C50D55">
        <w:t xml:space="preserve">The causes of </w:t>
      </w:r>
      <w:r w:rsidR="004B7C61" w:rsidRPr="00C50D55">
        <w:t>organizational</w:t>
      </w:r>
      <w:r w:rsidRPr="00C50D55">
        <w:t xml:space="preserve"> change include:</w:t>
      </w:r>
    </w:p>
    <w:p w14:paraId="1ADB5E2F" w14:textId="5A3B19A0"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External pressures</w:t>
      </w:r>
      <w:r w:rsidR="001A05CD" w:rsidRPr="00941345">
        <w:rPr>
          <w:rFonts w:cs="Arial"/>
        </w:rPr>
        <w:t>;</w:t>
      </w:r>
    </w:p>
    <w:p w14:paraId="6CB8FC99" w14:textId="5043200E"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Change</w:t>
      </w:r>
      <w:r w:rsidR="001A05CD" w:rsidRPr="00941345">
        <w:rPr>
          <w:rFonts w:cs="Arial"/>
        </w:rPr>
        <w:t>s</w:t>
      </w:r>
      <w:r w:rsidRPr="00941345">
        <w:rPr>
          <w:rFonts w:cs="Arial"/>
        </w:rPr>
        <w:t xml:space="preserve"> in technology and equipment;</w:t>
      </w:r>
    </w:p>
    <w:p w14:paraId="0FBF7D62" w14:textId="77777777"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Evolving aviation landscape; </w:t>
      </w:r>
    </w:p>
    <w:p w14:paraId="4039DF8F" w14:textId="38EFD841"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Social and political changes</w:t>
      </w:r>
      <w:r w:rsidR="001A05CD" w:rsidRPr="00941345">
        <w:rPr>
          <w:rFonts w:cs="Arial"/>
        </w:rPr>
        <w:t>;</w:t>
      </w:r>
    </w:p>
    <w:p w14:paraId="07424B51" w14:textId="1A5D7D31"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Internal pressures (pressure for change within the </w:t>
      </w:r>
      <w:r w:rsidR="004A3CD6" w:rsidRPr="00941345">
        <w:rPr>
          <w:rFonts w:cs="Arial"/>
        </w:rPr>
        <w:t>organization</w:t>
      </w:r>
      <w:r w:rsidRPr="00941345">
        <w:rPr>
          <w:rFonts w:cs="Arial"/>
        </w:rPr>
        <w:t>)</w:t>
      </w:r>
      <w:r w:rsidR="001A05CD" w:rsidRPr="00941345">
        <w:rPr>
          <w:rFonts w:cs="Arial"/>
        </w:rPr>
        <w:t>;</w:t>
      </w:r>
    </w:p>
    <w:p w14:paraId="15501827" w14:textId="77777777"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Changes in the managerial personnel;</w:t>
      </w:r>
    </w:p>
    <w:p w14:paraId="3CBB4CB6" w14:textId="2095B126"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Deficiencies in the existing </w:t>
      </w:r>
      <w:r w:rsidR="004A3CD6" w:rsidRPr="00941345">
        <w:rPr>
          <w:rFonts w:cs="Arial"/>
        </w:rPr>
        <w:t>organization</w:t>
      </w:r>
      <w:r w:rsidRPr="00941345">
        <w:rPr>
          <w:rFonts w:cs="Arial"/>
        </w:rPr>
        <w:t>;</w:t>
      </w:r>
      <w:r w:rsidR="001A05CD" w:rsidRPr="00941345">
        <w:rPr>
          <w:rFonts w:cs="Arial"/>
        </w:rPr>
        <w:t xml:space="preserve"> and</w:t>
      </w:r>
    </w:p>
    <w:p w14:paraId="787AB2F6" w14:textId="77777777"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Other factors such as improvement in working conditions.</w:t>
      </w:r>
    </w:p>
    <w:p w14:paraId="16308733" w14:textId="77777777" w:rsidR="00236F06" w:rsidRPr="00C50D55" w:rsidRDefault="00236F06" w:rsidP="00236F06">
      <w:pPr>
        <w:spacing w:after="0" w:line="240" w:lineRule="auto"/>
        <w:rPr>
          <w:rFonts w:cs="Arial"/>
          <w:b/>
          <w:sz w:val="24"/>
          <w:szCs w:val="24"/>
        </w:rPr>
      </w:pPr>
    </w:p>
    <w:p w14:paraId="5EBF5E81" w14:textId="45D0D2B8" w:rsidR="00236F06" w:rsidRPr="00C50D55" w:rsidRDefault="00236F06" w:rsidP="004A3CD6">
      <w:pPr>
        <w:pStyle w:val="Heading3"/>
      </w:pPr>
      <w:r w:rsidRPr="00C50D55">
        <w:t xml:space="preserve">Shift </w:t>
      </w:r>
      <w:r w:rsidR="00FD464B" w:rsidRPr="00C50D55">
        <w:t>I</w:t>
      </w:r>
      <w:r w:rsidR="004A3CD6" w:rsidRPr="00C50D55">
        <w:t xml:space="preserve">n Focus or Priority </w:t>
      </w:r>
      <w:r w:rsidR="00FD464B" w:rsidRPr="00C50D55">
        <w:t>In</w:t>
      </w:r>
      <w:r w:rsidR="004A3CD6" w:rsidRPr="00C50D55">
        <w:t xml:space="preserve"> Ensuring Aviation Safety </w:t>
      </w:r>
    </w:p>
    <w:p w14:paraId="15332688" w14:textId="24E291F8" w:rsidR="00236F06" w:rsidRPr="00C50D55" w:rsidRDefault="00236F06" w:rsidP="004A3CD6">
      <w:r w:rsidRPr="00C50D55">
        <w:t>The aviation landscape is constantly evolving. Such changes may introduce more risks into the aviation system. An example is the introduction of new and emerging technology such as drones.</w:t>
      </w:r>
      <w:r w:rsidRPr="00C50D55" w:rsidDel="00CF4F59">
        <w:t xml:space="preserve"> </w:t>
      </w:r>
      <w:r w:rsidRPr="00C50D55">
        <w:t>New regulations, if not introduced properly</w:t>
      </w:r>
      <w:r w:rsidR="001A05CD" w:rsidRPr="00C50D55">
        <w:t>,</w:t>
      </w:r>
      <w:r w:rsidRPr="00C50D55">
        <w:t xml:space="preserve"> could also introduce safety risks. To manage the safety risks, a State may shift the focus or priority in aviation safety from time to time. To implement such </w:t>
      </w:r>
      <w:r w:rsidR="001A05CD" w:rsidRPr="00C50D55">
        <w:t xml:space="preserve">a </w:t>
      </w:r>
      <w:r w:rsidRPr="00C50D55">
        <w:t xml:space="preserve">shift in focus or priority, one needs to </w:t>
      </w:r>
      <w:r w:rsidR="004A3CD6" w:rsidRPr="00C50D55">
        <w:t>recognize</w:t>
      </w:r>
      <w:r w:rsidRPr="00C50D55">
        <w:t xml:space="preserve"> that the efforts involved could vary according to the type of changes.</w:t>
      </w:r>
    </w:p>
    <w:p w14:paraId="6659EF3E" w14:textId="10550D71" w:rsidR="00236F06" w:rsidRPr="00C50D55" w:rsidRDefault="00236F06">
      <w:pPr>
        <w:pStyle w:val="Heading2"/>
        <w:ind w:left="630" w:hanging="270"/>
      </w:pPr>
      <w:bookmarkStart w:id="11" w:name="_Toc120533878"/>
      <w:r w:rsidRPr="00C50D55">
        <w:t xml:space="preserve">The </w:t>
      </w:r>
      <w:r w:rsidR="004A3CD6" w:rsidRPr="00C50D55">
        <w:t>D</w:t>
      </w:r>
      <w:r w:rsidRPr="00C50D55">
        <w:t xml:space="preserve">epth of </w:t>
      </w:r>
      <w:r w:rsidR="004A3CD6" w:rsidRPr="00C50D55">
        <w:t>C</w:t>
      </w:r>
      <w:r w:rsidRPr="00C50D55">
        <w:t>hanges</w:t>
      </w:r>
      <w:bookmarkEnd w:id="11"/>
      <w:r w:rsidRPr="00C50D55">
        <w:t xml:space="preserve">  </w:t>
      </w:r>
    </w:p>
    <w:p w14:paraId="52E8CA47" w14:textId="2306A3BF" w:rsidR="00236F06" w:rsidRPr="00C50D55" w:rsidRDefault="00236F06" w:rsidP="004A3CD6">
      <w:r w:rsidRPr="00C50D55">
        <w:t>A change can generally be described as developmental, transitional</w:t>
      </w:r>
      <w:r w:rsidR="00925E92" w:rsidRPr="00C50D55">
        <w:t>,</w:t>
      </w:r>
      <w:r w:rsidRPr="00C50D55">
        <w:t xml:space="preserve"> or transformational</w:t>
      </w:r>
      <w:r w:rsidRPr="00C50D55">
        <w:rPr>
          <w:rStyle w:val="FootnoteReference"/>
          <w:rFonts w:cs="Arial"/>
          <w:sz w:val="24"/>
          <w:szCs w:val="24"/>
        </w:rPr>
        <w:footnoteReference w:id="1"/>
      </w:r>
      <w:r w:rsidRPr="00C50D55">
        <w:t xml:space="preserve"> based on the depth of changes and will determine the change management effort and timeline required. </w:t>
      </w:r>
    </w:p>
    <w:p w14:paraId="1CEA4718" w14:textId="63DF4FD1" w:rsidR="00236F06" w:rsidRPr="00C50D55" w:rsidRDefault="00236F06" w:rsidP="004A3CD6">
      <w:pPr>
        <w:pStyle w:val="Heading3"/>
      </w:pPr>
      <w:r w:rsidRPr="00C50D55">
        <w:t xml:space="preserve">Developmental </w:t>
      </w:r>
      <w:r w:rsidR="004A3CD6" w:rsidRPr="00C50D55">
        <w:t>C</w:t>
      </w:r>
      <w:r w:rsidRPr="00C50D55">
        <w:t>hange</w:t>
      </w:r>
    </w:p>
    <w:p w14:paraId="7EBBA9CC" w14:textId="239E1EC6" w:rsidR="00236F06" w:rsidRPr="00C50D55" w:rsidRDefault="00925E92" w:rsidP="004A3CD6">
      <w:r w:rsidRPr="00C50D55">
        <w:t>A d</w:t>
      </w:r>
      <w:r w:rsidR="00236F06" w:rsidRPr="00C50D55">
        <w:t>evelopmental change refers to a change that a State may make to improve current procedures or process</w:t>
      </w:r>
      <w:r w:rsidRPr="00C50D55">
        <w:t>es</w:t>
      </w:r>
      <w:r w:rsidR="00236F06" w:rsidRPr="00C50D55">
        <w:t>. As long as staff are kept well-informed and are provided with the necessary training to implement</w:t>
      </w:r>
      <w:r w:rsidRPr="00C50D55">
        <w:t xml:space="preserve"> the</w:t>
      </w:r>
      <w:r w:rsidR="00236F06" w:rsidRPr="00C50D55">
        <w:t xml:space="preserve"> procedure or process improvement, they should experience little stress from </w:t>
      </w:r>
      <w:r w:rsidRPr="00C50D55">
        <w:t xml:space="preserve">a </w:t>
      </w:r>
      <w:r w:rsidR="00236F06" w:rsidRPr="00C50D55">
        <w:t>development</w:t>
      </w:r>
      <w:r w:rsidRPr="00C50D55">
        <w:t>al</w:t>
      </w:r>
      <w:r w:rsidR="00236F06" w:rsidRPr="00C50D55">
        <w:t xml:space="preserve"> change.</w:t>
      </w:r>
    </w:p>
    <w:p w14:paraId="16734147" w14:textId="1647E37A" w:rsidR="00236F06" w:rsidRPr="00C50D55" w:rsidRDefault="00236F06" w:rsidP="004A3CD6">
      <w:r w:rsidRPr="00C50D55">
        <w:lastRenderedPageBreak/>
        <w:t>Examples of developmental change</w:t>
      </w:r>
      <w:r w:rsidR="00925E92" w:rsidRPr="00C50D55">
        <w:t>s</w:t>
      </w:r>
      <w:r w:rsidRPr="00C50D55">
        <w:t xml:space="preserve"> include:</w:t>
      </w:r>
    </w:p>
    <w:p w14:paraId="5E9BF757" w14:textId="58C6D9E0"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Improving existing mandatory occurrence reporting methods</w:t>
      </w:r>
    </w:p>
    <w:p w14:paraId="206CB2F1" w14:textId="5FA146BB"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Updating surveillance procedures</w:t>
      </w:r>
    </w:p>
    <w:p w14:paraId="051979C2" w14:textId="49236467" w:rsidR="00236F06" w:rsidRPr="00941345" w:rsidRDefault="00236F06" w:rsidP="00941345">
      <w:pPr>
        <w:pStyle w:val="ListParagraph"/>
        <w:numPr>
          <w:ilvl w:val="0"/>
          <w:numId w:val="14"/>
        </w:numPr>
        <w:autoSpaceDE w:val="0"/>
        <w:autoSpaceDN w:val="0"/>
        <w:adjustRightInd w:val="0"/>
        <w:spacing w:line="240" w:lineRule="auto"/>
        <w:ind w:left="450" w:hanging="450"/>
        <w:rPr>
          <w:rFonts w:cs="Arial"/>
        </w:rPr>
      </w:pPr>
      <w:r w:rsidRPr="00941345">
        <w:rPr>
          <w:rFonts w:cs="Arial"/>
        </w:rPr>
        <w:t>Refocusing safety promotion strategies and processes</w:t>
      </w:r>
    </w:p>
    <w:p w14:paraId="4136483B" w14:textId="44F4E91C" w:rsidR="00236F06" w:rsidRPr="00C50D55" w:rsidRDefault="00236F06" w:rsidP="004A3CD6">
      <w:pPr>
        <w:pStyle w:val="Heading3"/>
      </w:pPr>
      <w:r w:rsidRPr="00C50D55">
        <w:t xml:space="preserve">Transitional </w:t>
      </w:r>
      <w:r w:rsidR="004A3CD6" w:rsidRPr="00C50D55">
        <w:t>C</w:t>
      </w:r>
      <w:r w:rsidRPr="00C50D55">
        <w:t>hange</w:t>
      </w:r>
    </w:p>
    <w:p w14:paraId="26534324" w14:textId="4EC2B651" w:rsidR="00236F06" w:rsidRPr="00C50D55" w:rsidRDefault="00236F06" w:rsidP="004A3CD6">
      <w:r w:rsidRPr="00C50D55">
        <w:t xml:space="preserve">Transitional changes are those that a State may make to replace existing processes with new processes. </w:t>
      </w:r>
      <w:r w:rsidR="00400698" w:rsidRPr="00C50D55">
        <w:t>A t</w:t>
      </w:r>
      <w:r w:rsidRPr="00C50D55">
        <w:t>ransitional change could be challenging to implement and can increase employees’ discomfort.</w:t>
      </w:r>
    </w:p>
    <w:p w14:paraId="3187F94E" w14:textId="62767D47" w:rsidR="00236F06" w:rsidRPr="00C50D55" w:rsidRDefault="00236F06" w:rsidP="004A3CD6">
      <w:r w:rsidRPr="00C50D55">
        <w:t>Examples of transitional change</w:t>
      </w:r>
      <w:r w:rsidR="00400698" w:rsidRPr="00C50D55">
        <w:t>s</w:t>
      </w:r>
      <w:r w:rsidRPr="00C50D55">
        <w:t xml:space="preserve"> include:</w:t>
      </w:r>
    </w:p>
    <w:p w14:paraId="4873F249" w14:textId="1ED90DC8"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Experiencing </w:t>
      </w:r>
      <w:r w:rsidR="00400698" w:rsidRPr="00941345">
        <w:rPr>
          <w:rFonts w:cs="Arial"/>
        </w:rPr>
        <w:t xml:space="preserve">a </w:t>
      </w:r>
      <w:r w:rsidRPr="00941345">
        <w:rPr>
          <w:rFonts w:cs="Arial"/>
        </w:rPr>
        <w:t>corporate restructure such as merging or splitting functions among the departments within the CAA or a service provider</w:t>
      </w:r>
    </w:p>
    <w:p w14:paraId="2322C944" w14:textId="07F268A8"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Creating new products or services</w:t>
      </w:r>
    </w:p>
    <w:p w14:paraId="088FFB04" w14:textId="77777777"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Implementing new technology</w:t>
      </w:r>
    </w:p>
    <w:p w14:paraId="169D7C9B" w14:textId="77777777" w:rsidR="00236F06" w:rsidRPr="00C50D55" w:rsidRDefault="00236F06" w:rsidP="00236F06">
      <w:pPr>
        <w:spacing w:after="0" w:line="240" w:lineRule="auto"/>
        <w:rPr>
          <w:rFonts w:cs="Arial"/>
          <w:sz w:val="24"/>
          <w:szCs w:val="24"/>
        </w:rPr>
      </w:pPr>
    </w:p>
    <w:p w14:paraId="32C209F8" w14:textId="40B117CC" w:rsidR="00236F06" w:rsidRPr="00C50D55" w:rsidRDefault="00236F06" w:rsidP="004A3CD6">
      <w:r w:rsidRPr="00C50D55">
        <w:t xml:space="preserve">The transitional phase of dismantling old systems and processes </w:t>
      </w:r>
      <w:r w:rsidR="00400698" w:rsidRPr="00C50D55">
        <w:t xml:space="preserve">to </w:t>
      </w:r>
      <w:r w:rsidRPr="00C50D55">
        <w:t>implement new ones can be unsettling for staff.</w:t>
      </w:r>
    </w:p>
    <w:p w14:paraId="3AEB6913" w14:textId="6F37CD6B" w:rsidR="00236F06" w:rsidRPr="00C50D55" w:rsidRDefault="00236F06" w:rsidP="004A3CD6">
      <w:pPr>
        <w:pStyle w:val="Heading3"/>
      </w:pPr>
      <w:r w:rsidRPr="00C50D55">
        <w:t xml:space="preserve">Transformational </w:t>
      </w:r>
      <w:r w:rsidR="004A3CD6" w:rsidRPr="00C50D55">
        <w:t>C</w:t>
      </w:r>
      <w:r w:rsidRPr="00C50D55">
        <w:t>hange</w:t>
      </w:r>
    </w:p>
    <w:p w14:paraId="742AD052" w14:textId="20298F92" w:rsidR="00236F06" w:rsidRPr="00C50D55" w:rsidRDefault="00236F06" w:rsidP="004A3CD6">
      <w:r w:rsidRPr="00C50D55">
        <w:t>Transformational changes are those a State may make to completely reshape its’ safety strategy and processes, often resulting in a shift in work culture. These changes may be a response to extreme or unexpected changes in its aviation environment. Transformational change may produce fear, doubt</w:t>
      </w:r>
      <w:r w:rsidR="00400698" w:rsidRPr="00C50D55">
        <w:t>,</w:t>
      </w:r>
      <w:r w:rsidRPr="00C50D55">
        <w:t xml:space="preserve"> and insecurity in staff and externally outside the CAA</w:t>
      </w:r>
      <w:r w:rsidR="00400698" w:rsidRPr="00C50D55">
        <w:t>; it</w:t>
      </w:r>
      <w:r w:rsidRPr="00C50D55">
        <w:t xml:space="preserve"> needs to be very well managed</w:t>
      </w:r>
      <w:r w:rsidR="00400698" w:rsidRPr="00C50D55">
        <w:t>.</w:t>
      </w:r>
    </w:p>
    <w:p w14:paraId="344643F4" w14:textId="1FEB1753" w:rsidR="00236F06" w:rsidRPr="00C50D55" w:rsidRDefault="00236F06" w:rsidP="004A3CD6">
      <w:r w:rsidRPr="00C50D55">
        <w:t>Examples of transformational change include:</w:t>
      </w:r>
    </w:p>
    <w:p w14:paraId="06A9BE1D" w14:textId="75758A5C"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Implementing major strategic and cultural changes</w:t>
      </w:r>
    </w:p>
    <w:p w14:paraId="38EF032D" w14:textId="77777777"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Adopting radically different technologies</w:t>
      </w:r>
    </w:p>
    <w:p w14:paraId="4459A85E" w14:textId="62181F5C"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Making significant safety polic</w:t>
      </w:r>
      <w:r w:rsidR="00400698" w:rsidRPr="00941345">
        <w:rPr>
          <w:rFonts w:cs="Arial"/>
        </w:rPr>
        <w:t>y</w:t>
      </w:r>
      <w:r w:rsidRPr="00941345">
        <w:rPr>
          <w:rFonts w:cs="Arial"/>
        </w:rPr>
        <w:t xml:space="preserve"> changes to meet new challenges</w:t>
      </w:r>
    </w:p>
    <w:p w14:paraId="3E9D01E1" w14:textId="77777777" w:rsidR="00236F06" w:rsidRPr="00C50D55" w:rsidRDefault="00236F06" w:rsidP="00236F06">
      <w:pPr>
        <w:spacing w:after="0" w:line="240" w:lineRule="auto"/>
        <w:rPr>
          <w:rFonts w:cs="Arial"/>
          <w:b/>
          <w:sz w:val="24"/>
          <w:szCs w:val="24"/>
        </w:rPr>
      </w:pPr>
    </w:p>
    <w:p w14:paraId="285DE583" w14:textId="5277E8E2" w:rsidR="00236F06" w:rsidRPr="00C50D55" w:rsidRDefault="00236F06" w:rsidP="004A3CD6">
      <w:r w:rsidRPr="00C50D55">
        <w:t>Transformational changes will usually require the Aviation Regulatory Authority to thoroughly review and change the existing practices to address aviation safety challenges.</w:t>
      </w:r>
    </w:p>
    <w:p w14:paraId="25DC164F" w14:textId="4BB9B250" w:rsidR="00236F06" w:rsidRPr="00C50D55" w:rsidRDefault="004A3CD6" w:rsidP="004A3CD6">
      <w:pPr>
        <w:rPr>
          <w:rFonts w:eastAsia="Times New Roman"/>
          <w:sz w:val="36"/>
          <w:szCs w:val="36"/>
          <w:lang w:eastAsia="zh-CN"/>
        </w:rPr>
      </w:pPr>
      <w:r w:rsidRPr="00C50D55">
        <w:rPr>
          <w:rFonts w:eastAsia="Times New Roman"/>
          <w:lang w:eastAsia="zh-CN"/>
        </w:rPr>
        <w:t>Recognizing</w:t>
      </w:r>
      <w:r w:rsidR="00236F06" w:rsidRPr="00C50D55">
        <w:rPr>
          <w:rFonts w:eastAsia="Times New Roman"/>
          <w:lang w:eastAsia="zh-CN"/>
        </w:rPr>
        <w:t xml:space="preserve"> the different size and complexity of change that a State may </w:t>
      </w:r>
      <w:proofErr w:type="gramStart"/>
      <w:r w:rsidR="00236F06" w:rsidRPr="00C50D55">
        <w:rPr>
          <w:rFonts w:eastAsia="Times New Roman"/>
          <w:lang w:eastAsia="zh-CN"/>
        </w:rPr>
        <w:t>experience,</w:t>
      </w:r>
      <w:proofErr w:type="gramEnd"/>
      <w:r w:rsidR="00236F06" w:rsidRPr="00C50D55">
        <w:rPr>
          <w:rFonts w:eastAsia="Times New Roman"/>
          <w:lang w:eastAsia="zh-CN"/>
        </w:rPr>
        <w:t xml:space="preserve"> the following sections in this document aim to provide guidance on how to approach </w:t>
      </w:r>
      <w:r w:rsidR="00400698" w:rsidRPr="00C50D55">
        <w:rPr>
          <w:rFonts w:eastAsia="Times New Roman"/>
          <w:lang w:eastAsia="zh-CN"/>
        </w:rPr>
        <w:t xml:space="preserve">the </w:t>
      </w:r>
      <w:r w:rsidR="00236F06" w:rsidRPr="00C50D55">
        <w:rPr>
          <w:rFonts w:eastAsia="Times New Roman"/>
          <w:lang w:eastAsia="zh-CN"/>
        </w:rPr>
        <w:t xml:space="preserve">change management process and deal with the human aspects </w:t>
      </w:r>
      <w:r w:rsidR="00400698" w:rsidRPr="00C50D55">
        <w:rPr>
          <w:rFonts w:eastAsia="Times New Roman"/>
          <w:lang w:eastAsia="zh-CN"/>
        </w:rPr>
        <w:t xml:space="preserve">of </w:t>
      </w:r>
      <w:r w:rsidR="00236F06" w:rsidRPr="00C50D55">
        <w:rPr>
          <w:rFonts w:eastAsia="Times New Roman"/>
          <w:lang w:eastAsia="zh-CN"/>
        </w:rPr>
        <w:t>change management.</w:t>
      </w:r>
    </w:p>
    <w:p w14:paraId="07509BF6" w14:textId="77777777" w:rsidR="00236F06" w:rsidRPr="00C50D55" w:rsidRDefault="00236F06">
      <w:pPr>
        <w:pStyle w:val="Heading1"/>
      </w:pPr>
      <w:bookmarkStart w:id="12" w:name="_Toc120533879"/>
      <w:bookmarkEnd w:id="9"/>
      <w:r w:rsidRPr="00C50D55">
        <w:t>Change Management Process</w:t>
      </w:r>
      <w:bookmarkEnd w:id="12"/>
    </w:p>
    <w:p w14:paraId="3BC8E457" w14:textId="4440A160" w:rsidR="00236F06" w:rsidRPr="00C50D55" w:rsidRDefault="00236F06" w:rsidP="004A3CD6">
      <w:r w:rsidRPr="00C50D55">
        <w:t xml:space="preserve">Prior to implementing a change, a change management process should be used to ensure the desired outcomes are achieved without compromising safety performance. When properly applied, the change management process increases the likelihood that the State can effectively transition to the future state and achieve the expected benefits. The transition from the current to future state is achieved by applying </w:t>
      </w:r>
      <w:r w:rsidR="00C6460B" w:rsidRPr="00C50D55">
        <w:t xml:space="preserve">the </w:t>
      </w:r>
      <w:r w:rsidRPr="00C50D55">
        <w:t>change management process so that stakeholders are engaged throughout the change process. Effective change management results when the perceived negative impacts and risks of the change are minimized and the overall expected benefits are achieved, ideally within the budget and schedule</w:t>
      </w:r>
      <w:r w:rsidR="00C6460B" w:rsidRPr="00C50D55">
        <w:t>.</w:t>
      </w:r>
    </w:p>
    <w:p w14:paraId="6BF611F6" w14:textId="204E75A1" w:rsidR="00236F06" w:rsidRPr="00C50D55" w:rsidRDefault="00236F06" w:rsidP="003A1260">
      <w:r w:rsidRPr="00C50D55">
        <w:t xml:space="preserve">The change management </w:t>
      </w:r>
      <w:r w:rsidR="00C6460B" w:rsidRPr="00C50D55">
        <w:t xml:space="preserve">process, </w:t>
      </w:r>
      <w:r w:rsidRPr="00C50D55">
        <w:t xml:space="preserve">described in </w:t>
      </w:r>
      <w:r w:rsidR="00C6460B" w:rsidRPr="00C50D55">
        <w:t>Sections 3.1 – 3.7 of</w:t>
      </w:r>
      <w:r w:rsidRPr="00C50D55">
        <w:t xml:space="preserve"> this document</w:t>
      </w:r>
      <w:r w:rsidR="00C6460B" w:rsidRPr="00C50D55">
        <w:t>,</w:t>
      </w:r>
      <w:r w:rsidRPr="00C50D55">
        <w:t xml:space="preserve"> identifies the main elements and key phases rather than describing a particular methodology as it can vary depending on the circumstances and types of changes. For </w:t>
      </w:r>
      <w:r w:rsidR="004A3CD6" w:rsidRPr="00C50D55">
        <w:t>instance,</w:t>
      </w:r>
      <w:r w:rsidRPr="00C50D55">
        <w:t xml:space="preserve"> a commonly used change </w:t>
      </w:r>
      <w:r w:rsidRPr="00C50D55">
        <w:lastRenderedPageBreak/>
        <w:t xml:space="preserve">management model is </w:t>
      </w:r>
      <w:r w:rsidR="00C6460B" w:rsidRPr="00C50D55">
        <w:t xml:space="preserve">the </w:t>
      </w:r>
      <w:r w:rsidRPr="00C50D55">
        <w:t xml:space="preserve">Awareness, Desire, Knowledge, Ability and Reinforcement (ADKAR) </w:t>
      </w:r>
      <w:r w:rsidR="00C6460B" w:rsidRPr="00C50D55">
        <w:t>M</w:t>
      </w:r>
      <w:r w:rsidRPr="00C50D55">
        <w:t>odel (see Figure 1)</w:t>
      </w:r>
      <w:r w:rsidR="00C6460B" w:rsidRPr="00C50D55">
        <w:t>,</w:t>
      </w:r>
      <w:r w:rsidRPr="00C50D55">
        <w:t xml:space="preserve"> which is a </w:t>
      </w:r>
      <w:r w:rsidR="00FD464B" w:rsidRPr="00C50D55">
        <w:t>five</w:t>
      </w:r>
      <w:r w:rsidRPr="00C50D55">
        <w:t xml:space="preserve">-step framework </w:t>
      </w:r>
      <w:r w:rsidR="00C6460B" w:rsidRPr="00C50D55">
        <w:t xml:space="preserve">designed to </w:t>
      </w:r>
      <w:r w:rsidRPr="00C50D55">
        <w:t>deal with the people-aspect of change management.</w:t>
      </w:r>
    </w:p>
    <w:p w14:paraId="709A9F81" w14:textId="77777777" w:rsidR="00FD464B" w:rsidRPr="00C50D55" w:rsidRDefault="00FD464B" w:rsidP="00236F06">
      <w:pPr>
        <w:spacing w:after="0" w:line="240" w:lineRule="auto"/>
        <w:rPr>
          <w:rFonts w:cs="Arial"/>
          <w:sz w:val="24"/>
          <w:szCs w:val="24"/>
        </w:rPr>
      </w:pPr>
    </w:p>
    <w:p w14:paraId="6E011155" w14:textId="0A7CB2A8" w:rsidR="00FD464B" w:rsidRPr="00941345" w:rsidRDefault="00FD464B" w:rsidP="00941345">
      <w:pPr>
        <w:keepNext/>
        <w:spacing w:after="0" w:line="240" w:lineRule="auto"/>
        <w:jc w:val="center"/>
        <w:rPr>
          <w:rFonts w:cs="Arial"/>
        </w:rPr>
      </w:pPr>
      <w:r w:rsidRPr="00941345">
        <w:rPr>
          <w:rFonts w:cs="Arial"/>
        </w:rPr>
        <w:t>Figure 1: ADKAR Model</w:t>
      </w:r>
    </w:p>
    <w:p w14:paraId="5A1C0D6A" w14:textId="10AD9385" w:rsidR="00236F06" w:rsidRPr="00C50D55" w:rsidRDefault="00236F06" w:rsidP="00941345">
      <w:pPr>
        <w:keepNext/>
        <w:spacing w:after="0" w:line="240" w:lineRule="auto"/>
        <w:rPr>
          <w:rFonts w:cs="Arial"/>
          <w:sz w:val="24"/>
          <w:szCs w:val="24"/>
        </w:rPr>
      </w:pPr>
      <w:r w:rsidRPr="00C50D55">
        <w:rPr>
          <w:rFonts w:cs="Times New Roman"/>
          <w:noProof/>
          <w:szCs w:val="24"/>
          <w:lang w:eastAsia="zh-CN"/>
        </w:rPr>
        <w:drawing>
          <wp:inline distT="0" distB="0" distL="0" distR="0" wp14:anchorId="20288DD4" wp14:editId="5DF9E1C0">
            <wp:extent cx="5486400" cy="32004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13B8FE0" w14:textId="77777777" w:rsidR="00236F06" w:rsidRPr="00941345" w:rsidRDefault="00236F06" w:rsidP="00236F06">
      <w:pPr>
        <w:spacing w:after="0" w:line="240" w:lineRule="auto"/>
        <w:rPr>
          <w:rFonts w:cs="Arial"/>
          <w:sz w:val="24"/>
          <w:szCs w:val="24"/>
        </w:rPr>
      </w:pPr>
    </w:p>
    <w:p w14:paraId="69D78845" w14:textId="36BEEC8F" w:rsidR="00236F06" w:rsidRPr="00C50D55" w:rsidRDefault="00236F06" w:rsidP="00941345">
      <w:pPr>
        <w:rPr>
          <w:rFonts w:cs="Arial"/>
          <w:sz w:val="24"/>
          <w:szCs w:val="24"/>
        </w:rPr>
      </w:pPr>
      <w:r w:rsidRPr="00C50D55">
        <w:t xml:space="preserve">Regardless of the type of change management model or method used, </w:t>
      </w:r>
      <w:r w:rsidR="003A476D" w:rsidRPr="00C50D55">
        <w:t xml:space="preserve">it is important to </w:t>
      </w:r>
      <w:r w:rsidRPr="00C50D55">
        <w:t>identify the common steps</w:t>
      </w:r>
      <w:r w:rsidR="00CC28C3" w:rsidRPr="00C50D55">
        <w:t>. The State</w:t>
      </w:r>
      <w:r w:rsidRPr="00C50D55">
        <w:t xml:space="preserve"> can refer to the change management process outlined in this document to guide </w:t>
      </w:r>
      <w:r w:rsidR="00CC28C3" w:rsidRPr="00C50D55">
        <w:t>the</w:t>
      </w:r>
      <w:r w:rsidRPr="00C50D55">
        <w:t xml:space="preserve"> </w:t>
      </w:r>
      <w:r w:rsidR="00CC28C3" w:rsidRPr="00C50D55">
        <w:t>implementation of its</w:t>
      </w:r>
      <w:r w:rsidRPr="00C50D55">
        <w:t xml:space="preserve"> change management efforts.</w:t>
      </w:r>
    </w:p>
    <w:p w14:paraId="0C93A26D" w14:textId="5586049D" w:rsidR="00236F06" w:rsidRPr="00941345" w:rsidRDefault="00236F06" w:rsidP="00941345">
      <w:pPr>
        <w:pStyle w:val="ListParagraph"/>
        <w:numPr>
          <w:ilvl w:val="0"/>
          <w:numId w:val="42"/>
        </w:numPr>
        <w:autoSpaceDE w:val="0"/>
        <w:autoSpaceDN w:val="0"/>
        <w:adjustRightInd w:val="0"/>
        <w:spacing w:after="0" w:line="240" w:lineRule="auto"/>
        <w:rPr>
          <w:rFonts w:cs="Arial"/>
        </w:rPr>
      </w:pPr>
      <w:r w:rsidRPr="00941345">
        <w:rPr>
          <w:rFonts w:cs="Arial"/>
        </w:rPr>
        <w:t xml:space="preserve">Define the </w:t>
      </w:r>
      <w:r w:rsidR="009051B5" w:rsidRPr="00941345">
        <w:rPr>
          <w:rFonts w:cs="Arial"/>
        </w:rPr>
        <w:t>C</w:t>
      </w:r>
      <w:r w:rsidRPr="00941345">
        <w:rPr>
          <w:rFonts w:cs="Arial"/>
        </w:rPr>
        <w:t>hange</w:t>
      </w:r>
    </w:p>
    <w:p w14:paraId="16CADD88" w14:textId="77777777" w:rsidR="00236F06" w:rsidRPr="00941345" w:rsidRDefault="00236F06" w:rsidP="00941345">
      <w:pPr>
        <w:pStyle w:val="ListParagraph"/>
        <w:numPr>
          <w:ilvl w:val="0"/>
          <w:numId w:val="42"/>
        </w:numPr>
        <w:autoSpaceDE w:val="0"/>
        <w:autoSpaceDN w:val="0"/>
        <w:adjustRightInd w:val="0"/>
        <w:spacing w:after="0" w:line="240" w:lineRule="auto"/>
        <w:rPr>
          <w:rFonts w:cs="Arial"/>
        </w:rPr>
      </w:pPr>
      <w:r w:rsidRPr="00941345">
        <w:rPr>
          <w:rFonts w:cs="Arial"/>
        </w:rPr>
        <w:t>Identify Key Stakeholders</w:t>
      </w:r>
    </w:p>
    <w:p w14:paraId="7FA16B24" w14:textId="708690C6" w:rsidR="00236F06" w:rsidRPr="00941345" w:rsidRDefault="00236F06" w:rsidP="00941345">
      <w:pPr>
        <w:pStyle w:val="ListParagraph"/>
        <w:numPr>
          <w:ilvl w:val="0"/>
          <w:numId w:val="42"/>
        </w:numPr>
        <w:autoSpaceDE w:val="0"/>
        <w:autoSpaceDN w:val="0"/>
        <w:adjustRightInd w:val="0"/>
        <w:spacing w:after="0" w:line="240" w:lineRule="auto"/>
        <w:rPr>
          <w:rFonts w:cs="Arial"/>
        </w:rPr>
      </w:pPr>
      <w:r w:rsidRPr="00941345">
        <w:rPr>
          <w:rFonts w:cs="Arial"/>
        </w:rPr>
        <w:t xml:space="preserve">Align </w:t>
      </w:r>
      <w:r w:rsidR="009051B5" w:rsidRPr="00941345">
        <w:rPr>
          <w:rFonts w:cs="Arial"/>
        </w:rPr>
        <w:t>C</w:t>
      </w:r>
      <w:r w:rsidRPr="00941345">
        <w:rPr>
          <w:rFonts w:cs="Arial"/>
        </w:rPr>
        <w:t xml:space="preserve">hange with </w:t>
      </w:r>
      <w:r w:rsidR="009051B5" w:rsidRPr="00941345">
        <w:rPr>
          <w:rFonts w:cs="Arial"/>
        </w:rPr>
        <w:t>R</w:t>
      </w:r>
      <w:r w:rsidRPr="00941345">
        <w:rPr>
          <w:rFonts w:cs="Arial"/>
        </w:rPr>
        <w:t xml:space="preserve">elevant </w:t>
      </w:r>
      <w:r w:rsidR="009051B5" w:rsidRPr="00941345">
        <w:rPr>
          <w:rFonts w:cs="Arial"/>
        </w:rPr>
        <w:t>P</w:t>
      </w:r>
      <w:r w:rsidRPr="00941345">
        <w:rPr>
          <w:rFonts w:cs="Arial"/>
        </w:rPr>
        <w:t xml:space="preserve">lans at the State level </w:t>
      </w:r>
    </w:p>
    <w:p w14:paraId="6E9841E1" w14:textId="756CEDBE" w:rsidR="00236F06" w:rsidRPr="00941345" w:rsidRDefault="00236F06" w:rsidP="00941345">
      <w:pPr>
        <w:pStyle w:val="ListParagraph"/>
        <w:numPr>
          <w:ilvl w:val="0"/>
          <w:numId w:val="42"/>
        </w:numPr>
        <w:autoSpaceDE w:val="0"/>
        <w:autoSpaceDN w:val="0"/>
        <w:adjustRightInd w:val="0"/>
        <w:spacing w:after="0" w:line="240" w:lineRule="auto"/>
        <w:rPr>
          <w:rFonts w:cs="Arial"/>
        </w:rPr>
      </w:pPr>
      <w:r w:rsidRPr="00941345">
        <w:rPr>
          <w:rFonts w:cs="Arial"/>
        </w:rPr>
        <w:t>Assess the</w:t>
      </w:r>
      <w:r w:rsidR="009051B5" w:rsidRPr="00941345">
        <w:rPr>
          <w:rFonts w:cs="Arial"/>
        </w:rPr>
        <w:t xml:space="preserve"> C</w:t>
      </w:r>
      <w:r w:rsidRPr="00941345">
        <w:rPr>
          <w:rFonts w:cs="Arial"/>
        </w:rPr>
        <w:t>hange</w:t>
      </w:r>
    </w:p>
    <w:p w14:paraId="6224540A" w14:textId="235BDB2C" w:rsidR="00236F06" w:rsidRPr="00941345" w:rsidRDefault="00236F06" w:rsidP="00941345">
      <w:pPr>
        <w:pStyle w:val="ListParagraph"/>
        <w:numPr>
          <w:ilvl w:val="0"/>
          <w:numId w:val="42"/>
        </w:numPr>
        <w:autoSpaceDE w:val="0"/>
        <w:autoSpaceDN w:val="0"/>
        <w:adjustRightInd w:val="0"/>
        <w:spacing w:after="0" w:line="240" w:lineRule="auto"/>
        <w:rPr>
          <w:rFonts w:cs="Arial"/>
        </w:rPr>
      </w:pPr>
      <w:r w:rsidRPr="00941345">
        <w:rPr>
          <w:rFonts w:cs="Arial"/>
        </w:rPr>
        <w:t xml:space="preserve">Develop and </w:t>
      </w:r>
      <w:r w:rsidR="009051B5" w:rsidRPr="00941345">
        <w:rPr>
          <w:rFonts w:cs="Arial"/>
        </w:rPr>
        <w:t>I</w:t>
      </w:r>
      <w:r w:rsidRPr="00941345">
        <w:rPr>
          <w:rFonts w:cs="Arial"/>
        </w:rPr>
        <w:t>mplement an</w:t>
      </w:r>
      <w:r w:rsidR="009051B5" w:rsidRPr="00941345">
        <w:rPr>
          <w:rFonts w:cs="Arial"/>
        </w:rPr>
        <w:t xml:space="preserve"> A</w:t>
      </w:r>
      <w:r w:rsidRPr="00941345">
        <w:rPr>
          <w:rFonts w:cs="Arial"/>
        </w:rPr>
        <w:t xml:space="preserve">ction </w:t>
      </w:r>
      <w:r w:rsidR="009051B5" w:rsidRPr="00941345">
        <w:rPr>
          <w:rFonts w:cs="Arial"/>
        </w:rPr>
        <w:t>P</w:t>
      </w:r>
      <w:r w:rsidRPr="00941345">
        <w:rPr>
          <w:rFonts w:cs="Arial"/>
        </w:rPr>
        <w:t xml:space="preserve">lan </w:t>
      </w:r>
    </w:p>
    <w:p w14:paraId="26B8F4DA" w14:textId="15F3E793" w:rsidR="00236F06" w:rsidRPr="00941345" w:rsidRDefault="00236F06" w:rsidP="00941345">
      <w:pPr>
        <w:pStyle w:val="ListParagraph"/>
        <w:numPr>
          <w:ilvl w:val="0"/>
          <w:numId w:val="42"/>
        </w:numPr>
        <w:autoSpaceDE w:val="0"/>
        <w:autoSpaceDN w:val="0"/>
        <w:adjustRightInd w:val="0"/>
        <w:spacing w:after="0" w:line="240" w:lineRule="auto"/>
        <w:rPr>
          <w:rFonts w:cs="Arial"/>
        </w:rPr>
      </w:pPr>
      <w:bookmarkStart w:id="13" w:name="OLE_LINK2"/>
      <w:r w:rsidRPr="00941345">
        <w:rPr>
          <w:rFonts w:cs="Arial"/>
        </w:rPr>
        <w:t xml:space="preserve">Continuous </w:t>
      </w:r>
      <w:r w:rsidR="009051B5" w:rsidRPr="00941345">
        <w:rPr>
          <w:rFonts w:cs="Arial"/>
        </w:rPr>
        <w:t>M</w:t>
      </w:r>
      <w:r w:rsidRPr="00941345">
        <w:rPr>
          <w:rFonts w:cs="Arial"/>
        </w:rPr>
        <w:t xml:space="preserve">onitoring </w:t>
      </w:r>
    </w:p>
    <w:p w14:paraId="20961448" w14:textId="71FD17EF" w:rsidR="00236F06" w:rsidRPr="00941345" w:rsidRDefault="00236F06" w:rsidP="00941345">
      <w:pPr>
        <w:pStyle w:val="ListParagraph"/>
        <w:numPr>
          <w:ilvl w:val="0"/>
          <w:numId w:val="42"/>
        </w:numPr>
        <w:autoSpaceDE w:val="0"/>
        <w:autoSpaceDN w:val="0"/>
        <w:adjustRightInd w:val="0"/>
        <w:spacing w:after="0" w:line="240" w:lineRule="auto"/>
        <w:rPr>
          <w:rFonts w:cs="Arial"/>
        </w:rPr>
      </w:pPr>
      <w:r w:rsidRPr="00941345">
        <w:rPr>
          <w:rFonts w:cs="Arial"/>
        </w:rPr>
        <w:t xml:space="preserve">Review the </w:t>
      </w:r>
      <w:r w:rsidR="009051B5" w:rsidRPr="00941345">
        <w:rPr>
          <w:rFonts w:cs="Arial"/>
        </w:rPr>
        <w:t>C</w:t>
      </w:r>
      <w:r w:rsidRPr="00941345">
        <w:rPr>
          <w:rFonts w:cs="Arial"/>
        </w:rPr>
        <w:t>hange</w:t>
      </w:r>
      <w:bookmarkEnd w:id="13"/>
    </w:p>
    <w:p w14:paraId="3894D3C4" w14:textId="77777777" w:rsidR="00236F06" w:rsidRPr="00C50D55" w:rsidRDefault="00236F06" w:rsidP="00236F06">
      <w:pPr>
        <w:pStyle w:val="ListParagraph"/>
        <w:spacing w:after="0" w:line="240" w:lineRule="auto"/>
        <w:rPr>
          <w:rFonts w:cs="Arial"/>
          <w:sz w:val="24"/>
          <w:szCs w:val="24"/>
        </w:rPr>
      </w:pPr>
      <w:r w:rsidRPr="00C50D55">
        <w:rPr>
          <w:rFonts w:cs="Arial"/>
          <w:sz w:val="24"/>
          <w:szCs w:val="24"/>
        </w:rPr>
        <w:t xml:space="preserve"> </w:t>
      </w:r>
    </w:p>
    <w:p w14:paraId="408CD63A" w14:textId="480E2CA7" w:rsidR="00236F06" w:rsidRPr="00C50D55" w:rsidRDefault="00236F06" w:rsidP="00EB5D9F">
      <w:r w:rsidRPr="00C50D55">
        <w:t xml:space="preserve">The paragraphs below and Appendix </w:t>
      </w:r>
      <w:r w:rsidR="00E61697" w:rsidRPr="00C50D55">
        <w:t>A</w:t>
      </w:r>
      <w:r w:rsidRPr="00C50D55">
        <w:t xml:space="preserve"> describe </w:t>
      </w:r>
      <w:r w:rsidR="00B93EF0" w:rsidRPr="00C50D55">
        <w:t xml:space="preserve">the process </w:t>
      </w:r>
      <w:r w:rsidRPr="00C50D55">
        <w:t>in more detail</w:t>
      </w:r>
      <w:r w:rsidR="00B93EF0" w:rsidRPr="00C50D55">
        <w:t>. Fo</w:t>
      </w:r>
      <w:r w:rsidRPr="00C50D55">
        <w:t>r each activity</w:t>
      </w:r>
      <w:r w:rsidR="00B93EF0" w:rsidRPr="00C50D55">
        <w:t>, information is provided on</w:t>
      </w:r>
      <w:r w:rsidRPr="00C50D55">
        <w:t xml:space="preserve"> what is required to complete </w:t>
      </w:r>
      <w:r w:rsidR="00B93EF0" w:rsidRPr="00C50D55">
        <w:t xml:space="preserve">that activity and </w:t>
      </w:r>
      <w:r w:rsidRPr="00C50D55">
        <w:t xml:space="preserve">what documentation or information is an outcome of that </w:t>
      </w:r>
      <w:r w:rsidR="00B93EF0" w:rsidRPr="00C50D55">
        <w:t>activity</w:t>
      </w:r>
      <w:r w:rsidRPr="00C50D55">
        <w:t>.</w:t>
      </w:r>
    </w:p>
    <w:p w14:paraId="770564D5" w14:textId="5A0B0D51" w:rsidR="00236F06" w:rsidRPr="00C50D55" w:rsidRDefault="00236F06">
      <w:pPr>
        <w:pStyle w:val="Heading2"/>
        <w:ind w:left="630" w:hanging="270"/>
      </w:pPr>
      <w:bookmarkStart w:id="14" w:name="_Toc120533880"/>
      <w:r w:rsidRPr="00C50D55">
        <w:t xml:space="preserve">Define the </w:t>
      </w:r>
      <w:r w:rsidR="00EB5D9F" w:rsidRPr="00C50D55">
        <w:t>C</w:t>
      </w:r>
      <w:r w:rsidRPr="00C50D55">
        <w:t>hange</w:t>
      </w:r>
      <w:bookmarkEnd w:id="14"/>
      <w:r w:rsidRPr="00C50D55">
        <w:t xml:space="preserve"> </w:t>
      </w:r>
    </w:p>
    <w:p w14:paraId="24FA2968" w14:textId="71FA868E" w:rsidR="00236F06" w:rsidRPr="00C50D55" w:rsidRDefault="00236F06" w:rsidP="00EB5D9F">
      <w:pPr>
        <w:rPr>
          <w:lang w:eastAsia="en-GB"/>
        </w:rPr>
      </w:pPr>
      <w:r w:rsidRPr="00C50D55">
        <w:rPr>
          <w:lang w:eastAsia="en-GB"/>
        </w:rPr>
        <w:t xml:space="preserve">The purpose of this activity is to define why the change must occur. It should allow the State to discern and specify the change the State intends to implement to meet a strategic objective. Questions about the change, the purpose, </w:t>
      </w:r>
      <w:r w:rsidR="00ED09E4" w:rsidRPr="00C50D55">
        <w:rPr>
          <w:lang w:eastAsia="en-GB"/>
        </w:rPr>
        <w:t xml:space="preserve">and </w:t>
      </w:r>
      <w:r w:rsidRPr="00C50D55">
        <w:rPr>
          <w:lang w:eastAsia="en-GB"/>
        </w:rPr>
        <w:t>who will be impacted and how are essential to define the change. A clearly defined change is needed to determine the approach necessary to implement the change successfully.</w:t>
      </w:r>
    </w:p>
    <w:p w14:paraId="2C132F28" w14:textId="62D3D0AB" w:rsidR="00236F06" w:rsidRPr="00C50D55" w:rsidRDefault="00236F06" w:rsidP="00EB5D9F">
      <w:pPr>
        <w:rPr>
          <w:lang w:eastAsia="en-GB"/>
        </w:rPr>
      </w:pPr>
      <w:r w:rsidRPr="00C50D55">
        <w:rPr>
          <w:lang w:eastAsia="en-GB"/>
        </w:rPr>
        <w:t xml:space="preserve">Questions that the State should consider are: </w:t>
      </w:r>
    </w:p>
    <w:p w14:paraId="7704EA18" w14:textId="57814E38"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Will the change affect one or multiple aviation sector</w:t>
      </w:r>
      <w:r w:rsidR="00ED09E4" w:rsidRPr="00941345">
        <w:rPr>
          <w:rFonts w:cs="Arial"/>
        </w:rPr>
        <w:t>s</w:t>
      </w:r>
      <w:r w:rsidRPr="00941345">
        <w:rPr>
          <w:rFonts w:cs="Arial"/>
        </w:rPr>
        <w:t xml:space="preserve"> (</w:t>
      </w:r>
      <w:r w:rsidR="00FD464B" w:rsidRPr="00941345">
        <w:rPr>
          <w:rFonts w:cs="Arial"/>
        </w:rPr>
        <w:t>e.g.,</w:t>
      </w:r>
      <w:r w:rsidRPr="00941345">
        <w:rPr>
          <w:rFonts w:cs="Arial"/>
        </w:rPr>
        <w:t xml:space="preserve"> Air Navigation Service Provider</w:t>
      </w:r>
      <w:r w:rsidR="00ED09E4" w:rsidRPr="00941345">
        <w:rPr>
          <w:rFonts w:cs="Arial"/>
        </w:rPr>
        <w:t>s</w:t>
      </w:r>
      <w:r w:rsidR="009C04F4">
        <w:rPr>
          <w:rFonts w:cs="Arial"/>
        </w:rPr>
        <w:t xml:space="preserve"> [ANSPs]</w:t>
      </w:r>
      <w:r w:rsidRPr="00941345">
        <w:rPr>
          <w:rFonts w:cs="Arial"/>
        </w:rPr>
        <w:t>, airlines, aerodrome</w:t>
      </w:r>
      <w:r w:rsidR="000F7BE4">
        <w:rPr>
          <w:rFonts w:cs="Arial"/>
        </w:rPr>
        <w:t>s</w:t>
      </w:r>
      <w:r w:rsidRPr="00941345">
        <w:rPr>
          <w:rFonts w:cs="Arial"/>
        </w:rPr>
        <w:t>)?</w:t>
      </w:r>
    </w:p>
    <w:p w14:paraId="12958F63" w14:textId="16A29A2E" w:rsidR="00236F06" w:rsidRPr="00941345" w:rsidRDefault="00236F0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Will the change affect people, </w:t>
      </w:r>
      <w:r w:rsidR="00FD464B" w:rsidRPr="00941345">
        <w:rPr>
          <w:rFonts w:cs="Arial"/>
        </w:rPr>
        <w:t>processes</w:t>
      </w:r>
      <w:r w:rsidRPr="00941345">
        <w:rPr>
          <w:rFonts w:cs="Arial"/>
        </w:rPr>
        <w:t>, operations, procedures</w:t>
      </w:r>
      <w:r w:rsidR="00FD464B" w:rsidRPr="00941345">
        <w:rPr>
          <w:rFonts w:cs="Arial"/>
        </w:rPr>
        <w:t>,</w:t>
      </w:r>
      <w:r w:rsidRPr="00941345">
        <w:rPr>
          <w:rFonts w:cs="Arial"/>
        </w:rPr>
        <w:t xml:space="preserve"> and technology? </w:t>
      </w:r>
    </w:p>
    <w:p w14:paraId="2FDA933C" w14:textId="284C9776" w:rsidR="00EB5D9F" w:rsidRPr="00941345" w:rsidRDefault="00236F06" w:rsidP="003A1260">
      <w:pPr>
        <w:pStyle w:val="ListParagraph"/>
        <w:numPr>
          <w:ilvl w:val="0"/>
          <w:numId w:val="14"/>
        </w:numPr>
        <w:autoSpaceDE w:val="0"/>
        <w:autoSpaceDN w:val="0"/>
        <w:adjustRightInd w:val="0"/>
        <w:spacing w:line="240" w:lineRule="auto"/>
        <w:ind w:left="450" w:hanging="450"/>
        <w:rPr>
          <w:rFonts w:cs="Arial"/>
        </w:rPr>
      </w:pPr>
      <w:r w:rsidRPr="00941345">
        <w:rPr>
          <w:rFonts w:cs="Arial"/>
        </w:rPr>
        <w:t>Will the change be considered transitional or transformational?</w:t>
      </w:r>
    </w:p>
    <w:p w14:paraId="3C6698E1" w14:textId="03DF8592" w:rsidR="00236F06" w:rsidRPr="00C50D55" w:rsidRDefault="00236F06" w:rsidP="003A1260">
      <w:pPr>
        <w:pStyle w:val="Heading3"/>
        <w:rPr>
          <w:lang w:eastAsia="en-GB"/>
        </w:rPr>
      </w:pPr>
      <w:r w:rsidRPr="00C50D55">
        <w:rPr>
          <w:lang w:eastAsia="en-GB"/>
        </w:rPr>
        <w:lastRenderedPageBreak/>
        <w:t xml:space="preserve">Output 1: Change </w:t>
      </w:r>
      <w:r w:rsidR="003A1260" w:rsidRPr="00C50D55">
        <w:rPr>
          <w:lang w:eastAsia="en-GB"/>
        </w:rPr>
        <w:t>D</w:t>
      </w:r>
      <w:r w:rsidRPr="00C50D55">
        <w:rPr>
          <w:lang w:eastAsia="en-GB"/>
        </w:rPr>
        <w:t xml:space="preserve">efinition </w:t>
      </w:r>
    </w:p>
    <w:p w14:paraId="4703CCE0" w14:textId="29B4E8D1" w:rsidR="00236F06" w:rsidRPr="00C50D55" w:rsidRDefault="00236F06" w:rsidP="003A1260">
      <w:pPr>
        <w:rPr>
          <w:lang w:eastAsia="en-GB"/>
        </w:rPr>
      </w:pPr>
      <w:r w:rsidRPr="00C50D55">
        <w:rPr>
          <w:lang w:eastAsia="en-GB"/>
        </w:rPr>
        <w:t>This step includes determin</w:t>
      </w:r>
      <w:r w:rsidR="00ED09E4" w:rsidRPr="00C50D55">
        <w:rPr>
          <w:lang w:eastAsia="en-GB"/>
        </w:rPr>
        <w:t>ing</w:t>
      </w:r>
      <w:r w:rsidRPr="00C50D55">
        <w:rPr>
          <w:lang w:eastAsia="en-GB"/>
        </w:rPr>
        <w:t xml:space="preserve"> why the change is required. The purpose is to explain the current opportunity, risks or consequences, and benefits.</w:t>
      </w:r>
    </w:p>
    <w:p w14:paraId="77D77EBE" w14:textId="1C545F76" w:rsidR="00236F06" w:rsidRPr="00C50D55" w:rsidRDefault="00236F06" w:rsidP="003A1260">
      <w:pPr>
        <w:rPr>
          <w:lang w:eastAsia="en-GB"/>
        </w:rPr>
      </w:pPr>
      <w:r w:rsidRPr="00C50D55">
        <w:rPr>
          <w:lang w:eastAsia="en-GB"/>
        </w:rPr>
        <w:t xml:space="preserve">This process develops the case for change to support the State’s goals and clearly identifies its expected benefits. It should include a clear description of the consequences of not implementing </w:t>
      </w:r>
      <w:r w:rsidR="00ED09E4" w:rsidRPr="00C50D55">
        <w:rPr>
          <w:lang w:eastAsia="en-GB"/>
        </w:rPr>
        <w:t xml:space="preserve">the </w:t>
      </w:r>
      <w:r w:rsidRPr="00C50D55">
        <w:rPr>
          <w:lang w:eastAsia="en-GB"/>
        </w:rPr>
        <w:t>change. A misunderstood or incomplete change rationale may be one of the biggest risks in successfully achieving stakeholder support.</w:t>
      </w:r>
    </w:p>
    <w:p w14:paraId="21264945" w14:textId="1E15CCAD" w:rsidR="00236F06" w:rsidRPr="00C50D55" w:rsidRDefault="00236F06" w:rsidP="003A1260">
      <w:pPr>
        <w:pStyle w:val="Heading3"/>
        <w:rPr>
          <w:lang w:eastAsia="en-GB"/>
        </w:rPr>
      </w:pPr>
      <w:r w:rsidRPr="00C50D55">
        <w:rPr>
          <w:lang w:eastAsia="en-GB"/>
        </w:rPr>
        <w:t xml:space="preserve">Output 2: The </w:t>
      </w:r>
      <w:r w:rsidR="003A1260" w:rsidRPr="00C50D55">
        <w:rPr>
          <w:lang w:eastAsia="en-GB"/>
        </w:rPr>
        <w:t>Case for Change (Change Rationale)</w:t>
      </w:r>
    </w:p>
    <w:p w14:paraId="54D5947D" w14:textId="644D0D65" w:rsidR="00236F06" w:rsidRPr="00C50D55" w:rsidRDefault="00236F06" w:rsidP="008F01F6">
      <w:pPr>
        <w:rPr>
          <w:lang w:eastAsia="en-GB"/>
        </w:rPr>
      </w:pPr>
      <w:r w:rsidRPr="00C50D55">
        <w:rPr>
          <w:lang w:eastAsia="en-GB"/>
        </w:rPr>
        <w:t xml:space="preserve">Another important aspect to complete the change definition is to identify goals, </w:t>
      </w:r>
      <w:r w:rsidR="00FD464B" w:rsidRPr="00C50D55">
        <w:rPr>
          <w:lang w:eastAsia="en-GB"/>
        </w:rPr>
        <w:t>objectives,</w:t>
      </w:r>
      <w:r w:rsidRPr="00C50D55">
        <w:rPr>
          <w:lang w:eastAsia="en-GB"/>
        </w:rPr>
        <w:t xml:space="preserve"> and success criteria. The purpose is to provide tangible and measurable goals toward the implementation of the future state. Through this process, the focus is directed to actual change results and outcomes. It should establish key change objectives and goals that define progress toward the change.</w:t>
      </w:r>
    </w:p>
    <w:p w14:paraId="20AE50A2" w14:textId="77777777" w:rsidR="00236F06" w:rsidRPr="00C50D55" w:rsidRDefault="00236F06" w:rsidP="008F01F6">
      <w:pPr>
        <w:rPr>
          <w:lang w:eastAsia="en-GB"/>
        </w:rPr>
      </w:pPr>
      <w:r w:rsidRPr="00C50D55">
        <w:rPr>
          <w:lang w:eastAsia="en-GB"/>
        </w:rPr>
        <w:t>The process should also describe the key parameters that measure when goals and objectives are achieved, which will enable the associated success criteria to be identified.</w:t>
      </w:r>
    </w:p>
    <w:p w14:paraId="5A582CCB" w14:textId="4499AE6B" w:rsidR="00236F06" w:rsidRPr="00C50D55" w:rsidRDefault="00236F06" w:rsidP="008F01F6">
      <w:pPr>
        <w:rPr>
          <w:lang w:eastAsia="en-GB"/>
        </w:rPr>
      </w:pPr>
      <w:r w:rsidRPr="00C50D55">
        <w:rPr>
          <w:lang w:eastAsia="en-GB"/>
        </w:rPr>
        <w:t>Questions may include:</w:t>
      </w:r>
    </w:p>
    <w:p w14:paraId="03BB4EB4" w14:textId="721C7074" w:rsidR="00236F06" w:rsidRPr="00941345" w:rsidRDefault="00FD464B"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What</w:t>
      </w:r>
      <w:r w:rsidR="00236F06" w:rsidRPr="00941345">
        <w:rPr>
          <w:rFonts w:cs="Arial"/>
        </w:rPr>
        <w:t xml:space="preserve"> are considered </w:t>
      </w:r>
      <w:r w:rsidR="00ED09E4" w:rsidRPr="00941345">
        <w:rPr>
          <w:rFonts w:cs="Arial"/>
        </w:rPr>
        <w:t xml:space="preserve">the </w:t>
      </w:r>
      <w:r w:rsidR="00236F06" w:rsidRPr="00941345">
        <w:rPr>
          <w:rFonts w:cs="Arial"/>
        </w:rPr>
        <w:t xml:space="preserve">key objectives and goals </w:t>
      </w:r>
      <w:r w:rsidR="00ED09E4" w:rsidRPr="00941345">
        <w:rPr>
          <w:rFonts w:cs="Arial"/>
        </w:rPr>
        <w:t xml:space="preserve">in </w:t>
      </w:r>
      <w:r w:rsidR="00236F06" w:rsidRPr="00941345">
        <w:rPr>
          <w:rFonts w:cs="Arial"/>
        </w:rPr>
        <w:t>the implementation of</w:t>
      </w:r>
      <w:r w:rsidR="00ED09E4" w:rsidRPr="00941345">
        <w:rPr>
          <w:rFonts w:cs="Arial"/>
        </w:rPr>
        <w:t xml:space="preserve"> the</w:t>
      </w:r>
      <w:r w:rsidR="00236F06" w:rsidRPr="00941345">
        <w:rPr>
          <w:rFonts w:cs="Arial"/>
        </w:rPr>
        <w:t xml:space="preserve"> change?</w:t>
      </w:r>
    </w:p>
    <w:p w14:paraId="43C6F288" w14:textId="481311BE" w:rsidR="00236F06" w:rsidRPr="00941345" w:rsidRDefault="00FD464B" w:rsidP="008F01F6">
      <w:pPr>
        <w:pStyle w:val="ListParagraph"/>
        <w:numPr>
          <w:ilvl w:val="0"/>
          <w:numId w:val="14"/>
        </w:numPr>
        <w:autoSpaceDE w:val="0"/>
        <w:autoSpaceDN w:val="0"/>
        <w:adjustRightInd w:val="0"/>
        <w:spacing w:line="240" w:lineRule="auto"/>
        <w:ind w:left="450" w:hanging="450"/>
        <w:rPr>
          <w:rFonts w:cs="Arial"/>
        </w:rPr>
      </w:pPr>
      <w:r w:rsidRPr="00941345">
        <w:rPr>
          <w:rFonts w:cs="Arial"/>
        </w:rPr>
        <w:t>What</w:t>
      </w:r>
      <w:r w:rsidR="00236F06" w:rsidRPr="00941345">
        <w:rPr>
          <w:rFonts w:cs="Arial"/>
        </w:rPr>
        <w:t xml:space="preserve"> key parameters can be used to measure when goals and objectives are achieved?</w:t>
      </w:r>
    </w:p>
    <w:p w14:paraId="42532C83" w14:textId="750D25CB" w:rsidR="00236F06" w:rsidRPr="00C50D55" w:rsidRDefault="00236F06" w:rsidP="008F01F6">
      <w:pPr>
        <w:pStyle w:val="Heading3"/>
        <w:rPr>
          <w:lang w:eastAsia="en-GB"/>
        </w:rPr>
      </w:pPr>
      <w:r w:rsidRPr="00C50D55">
        <w:rPr>
          <w:lang w:eastAsia="en-GB"/>
        </w:rPr>
        <w:t xml:space="preserve">Output 3: Change </w:t>
      </w:r>
      <w:r w:rsidR="008F01F6" w:rsidRPr="00C50D55">
        <w:rPr>
          <w:lang w:eastAsia="en-GB"/>
        </w:rPr>
        <w:t>O</w:t>
      </w:r>
      <w:r w:rsidRPr="00C50D55">
        <w:rPr>
          <w:lang w:eastAsia="en-GB"/>
        </w:rPr>
        <w:t xml:space="preserve">bjectives and </w:t>
      </w:r>
      <w:r w:rsidR="008F01F6" w:rsidRPr="00C50D55">
        <w:rPr>
          <w:lang w:eastAsia="en-GB"/>
        </w:rPr>
        <w:t>G</w:t>
      </w:r>
      <w:r w:rsidRPr="00C50D55">
        <w:rPr>
          <w:lang w:eastAsia="en-GB"/>
        </w:rPr>
        <w:t xml:space="preserve">oals / </w:t>
      </w:r>
      <w:r w:rsidR="008F01F6" w:rsidRPr="00C50D55">
        <w:rPr>
          <w:lang w:eastAsia="en-GB"/>
        </w:rPr>
        <w:t>S</w:t>
      </w:r>
      <w:r w:rsidRPr="00C50D55">
        <w:rPr>
          <w:lang w:eastAsia="en-GB"/>
        </w:rPr>
        <w:t xml:space="preserve">uccess </w:t>
      </w:r>
      <w:r w:rsidR="008F01F6" w:rsidRPr="00C50D55">
        <w:rPr>
          <w:lang w:eastAsia="en-GB"/>
        </w:rPr>
        <w:t>C</w:t>
      </w:r>
      <w:r w:rsidRPr="00C50D55">
        <w:rPr>
          <w:lang w:eastAsia="en-GB"/>
        </w:rPr>
        <w:t xml:space="preserve">riteria and </w:t>
      </w:r>
      <w:r w:rsidR="008F01F6" w:rsidRPr="00C50D55">
        <w:rPr>
          <w:lang w:eastAsia="en-GB"/>
        </w:rPr>
        <w:t>M</w:t>
      </w:r>
      <w:r w:rsidRPr="00C50D55">
        <w:rPr>
          <w:lang w:eastAsia="en-GB"/>
        </w:rPr>
        <w:t>easure</w:t>
      </w:r>
    </w:p>
    <w:p w14:paraId="0BDF8704" w14:textId="064322E8" w:rsidR="00236F06" w:rsidRPr="00C50D55" w:rsidRDefault="00236F06" w:rsidP="008F01F6">
      <w:pPr>
        <w:rPr>
          <w:lang w:eastAsia="en-GB"/>
        </w:rPr>
      </w:pPr>
      <w:r w:rsidRPr="00C50D55">
        <w:rPr>
          <w:lang w:eastAsia="en-GB"/>
        </w:rPr>
        <w:t xml:space="preserve">All of the above allows </w:t>
      </w:r>
      <w:r w:rsidR="00ED09E4" w:rsidRPr="00C50D55">
        <w:rPr>
          <w:lang w:eastAsia="en-GB"/>
        </w:rPr>
        <w:t>the State</w:t>
      </w:r>
      <w:r w:rsidR="00FD464B" w:rsidRPr="00C50D55">
        <w:rPr>
          <w:lang w:eastAsia="en-GB"/>
        </w:rPr>
        <w:t xml:space="preserve"> </w:t>
      </w:r>
      <w:r w:rsidRPr="00C50D55">
        <w:rPr>
          <w:lang w:eastAsia="en-GB"/>
        </w:rPr>
        <w:t>to reach a clear vision about what the scope and impacts of the future state will be.</w:t>
      </w:r>
    </w:p>
    <w:p w14:paraId="194B6DBC" w14:textId="76D07CB6" w:rsidR="00236F06" w:rsidRPr="00C50D55" w:rsidRDefault="00236F06">
      <w:pPr>
        <w:pStyle w:val="Heading2"/>
        <w:ind w:left="630" w:hanging="270"/>
      </w:pPr>
      <w:bookmarkStart w:id="15" w:name="_Toc120533881"/>
      <w:r w:rsidRPr="00C50D55">
        <w:t xml:space="preserve">Identify </w:t>
      </w:r>
      <w:r w:rsidR="00D33983" w:rsidRPr="00C50D55">
        <w:t>K</w:t>
      </w:r>
      <w:r w:rsidRPr="00C50D55">
        <w:t xml:space="preserve">ey </w:t>
      </w:r>
      <w:r w:rsidR="00D33983" w:rsidRPr="00C50D55">
        <w:t>S</w:t>
      </w:r>
      <w:r w:rsidRPr="00C50D55">
        <w:t>takeholders</w:t>
      </w:r>
      <w:bookmarkEnd w:id="15"/>
    </w:p>
    <w:p w14:paraId="6C83AAEC" w14:textId="14F2F4DA" w:rsidR="00236F06" w:rsidRPr="00C50D55" w:rsidRDefault="00236F06" w:rsidP="008F01F6">
      <w:r w:rsidRPr="00C50D55">
        <w:t xml:space="preserve">The purpose of identifying </w:t>
      </w:r>
      <w:r w:rsidR="00ED09E4" w:rsidRPr="00C50D55">
        <w:t>s</w:t>
      </w:r>
      <w:r w:rsidRPr="00C50D55">
        <w:t>takeholders affected by the change is to identify stakeholder attributes</w:t>
      </w:r>
      <w:r w:rsidR="00ED09E4" w:rsidRPr="00C50D55">
        <w:t>—</w:t>
      </w:r>
      <w:r w:rsidRPr="00C50D55">
        <w:t>such as level of influence, commitment, or rules</w:t>
      </w:r>
      <w:r w:rsidR="00ED09E4" w:rsidRPr="00C50D55">
        <w:t>—</w:t>
      </w:r>
      <w:r w:rsidRPr="00C50D55">
        <w:t xml:space="preserve">and </w:t>
      </w:r>
      <w:r w:rsidR="00ED09E4" w:rsidRPr="00C50D55">
        <w:t xml:space="preserve">to </w:t>
      </w:r>
      <w:r w:rsidRPr="00C50D55">
        <w:t>determine the size, scope, and complexity of the change’s impact on key individuals and groups.</w:t>
      </w:r>
    </w:p>
    <w:p w14:paraId="12410E42" w14:textId="77777777" w:rsidR="00236F06" w:rsidRPr="00C50D55" w:rsidRDefault="00236F06" w:rsidP="008F01F6">
      <w:r w:rsidRPr="00C50D55">
        <w:t>Important steps are:</w:t>
      </w:r>
    </w:p>
    <w:p w14:paraId="64CCAA74" w14:textId="4075FA9C"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Identify</w:t>
      </w:r>
      <w:r w:rsidR="00ED09E4" w:rsidRPr="00941345">
        <w:rPr>
          <w:rFonts w:cs="Arial"/>
        </w:rPr>
        <w:t>ing</w:t>
      </w:r>
      <w:r w:rsidRPr="00941345">
        <w:rPr>
          <w:rFonts w:cs="Arial"/>
        </w:rPr>
        <w:t xml:space="preserve"> who will be affected by the change </w:t>
      </w:r>
    </w:p>
    <w:p w14:paraId="1AB411FD" w14:textId="591BAEC4"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Identify</w:t>
      </w:r>
      <w:r w:rsidR="00ED09E4" w:rsidRPr="00941345">
        <w:rPr>
          <w:rFonts w:cs="Arial"/>
        </w:rPr>
        <w:t>ing</w:t>
      </w:r>
      <w:r w:rsidRPr="00941345">
        <w:rPr>
          <w:rFonts w:cs="Arial"/>
        </w:rPr>
        <w:t xml:space="preserve"> roles and responsibilities in implementing the change</w:t>
      </w:r>
    </w:p>
    <w:p w14:paraId="0922D554" w14:textId="1B90B06A"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Put</w:t>
      </w:r>
      <w:r w:rsidR="00ED09E4" w:rsidRPr="00941345">
        <w:rPr>
          <w:rFonts w:cs="Arial"/>
        </w:rPr>
        <w:t>ting</w:t>
      </w:r>
      <w:r w:rsidRPr="00941345">
        <w:rPr>
          <w:rFonts w:cs="Arial"/>
        </w:rPr>
        <w:t xml:space="preserve"> together a group to do the risk management planning </w:t>
      </w:r>
    </w:p>
    <w:p w14:paraId="185EB6C2" w14:textId="0CFD441C" w:rsidR="00236F06" w:rsidRPr="00941345" w:rsidRDefault="00236F06" w:rsidP="008F01F6">
      <w:pPr>
        <w:pStyle w:val="ListParagraph"/>
        <w:numPr>
          <w:ilvl w:val="0"/>
          <w:numId w:val="14"/>
        </w:numPr>
        <w:autoSpaceDE w:val="0"/>
        <w:autoSpaceDN w:val="0"/>
        <w:adjustRightInd w:val="0"/>
        <w:spacing w:line="240" w:lineRule="auto"/>
        <w:ind w:left="450" w:hanging="450"/>
        <w:rPr>
          <w:rFonts w:cs="Arial"/>
        </w:rPr>
      </w:pPr>
      <w:r w:rsidRPr="00941345">
        <w:rPr>
          <w:rFonts w:cs="Arial"/>
        </w:rPr>
        <w:t>In the context of safety, put</w:t>
      </w:r>
      <w:r w:rsidR="00ED09E4" w:rsidRPr="00941345">
        <w:rPr>
          <w:rFonts w:cs="Arial"/>
        </w:rPr>
        <w:t>ting</w:t>
      </w:r>
      <w:r w:rsidRPr="00941345">
        <w:rPr>
          <w:rFonts w:cs="Arial"/>
        </w:rPr>
        <w:t xml:space="preserve"> together a group to lead the change (SSP implementation team)</w:t>
      </w:r>
    </w:p>
    <w:p w14:paraId="0495EFA5" w14:textId="143909A0" w:rsidR="00236F06" w:rsidRPr="00C50D55" w:rsidRDefault="00236F06" w:rsidP="008F01F6">
      <w:r w:rsidRPr="00C50D55">
        <w:t xml:space="preserve">Possible key stakeholder </w:t>
      </w:r>
      <w:r w:rsidR="00ED09E4" w:rsidRPr="00C50D55">
        <w:t xml:space="preserve">types </w:t>
      </w:r>
      <w:r w:rsidRPr="00C50D55">
        <w:t>may include</w:t>
      </w:r>
      <w:r w:rsidR="00ED09E4" w:rsidRPr="00C50D55">
        <w:t>,</w:t>
      </w:r>
      <w:r w:rsidRPr="00C50D55">
        <w:t xml:space="preserve"> but </w:t>
      </w:r>
      <w:r w:rsidR="00ED09E4" w:rsidRPr="00C50D55">
        <w:t xml:space="preserve">are </w:t>
      </w:r>
      <w:r w:rsidRPr="00C50D55">
        <w:t>not limited to:</w:t>
      </w:r>
    </w:p>
    <w:p w14:paraId="07174524" w14:textId="1BFC5658" w:rsidR="00236F06" w:rsidRPr="00C50D55" w:rsidRDefault="00ED09E4" w:rsidP="00941345">
      <w:pPr>
        <w:pStyle w:val="ListParagraph"/>
        <w:numPr>
          <w:ilvl w:val="0"/>
          <w:numId w:val="14"/>
        </w:numPr>
        <w:autoSpaceDE w:val="0"/>
        <w:autoSpaceDN w:val="0"/>
        <w:adjustRightInd w:val="0"/>
        <w:spacing w:after="0" w:line="240" w:lineRule="auto"/>
        <w:ind w:left="450" w:hanging="450"/>
        <w:rPr>
          <w:rFonts w:cs="Arial"/>
        </w:rPr>
      </w:pPr>
      <w:r w:rsidRPr="00C50D55">
        <w:rPr>
          <w:rFonts w:cs="Arial"/>
        </w:rPr>
        <w:t>A</w:t>
      </w:r>
      <w:r w:rsidR="00236F06" w:rsidRPr="00C50D55">
        <w:rPr>
          <w:rFonts w:cs="Arial"/>
        </w:rPr>
        <w:t>ny divisions affected</w:t>
      </w:r>
      <w:r w:rsidRPr="00941345">
        <w:rPr>
          <w:rFonts w:cs="Arial"/>
        </w:rPr>
        <w:t>,</w:t>
      </w:r>
      <w:r w:rsidR="00236F06" w:rsidRPr="00C50D55">
        <w:rPr>
          <w:rFonts w:cs="Arial"/>
        </w:rPr>
        <w:t xml:space="preserve"> or </w:t>
      </w:r>
      <w:r w:rsidRPr="00941345">
        <w:rPr>
          <w:rFonts w:cs="Arial"/>
        </w:rPr>
        <w:t xml:space="preserve">that </w:t>
      </w:r>
      <w:r w:rsidR="00236F06" w:rsidRPr="00C50D55">
        <w:rPr>
          <w:rFonts w:cs="Arial"/>
        </w:rPr>
        <w:t xml:space="preserve">may </w:t>
      </w:r>
      <w:r w:rsidRPr="00941345">
        <w:rPr>
          <w:rFonts w:cs="Arial"/>
        </w:rPr>
        <w:t xml:space="preserve">be </w:t>
      </w:r>
      <w:r w:rsidR="00236F06" w:rsidRPr="00C50D55">
        <w:rPr>
          <w:rFonts w:cs="Arial"/>
        </w:rPr>
        <w:t>affected</w:t>
      </w:r>
      <w:r w:rsidRPr="00941345">
        <w:rPr>
          <w:rFonts w:cs="Arial"/>
        </w:rPr>
        <w:t>,</w:t>
      </w:r>
      <w:r w:rsidR="00236F06" w:rsidRPr="00C50D55">
        <w:rPr>
          <w:rFonts w:cs="Arial"/>
        </w:rPr>
        <w:t xml:space="preserve"> within </w:t>
      </w:r>
      <w:r w:rsidRPr="00941345">
        <w:rPr>
          <w:rFonts w:cs="Arial"/>
        </w:rPr>
        <w:t>the</w:t>
      </w:r>
      <w:r w:rsidRPr="00C50D55">
        <w:rPr>
          <w:rFonts w:cs="Arial"/>
        </w:rPr>
        <w:t xml:space="preserve"> </w:t>
      </w:r>
      <w:r w:rsidR="00236F06" w:rsidRPr="00C50D55">
        <w:rPr>
          <w:rFonts w:cs="Arial"/>
        </w:rPr>
        <w:t>CAA;</w:t>
      </w:r>
    </w:p>
    <w:p w14:paraId="22C43266" w14:textId="57F67FFD" w:rsidR="00236F06" w:rsidRPr="00C50D55" w:rsidRDefault="00ED09E4" w:rsidP="00941345">
      <w:pPr>
        <w:pStyle w:val="ListParagraph"/>
        <w:numPr>
          <w:ilvl w:val="0"/>
          <w:numId w:val="14"/>
        </w:numPr>
        <w:autoSpaceDE w:val="0"/>
        <w:autoSpaceDN w:val="0"/>
        <w:adjustRightInd w:val="0"/>
        <w:spacing w:after="0" w:line="240" w:lineRule="auto"/>
        <w:ind w:left="450" w:hanging="450"/>
        <w:rPr>
          <w:rFonts w:cs="Arial"/>
        </w:rPr>
      </w:pPr>
      <w:r w:rsidRPr="00C50D55">
        <w:rPr>
          <w:rFonts w:cs="Arial"/>
        </w:rPr>
        <w:t>O</w:t>
      </w:r>
      <w:r w:rsidR="00236F06" w:rsidRPr="00C50D55">
        <w:rPr>
          <w:rFonts w:cs="Arial"/>
        </w:rPr>
        <w:t>ther ministries or agencies affected</w:t>
      </w:r>
      <w:r w:rsidRPr="00941345">
        <w:rPr>
          <w:rFonts w:cs="Arial"/>
        </w:rPr>
        <w:t>,</w:t>
      </w:r>
      <w:r w:rsidR="00236F06" w:rsidRPr="00C50D55">
        <w:rPr>
          <w:rFonts w:cs="Arial"/>
        </w:rPr>
        <w:t xml:space="preserve"> or </w:t>
      </w:r>
      <w:r w:rsidRPr="00941345">
        <w:rPr>
          <w:rFonts w:cs="Arial"/>
        </w:rPr>
        <w:t xml:space="preserve">that </w:t>
      </w:r>
      <w:r w:rsidR="00236F06" w:rsidRPr="00C50D55">
        <w:rPr>
          <w:rFonts w:cs="Arial"/>
        </w:rPr>
        <w:t xml:space="preserve">may </w:t>
      </w:r>
      <w:r w:rsidRPr="00941345">
        <w:rPr>
          <w:rFonts w:cs="Arial"/>
        </w:rPr>
        <w:t xml:space="preserve">be </w:t>
      </w:r>
      <w:r w:rsidR="00236F06" w:rsidRPr="00C50D55">
        <w:rPr>
          <w:rFonts w:cs="Arial"/>
        </w:rPr>
        <w:t>affected</w:t>
      </w:r>
      <w:r w:rsidRPr="00941345">
        <w:rPr>
          <w:rFonts w:cs="Arial"/>
        </w:rPr>
        <w:t>,</w:t>
      </w:r>
      <w:r w:rsidR="00236F06" w:rsidRPr="00C50D55">
        <w:rPr>
          <w:rFonts w:cs="Arial"/>
        </w:rPr>
        <w:t xml:space="preserve"> within </w:t>
      </w:r>
      <w:r w:rsidRPr="00941345">
        <w:rPr>
          <w:rFonts w:cs="Arial"/>
        </w:rPr>
        <w:t>the</w:t>
      </w:r>
      <w:r w:rsidRPr="00C50D55">
        <w:rPr>
          <w:rFonts w:cs="Arial"/>
        </w:rPr>
        <w:t xml:space="preserve"> </w:t>
      </w:r>
      <w:r w:rsidR="00236F06" w:rsidRPr="00C50D55">
        <w:rPr>
          <w:rFonts w:cs="Arial"/>
        </w:rPr>
        <w:t>State (</w:t>
      </w:r>
      <w:r w:rsidRPr="00941345">
        <w:rPr>
          <w:rFonts w:cs="Arial"/>
        </w:rPr>
        <w:t>e.g.,</w:t>
      </w:r>
      <w:r w:rsidR="00236F06" w:rsidRPr="00C50D55">
        <w:rPr>
          <w:rFonts w:cs="Arial"/>
        </w:rPr>
        <w:t xml:space="preserve"> </w:t>
      </w:r>
      <w:r w:rsidRPr="00941345">
        <w:rPr>
          <w:rFonts w:cs="Arial"/>
        </w:rPr>
        <w:t>Customs, Immigration, and Quarantine [</w:t>
      </w:r>
      <w:r w:rsidR="00236F06" w:rsidRPr="00C50D55">
        <w:rPr>
          <w:rFonts w:cs="Arial"/>
        </w:rPr>
        <w:t>CIQ</w:t>
      </w:r>
      <w:r w:rsidRPr="00941345">
        <w:rPr>
          <w:rFonts w:cs="Arial"/>
        </w:rPr>
        <w:t>]</w:t>
      </w:r>
      <w:r w:rsidR="00236F06" w:rsidRPr="00C50D55">
        <w:rPr>
          <w:rFonts w:cs="Arial"/>
        </w:rPr>
        <w:t>, transport safety board, police, military, coast guard, firefighting, rescue, housing, legal, meteorological</w:t>
      </w:r>
      <w:r w:rsidRPr="00941345">
        <w:rPr>
          <w:rFonts w:cs="Arial"/>
        </w:rPr>
        <w:t>,</w:t>
      </w:r>
      <w:r w:rsidR="00236F06" w:rsidRPr="00C50D55">
        <w:rPr>
          <w:rFonts w:cs="Arial"/>
        </w:rPr>
        <w:t xml:space="preserve"> and/or environmental bod</w:t>
      </w:r>
      <w:r w:rsidRPr="00941345">
        <w:rPr>
          <w:rFonts w:cs="Arial"/>
        </w:rPr>
        <w:t>ies</w:t>
      </w:r>
      <w:r w:rsidR="00236F06" w:rsidRPr="00C50D55">
        <w:rPr>
          <w:rFonts w:cs="Arial"/>
        </w:rPr>
        <w:t>);</w:t>
      </w:r>
    </w:p>
    <w:p w14:paraId="5BCE2EFF" w14:textId="569C1A19" w:rsidR="00236F06" w:rsidRPr="00C50D55" w:rsidRDefault="009C04F4" w:rsidP="00941345">
      <w:pPr>
        <w:pStyle w:val="ListParagraph"/>
        <w:numPr>
          <w:ilvl w:val="0"/>
          <w:numId w:val="14"/>
        </w:numPr>
        <w:autoSpaceDE w:val="0"/>
        <w:autoSpaceDN w:val="0"/>
        <w:adjustRightInd w:val="0"/>
        <w:spacing w:after="0" w:line="240" w:lineRule="auto"/>
        <w:ind w:left="450" w:hanging="450"/>
        <w:rPr>
          <w:rFonts w:cs="Arial"/>
        </w:rPr>
      </w:pPr>
      <w:r>
        <w:rPr>
          <w:rFonts w:cs="Arial"/>
        </w:rPr>
        <w:t>ANSPs</w:t>
      </w:r>
      <w:r w:rsidR="00236F06" w:rsidRPr="00C50D55">
        <w:rPr>
          <w:rFonts w:cs="Arial"/>
        </w:rPr>
        <w:t>;</w:t>
      </w:r>
    </w:p>
    <w:p w14:paraId="0FEDD278" w14:textId="3DA20AFF" w:rsidR="00236F06" w:rsidRPr="00C50D55" w:rsidRDefault="00ED09E4" w:rsidP="00941345">
      <w:pPr>
        <w:pStyle w:val="ListParagraph"/>
        <w:numPr>
          <w:ilvl w:val="0"/>
          <w:numId w:val="14"/>
        </w:numPr>
        <w:autoSpaceDE w:val="0"/>
        <w:autoSpaceDN w:val="0"/>
        <w:adjustRightInd w:val="0"/>
        <w:spacing w:after="0" w:line="240" w:lineRule="auto"/>
        <w:ind w:left="450" w:hanging="450"/>
        <w:rPr>
          <w:rFonts w:cs="Arial"/>
        </w:rPr>
      </w:pPr>
      <w:r w:rsidRPr="00C50D55">
        <w:rPr>
          <w:rFonts w:cs="Arial"/>
        </w:rPr>
        <w:t>A</w:t>
      </w:r>
      <w:r w:rsidR="00236F06" w:rsidRPr="00C50D55">
        <w:rPr>
          <w:rFonts w:cs="Arial"/>
        </w:rPr>
        <w:t>irport operators</w:t>
      </w:r>
      <w:r w:rsidRPr="00941345">
        <w:rPr>
          <w:rFonts w:cs="Arial"/>
        </w:rPr>
        <w:t>,</w:t>
      </w:r>
      <w:r w:rsidR="00236F06" w:rsidRPr="00C50D55">
        <w:rPr>
          <w:rFonts w:cs="Arial"/>
        </w:rPr>
        <w:t xml:space="preserve"> including airport tenants;</w:t>
      </w:r>
    </w:p>
    <w:p w14:paraId="31AFF34D" w14:textId="0C8CB148" w:rsidR="00236F06" w:rsidRPr="00C50D55" w:rsidRDefault="00ED09E4" w:rsidP="00941345">
      <w:pPr>
        <w:pStyle w:val="ListParagraph"/>
        <w:numPr>
          <w:ilvl w:val="0"/>
          <w:numId w:val="14"/>
        </w:numPr>
        <w:autoSpaceDE w:val="0"/>
        <w:autoSpaceDN w:val="0"/>
        <w:adjustRightInd w:val="0"/>
        <w:spacing w:after="0" w:line="240" w:lineRule="auto"/>
        <w:ind w:left="450" w:hanging="450"/>
        <w:rPr>
          <w:rFonts w:cs="Arial"/>
        </w:rPr>
      </w:pPr>
      <w:r w:rsidRPr="00C50D55">
        <w:rPr>
          <w:rFonts w:cs="Arial"/>
        </w:rPr>
        <w:t>A</w:t>
      </w:r>
      <w:r w:rsidR="00236F06" w:rsidRPr="00C50D55">
        <w:rPr>
          <w:rFonts w:cs="Arial"/>
        </w:rPr>
        <w:t>ircraft operators</w:t>
      </w:r>
      <w:r w:rsidRPr="00941345">
        <w:rPr>
          <w:rFonts w:cs="Arial"/>
        </w:rPr>
        <w:t>,</w:t>
      </w:r>
      <w:r w:rsidR="00236F06" w:rsidRPr="00C50D55">
        <w:rPr>
          <w:rFonts w:cs="Arial"/>
        </w:rPr>
        <w:t xml:space="preserve"> including ground handling agencies;</w:t>
      </w:r>
    </w:p>
    <w:p w14:paraId="4615A32B" w14:textId="0C79C611" w:rsidR="00236F06" w:rsidRPr="00C50D55" w:rsidRDefault="00ED09E4" w:rsidP="00941345">
      <w:pPr>
        <w:pStyle w:val="ListParagraph"/>
        <w:numPr>
          <w:ilvl w:val="0"/>
          <w:numId w:val="14"/>
        </w:numPr>
        <w:autoSpaceDE w:val="0"/>
        <w:autoSpaceDN w:val="0"/>
        <w:adjustRightInd w:val="0"/>
        <w:spacing w:after="0" w:line="240" w:lineRule="auto"/>
        <w:ind w:left="450" w:hanging="450"/>
        <w:rPr>
          <w:rFonts w:cs="Arial"/>
        </w:rPr>
      </w:pPr>
      <w:r w:rsidRPr="00C50D55">
        <w:rPr>
          <w:rFonts w:cs="Arial"/>
        </w:rPr>
        <w:t>L</w:t>
      </w:r>
      <w:r w:rsidR="00236F06" w:rsidRPr="00C50D55">
        <w:rPr>
          <w:rFonts w:cs="Arial"/>
        </w:rPr>
        <w:t>ocal government and local resident</w:t>
      </w:r>
      <w:r w:rsidRPr="00941345">
        <w:rPr>
          <w:rFonts w:cs="Arial"/>
        </w:rPr>
        <w:t>s</w:t>
      </w:r>
      <w:r w:rsidR="00236F06" w:rsidRPr="00C50D55">
        <w:rPr>
          <w:rFonts w:cs="Arial"/>
        </w:rPr>
        <w:t>, if applicable; and</w:t>
      </w:r>
    </w:p>
    <w:p w14:paraId="47218C6D" w14:textId="36B0226A" w:rsidR="00236F06" w:rsidRPr="00C50D55" w:rsidRDefault="00ED09E4" w:rsidP="00941345">
      <w:pPr>
        <w:pStyle w:val="ListParagraph"/>
        <w:numPr>
          <w:ilvl w:val="0"/>
          <w:numId w:val="14"/>
        </w:numPr>
        <w:autoSpaceDE w:val="0"/>
        <w:autoSpaceDN w:val="0"/>
        <w:adjustRightInd w:val="0"/>
        <w:spacing w:after="0" w:line="240" w:lineRule="auto"/>
        <w:ind w:left="450" w:hanging="450"/>
        <w:rPr>
          <w:rFonts w:cs="Arial"/>
        </w:rPr>
      </w:pPr>
      <w:r w:rsidRPr="00C50D55">
        <w:rPr>
          <w:rFonts w:cs="Arial"/>
        </w:rPr>
        <w:t>O</w:t>
      </w:r>
      <w:r w:rsidR="00236F06" w:rsidRPr="00C50D55">
        <w:rPr>
          <w:rFonts w:cs="Arial"/>
        </w:rPr>
        <w:t>ther States and/or international organizations, if applicable.</w:t>
      </w:r>
    </w:p>
    <w:p w14:paraId="6D150956" w14:textId="11369973" w:rsidR="00236F06" w:rsidRPr="00C50D55" w:rsidRDefault="00236F06">
      <w:pPr>
        <w:pStyle w:val="Heading2"/>
        <w:ind w:left="630" w:hanging="270"/>
      </w:pPr>
      <w:bookmarkStart w:id="16" w:name="_Toc120533882"/>
      <w:r w:rsidRPr="00C50D55">
        <w:lastRenderedPageBreak/>
        <w:t xml:space="preserve">Alignment of </w:t>
      </w:r>
      <w:r w:rsidR="00FD464B" w:rsidRPr="00C50D55">
        <w:t>C</w:t>
      </w:r>
      <w:r w:rsidRPr="00C50D55">
        <w:t xml:space="preserve">hange with </w:t>
      </w:r>
      <w:r w:rsidR="00FD464B" w:rsidRPr="00C50D55">
        <w:t>R</w:t>
      </w:r>
      <w:r w:rsidRPr="00C50D55">
        <w:t xml:space="preserve">elevant </w:t>
      </w:r>
      <w:r w:rsidR="00FD464B" w:rsidRPr="00C50D55">
        <w:t>P</w:t>
      </w:r>
      <w:r w:rsidRPr="00C50D55">
        <w:t>lans at the State level</w:t>
      </w:r>
      <w:bookmarkEnd w:id="16"/>
    </w:p>
    <w:p w14:paraId="5B141CFB" w14:textId="1D777F48" w:rsidR="00236F06" w:rsidRPr="00C50D55" w:rsidRDefault="00236F06" w:rsidP="008F01F6">
      <w:r w:rsidRPr="00C50D55">
        <w:t xml:space="preserve">This process requires </w:t>
      </w:r>
      <w:r w:rsidR="00ED09E4" w:rsidRPr="00C50D55">
        <w:t xml:space="preserve">the State </w:t>
      </w:r>
      <w:r w:rsidRPr="00C50D55">
        <w:t xml:space="preserve">to </w:t>
      </w:r>
      <w:bookmarkStart w:id="17" w:name="_Hlk120032792"/>
      <w:r w:rsidRPr="00C50D55">
        <w:t xml:space="preserve">assess the possible alignment of the change with </w:t>
      </w:r>
      <w:r w:rsidR="00ED09E4" w:rsidRPr="00C50D55">
        <w:t xml:space="preserve">the </w:t>
      </w:r>
      <w:r w:rsidRPr="00C50D55">
        <w:t>State’s strategic objectives and relevant plans</w:t>
      </w:r>
      <w:bookmarkEnd w:id="17"/>
      <w:r w:rsidRPr="00C50D55">
        <w:t xml:space="preserve"> and take appropriate actions in order to overcome obstacles and avoid or </w:t>
      </w:r>
      <w:r w:rsidR="00D352E1" w:rsidRPr="00C50D55">
        <w:t>minimize</w:t>
      </w:r>
      <w:r w:rsidRPr="00C50D55">
        <w:t xml:space="preserve"> adverse effects. The process should assess where alignment and misalignment of objectives, targets, </w:t>
      </w:r>
      <w:r w:rsidR="00B342C5" w:rsidRPr="00C50D55">
        <w:t xml:space="preserve">and </w:t>
      </w:r>
      <w:r w:rsidRPr="00C50D55">
        <w:t xml:space="preserve">results exist between the current state and those associated with the change. This can be achieved by conducting a review of </w:t>
      </w:r>
      <w:r w:rsidR="00B342C5" w:rsidRPr="00C50D55">
        <w:t xml:space="preserve">the </w:t>
      </w:r>
      <w:r w:rsidRPr="00C50D55">
        <w:t xml:space="preserve">strategy with the relevant entities and stakeholders, not only at the State level, but also at </w:t>
      </w:r>
      <w:r w:rsidR="00B342C5" w:rsidRPr="00C50D55">
        <w:t xml:space="preserve">the </w:t>
      </w:r>
      <w:r w:rsidRPr="00C50D55">
        <w:t>regional and global level</w:t>
      </w:r>
      <w:r w:rsidR="00B342C5" w:rsidRPr="00C50D55">
        <w:t>s.</w:t>
      </w:r>
    </w:p>
    <w:p w14:paraId="2DA8A306" w14:textId="0C5AC1C1" w:rsidR="00236F06" w:rsidRPr="00C50D55" w:rsidRDefault="00236F06" w:rsidP="008F01F6">
      <w:r w:rsidRPr="00C50D55">
        <w:t>Strategic planning instruments (strategic plans and roadmaps) should be evaluated against the change be</w:t>
      </w:r>
      <w:r w:rsidR="0035183C" w:rsidRPr="00C50D55">
        <w:t>ing</w:t>
      </w:r>
      <w:r w:rsidRPr="00C50D55">
        <w:t xml:space="preserve"> proposed. The process identifies potential change obstacles and conflicts, as well as opportunities to manage or address them.</w:t>
      </w:r>
    </w:p>
    <w:p w14:paraId="3982EEDA" w14:textId="77777777" w:rsidR="00236F06" w:rsidRPr="00C50D55" w:rsidRDefault="00236F06" w:rsidP="008F01F6">
      <w:pPr>
        <w:rPr>
          <w:szCs w:val="24"/>
        </w:rPr>
      </w:pPr>
      <w:r w:rsidRPr="00C50D55">
        <w:rPr>
          <w:szCs w:val="24"/>
        </w:rPr>
        <w:t>Some of the results may include:</w:t>
      </w:r>
    </w:p>
    <w:p w14:paraId="6F11FA95" w14:textId="10C7BF5D" w:rsidR="00236F06" w:rsidRPr="00941345" w:rsidRDefault="006D16D0"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C</w:t>
      </w:r>
      <w:r w:rsidR="00236F06" w:rsidRPr="00941345">
        <w:rPr>
          <w:rFonts w:cs="Arial"/>
        </w:rPr>
        <w:t xml:space="preserve">onfirm that </w:t>
      </w:r>
      <w:r w:rsidR="00B342C5" w:rsidRPr="00941345">
        <w:rPr>
          <w:rFonts w:cs="Arial"/>
        </w:rPr>
        <w:t xml:space="preserve">the </w:t>
      </w:r>
      <w:r w:rsidR="00236F06" w:rsidRPr="00941345">
        <w:rPr>
          <w:rFonts w:cs="Arial"/>
        </w:rPr>
        <w:t>change and strategy are in alignment</w:t>
      </w:r>
    </w:p>
    <w:p w14:paraId="1FC71AB8" w14:textId="10B96864" w:rsidR="00236F06" w:rsidRPr="00941345" w:rsidRDefault="006D16D0"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A</w:t>
      </w:r>
      <w:r w:rsidR="00236F06" w:rsidRPr="00941345">
        <w:rPr>
          <w:rFonts w:cs="Arial"/>
        </w:rPr>
        <w:t xml:space="preserve">dapt </w:t>
      </w:r>
      <w:r w:rsidR="00B342C5" w:rsidRPr="00941345">
        <w:rPr>
          <w:rFonts w:cs="Arial"/>
        </w:rPr>
        <w:t xml:space="preserve">the </w:t>
      </w:r>
      <w:r w:rsidR="00236F06" w:rsidRPr="00941345">
        <w:rPr>
          <w:rFonts w:cs="Arial"/>
        </w:rPr>
        <w:t xml:space="preserve">strategy if the change is considered necessary but it is not aligned </w:t>
      </w:r>
      <w:r w:rsidR="00B342C5" w:rsidRPr="00941345">
        <w:rPr>
          <w:rFonts w:cs="Arial"/>
        </w:rPr>
        <w:t xml:space="preserve">well enough </w:t>
      </w:r>
      <w:r w:rsidR="00236F06" w:rsidRPr="00941345">
        <w:rPr>
          <w:rFonts w:cs="Arial"/>
        </w:rPr>
        <w:t xml:space="preserve">with </w:t>
      </w:r>
      <w:r w:rsidR="00B342C5" w:rsidRPr="00941345">
        <w:rPr>
          <w:rFonts w:cs="Arial"/>
        </w:rPr>
        <w:t xml:space="preserve">the </w:t>
      </w:r>
      <w:r w:rsidR="00236F06" w:rsidRPr="00941345">
        <w:rPr>
          <w:rFonts w:cs="Arial"/>
        </w:rPr>
        <w:t>current strategy</w:t>
      </w:r>
    </w:p>
    <w:p w14:paraId="3458D099" w14:textId="3101E8B5" w:rsidR="00236F06" w:rsidRPr="00941345" w:rsidRDefault="006D16D0"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P</w:t>
      </w:r>
      <w:r w:rsidR="00236F06" w:rsidRPr="00941345">
        <w:rPr>
          <w:rFonts w:cs="Arial"/>
        </w:rPr>
        <w:t xml:space="preserve">ostpone </w:t>
      </w:r>
      <w:r w:rsidR="00B342C5" w:rsidRPr="00941345">
        <w:rPr>
          <w:rFonts w:cs="Arial"/>
        </w:rPr>
        <w:t xml:space="preserve">the </w:t>
      </w:r>
      <w:r w:rsidR="00236F06" w:rsidRPr="00941345">
        <w:rPr>
          <w:rFonts w:cs="Arial"/>
        </w:rPr>
        <w:t xml:space="preserve">change until it is </w:t>
      </w:r>
      <w:r w:rsidR="00B342C5" w:rsidRPr="00941345">
        <w:rPr>
          <w:rFonts w:cs="Arial"/>
        </w:rPr>
        <w:t xml:space="preserve">better </w:t>
      </w:r>
      <w:r w:rsidR="00236F06" w:rsidRPr="00941345">
        <w:rPr>
          <w:rFonts w:cs="Arial"/>
        </w:rPr>
        <w:t xml:space="preserve">aligned </w:t>
      </w:r>
      <w:r w:rsidR="00B342C5" w:rsidRPr="00941345">
        <w:rPr>
          <w:rFonts w:cs="Arial"/>
        </w:rPr>
        <w:t xml:space="preserve">with the </w:t>
      </w:r>
      <w:r w:rsidR="00236F06" w:rsidRPr="00941345">
        <w:rPr>
          <w:rFonts w:cs="Arial"/>
        </w:rPr>
        <w:t>State’s strategy</w:t>
      </w:r>
    </w:p>
    <w:p w14:paraId="4E47498F" w14:textId="31493CF3" w:rsidR="00236F06" w:rsidRPr="00941345" w:rsidRDefault="006D16D0" w:rsidP="008F01F6">
      <w:pPr>
        <w:pStyle w:val="ListParagraph"/>
        <w:numPr>
          <w:ilvl w:val="0"/>
          <w:numId w:val="14"/>
        </w:numPr>
        <w:autoSpaceDE w:val="0"/>
        <w:autoSpaceDN w:val="0"/>
        <w:adjustRightInd w:val="0"/>
        <w:spacing w:line="240" w:lineRule="auto"/>
        <w:ind w:left="450" w:hanging="450"/>
        <w:rPr>
          <w:rFonts w:cs="Arial"/>
        </w:rPr>
      </w:pPr>
      <w:r w:rsidRPr="00941345">
        <w:rPr>
          <w:rFonts w:cs="Arial"/>
        </w:rPr>
        <w:t>C</w:t>
      </w:r>
      <w:r w:rsidR="00236F06" w:rsidRPr="00941345">
        <w:rPr>
          <w:rFonts w:cs="Arial"/>
        </w:rPr>
        <w:t xml:space="preserve">ancel </w:t>
      </w:r>
      <w:r w:rsidR="00B342C5" w:rsidRPr="00941345">
        <w:rPr>
          <w:rFonts w:cs="Arial"/>
        </w:rPr>
        <w:t xml:space="preserve">the </w:t>
      </w:r>
      <w:r w:rsidR="00236F06" w:rsidRPr="00941345">
        <w:rPr>
          <w:rFonts w:cs="Arial"/>
        </w:rPr>
        <w:t>change</w:t>
      </w:r>
    </w:p>
    <w:p w14:paraId="1FDDD3D5" w14:textId="5FD5432F" w:rsidR="00236F06" w:rsidRPr="00C50D55" w:rsidRDefault="00236F06" w:rsidP="008F01F6">
      <w:pPr>
        <w:pStyle w:val="Heading3"/>
      </w:pPr>
      <w:bookmarkStart w:id="18" w:name="_30j0zll" w:colFirst="0" w:colLast="0"/>
      <w:bookmarkEnd w:id="18"/>
      <w:r w:rsidRPr="00C50D55">
        <w:t xml:space="preserve">Output: </w:t>
      </w:r>
      <w:r w:rsidR="008F01F6" w:rsidRPr="00C50D55">
        <w:t xml:space="preserve">Actions, If Necessary, In Order to Ensure Alignment of Change with </w:t>
      </w:r>
      <w:r w:rsidRPr="00C50D55">
        <w:t xml:space="preserve">State’s </w:t>
      </w:r>
      <w:r w:rsidR="008F01F6" w:rsidRPr="00C50D55">
        <w:t>Strategic Objectives and Relevant Plans</w:t>
      </w:r>
    </w:p>
    <w:p w14:paraId="55BC5B32" w14:textId="61B3FDE8" w:rsidR="00236F06" w:rsidRPr="00C50D55" w:rsidRDefault="00236F06">
      <w:pPr>
        <w:pStyle w:val="Heading2"/>
        <w:ind w:left="630" w:hanging="270"/>
      </w:pPr>
      <w:bookmarkStart w:id="19" w:name="_Toc120533883"/>
      <w:r w:rsidRPr="00C50D55">
        <w:t xml:space="preserve">Assess the </w:t>
      </w:r>
      <w:r w:rsidR="006D16D0" w:rsidRPr="00C50D55">
        <w:t>C</w:t>
      </w:r>
      <w:r w:rsidRPr="00C50D55">
        <w:t>hange</w:t>
      </w:r>
      <w:bookmarkEnd w:id="19"/>
    </w:p>
    <w:p w14:paraId="3F1CDA4C" w14:textId="731DF711" w:rsidR="00236F06" w:rsidRPr="00C50D55" w:rsidRDefault="00236F06" w:rsidP="008F01F6">
      <w:r w:rsidRPr="00C50D55">
        <w:t xml:space="preserve">After </w:t>
      </w:r>
      <w:r w:rsidR="00B7693E" w:rsidRPr="00C50D55">
        <w:t>a</w:t>
      </w:r>
      <w:r w:rsidRPr="00C50D55">
        <w:t xml:space="preserve"> clear </w:t>
      </w:r>
      <w:r w:rsidR="00B7693E" w:rsidRPr="00C50D55">
        <w:t xml:space="preserve">picture </w:t>
      </w:r>
      <w:r w:rsidRPr="00C50D55">
        <w:t>of the change being proposed and the stakeholders involved</w:t>
      </w:r>
      <w:r w:rsidR="00B7693E" w:rsidRPr="00C50D55">
        <w:t xml:space="preserve"> is identified</w:t>
      </w:r>
      <w:r w:rsidRPr="00C50D55">
        <w:t>, a holistic assessment is crucial to define the starting point, the expected outcomes</w:t>
      </w:r>
      <w:r w:rsidR="00B7693E" w:rsidRPr="00C50D55">
        <w:t>,</w:t>
      </w:r>
      <w:r w:rsidRPr="00C50D55">
        <w:t xml:space="preserve"> and the most indicated route to successfully implement the proposed transformation. In this sense, it is fundamental to assess the impacts of the proposed change on key people and organizations involved, identify main risks and issues, </w:t>
      </w:r>
      <w:r w:rsidR="00D352E1" w:rsidRPr="00C50D55">
        <w:t>analyze</w:t>
      </w:r>
      <w:r w:rsidRPr="00C50D55">
        <w:t xml:space="preserve"> these risks</w:t>
      </w:r>
      <w:r w:rsidR="00B7693E" w:rsidRPr="00C50D55">
        <w:t>,</w:t>
      </w:r>
      <w:r w:rsidRPr="00C50D55">
        <w:t xml:space="preserve"> and recommend mitigation strategies.</w:t>
      </w:r>
    </w:p>
    <w:p w14:paraId="0D70B67F" w14:textId="5F9C3E16" w:rsidR="00236F06" w:rsidRPr="00C50D55" w:rsidRDefault="00236F06" w:rsidP="008F01F6">
      <w:r w:rsidRPr="00C50D55">
        <w:t>To ensure the change does not adversely impact safety beyond acceptable levels, this evaluation process often takes into consideration a wide array of internal and external factors</w:t>
      </w:r>
      <w:r w:rsidR="00B7693E" w:rsidRPr="00C50D55">
        <w:t xml:space="preserve">. These factors include </w:t>
      </w:r>
      <w:r w:rsidRPr="00C50D55">
        <w:t>social, legal, economic, political, technological, organizational, regulatory</w:t>
      </w:r>
      <w:r w:rsidR="0035183C" w:rsidRPr="00C50D55">
        <w:t>,</w:t>
      </w:r>
      <w:r w:rsidRPr="00C50D55">
        <w:t xml:space="preserve"> and other aspects that may influence the achievement of future goals. While conducting this process, many questions may be posed, and several approaches can be used. In this regard, three core questions are presented:</w:t>
      </w:r>
    </w:p>
    <w:p w14:paraId="3815CEC0" w14:textId="0806B606"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What are the main impacts of the change</w:t>
      </w:r>
      <w:r w:rsidR="00B7693E" w:rsidRPr="00941345">
        <w:rPr>
          <w:rFonts w:cs="Arial"/>
        </w:rPr>
        <w:t xml:space="preserve"> and w</w:t>
      </w:r>
      <w:r w:rsidRPr="00941345">
        <w:rPr>
          <w:rFonts w:cs="Arial"/>
        </w:rPr>
        <w:t>hat are the main risks involved?</w:t>
      </w:r>
    </w:p>
    <w:p w14:paraId="37A96076"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Who will the change affect?</w:t>
      </w:r>
    </w:p>
    <w:p w14:paraId="77E657FE" w14:textId="77777777" w:rsidR="00236F06" w:rsidRPr="00941345" w:rsidRDefault="00236F06" w:rsidP="008F01F6">
      <w:pPr>
        <w:pStyle w:val="ListParagraph"/>
        <w:numPr>
          <w:ilvl w:val="0"/>
          <w:numId w:val="14"/>
        </w:numPr>
        <w:autoSpaceDE w:val="0"/>
        <w:autoSpaceDN w:val="0"/>
        <w:adjustRightInd w:val="0"/>
        <w:spacing w:line="240" w:lineRule="auto"/>
        <w:ind w:left="450" w:hanging="450"/>
        <w:rPr>
          <w:rFonts w:cs="Arial"/>
        </w:rPr>
      </w:pPr>
      <w:r w:rsidRPr="00941345">
        <w:rPr>
          <w:rFonts w:cs="Arial"/>
        </w:rPr>
        <w:t>How will the change be received by different stakeholders?</w:t>
      </w:r>
    </w:p>
    <w:p w14:paraId="5ACAB644" w14:textId="0240F93F" w:rsidR="00236F06" w:rsidRPr="00C50D55" w:rsidRDefault="00236F06" w:rsidP="008F01F6">
      <w:bookmarkStart w:id="20" w:name="_1fob9te" w:colFirst="0" w:colLast="0"/>
      <w:bookmarkEnd w:id="20"/>
      <w:r w:rsidRPr="00C50D55">
        <w:t>The answers to the questions above provide crucial information to both risk management and stakeholder management processes. Regarding the stakeholders, an assessment that considers the levels of support and influence over the change enables a better definition of how to deal with every key person or organization involved. It also helps to build trust and allows each person involved to become engaged and committed to the proposed change.</w:t>
      </w:r>
    </w:p>
    <w:p w14:paraId="2DBF2672" w14:textId="37C7DADB" w:rsidR="00236F06" w:rsidRPr="00C50D55" w:rsidRDefault="00A84D5E" w:rsidP="008F01F6">
      <w:r w:rsidRPr="00C50D55">
        <w:t>R</w:t>
      </w:r>
      <w:r w:rsidR="00236F06" w:rsidRPr="00C50D55">
        <w:t>isk assessment is important to prospect future scenarios</w:t>
      </w:r>
      <w:r w:rsidRPr="00C50D55">
        <w:t>;</w:t>
      </w:r>
      <w:r w:rsidR="00236F06" w:rsidRPr="00C50D55">
        <w:t xml:space="preserve"> create awareness of hazards and their potential consequences</w:t>
      </w:r>
      <w:r w:rsidRPr="00C50D55">
        <w:t>;</w:t>
      </w:r>
      <w:r w:rsidR="00236F06" w:rsidRPr="00C50D55">
        <w:t xml:space="preserve"> and leverage data to identify and control the potential consequences of such hazards. This process is designed to assist States in determining the appropriate extent and timing of risk mitigation.</w:t>
      </w:r>
    </w:p>
    <w:p w14:paraId="1932B1CB" w14:textId="3DF49A9E" w:rsidR="00236F06" w:rsidRPr="00C50D55" w:rsidRDefault="00236F06" w:rsidP="008F01F6">
      <w:r w:rsidRPr="00C50D55">
        <w:t>As a result, the assessment of the proposed change supports the determination of the size, scope, timing, and complexity of the change effort</w:t>
      </w:r>
      <w:r w:rsidR="00A84D5E" w:rsidRPr="00C50D55">
        <w:t>;</w:t>
      </w:r>
      <w:r w:rsidRPr="00C50D55">
        <w:t xml:space="preserve"> sets the basis for a change management </w:t>
      </w:r>
      <w:r w:rsidRPr="00C50D55">
        <w:lastRenderedPageBreak/>
        <w:t>implementation plan</w:t>
      </w:r>
      <w:r w:rsidR="00A84D5E" w:rsidRPr="00C50D55">
        <w:t>;</w:t>
      </w:r>
      <w:r w:rsidRPr="00C50D55">
        <w:t xml:space="preserve"> and enables the adoption of a risk strategy and its associated contingency actions, when necessary. It also supports the establishment of a communication strategy that takes into consideration the distinct levels of support and influence over the change for each key stakeholder identified.</w:t>
      </w:r>
    </w:p>
    <w:p w14:paraId="48DB6C12" w14:textId="51A991A9" w:rsidR="00236F06" w:rsidRPr="00C50D55" w:rsidRDefault="00236F06" w:rsidP="008F01F6">
      <w:pPr>
        <w:rPr>
          <w:color w:val="0563C1"/>
          <w:u w:val="single"/>
        </w:rPr>
      </w:pPr>
      <w:r w:rsidRPr="00C50D55">
        <w:t>For more guidance regarding hazard identification, risk analysis</w:t>
      </w:r>
      <w:r w:rsidR="00A84D5E" w:rsidRPr="00C50D55">
        <w:t>,</w:t>
      </w:r>
      <w:r w:rsidRPr="00C50D55">
        <w:t xml:space="preserve"> and risk mitigation strategies, refer to the </w:t>
      </w:r>
      <w:hyperlink r:id="rId30" w:history="1">
        <w:r w:rsidRPr="00C50D55">
          <w:rPr>
            <w:rStyle w:val="Hyperlink"/>
          </w:rPr>
          <w:t>SM ICG Risk Based Decision Making Principles document</w:t>
        </w:r>
      </w:hyperlink>
      <w:r w:rsidR="006D16D0" w:rsidRPr="00C50D55">
        <w:t>.</w:t>
      </w:r>
    </w:p>
    <w:p w14:paraId="24CDD8A4" w14:textId="77777777" w:rsidR="00236F06" w:rsidRPr="00C50D55" w:rsidRDefault="00236F06">
      <w:pPr>
        <w:pStyle w:val="Heading2"/>
        <w:ind w:left="630" w:hanging="270"/>
      </w:pPr>
      <w:bookmarkStart w:id="21" w:name="_Toc120533884"/>
      <w:r w:rsidRPr="00C50D55">
        <w:t>Developing and Implementing an Action Plan</w:t>
      </w:r>
      <w:bookmarkEnd w:id="21"/>
      <w:r w:rsidRPr="00C50D55">
        <w:t xml:space="preserve"> </w:t>
      </w:r>
    </w:p>
    <w:p w14:paraId="07FCC6DA" w14:textId="45487E64" w:rsidR="00236F06" w:rsidRPr="00C50D55" w:rsidRDefault="00236F06" w:rsidP="008F01F6">
      <w:pPr>
        <w:rPr>
          <w:lang w:eastAsia="en-US"/>
        </w:rPr>
      </w:pPr>
      <w:r w:rsidRPr="00C50D55">
        <w:rPr>
          <w:lang w:eastAsia="en-US"/>
        </w:rPr>
        <w:t>As was briefly stated in the previous section on assessment and strategy, an action plan should be developed during the change strategy planning. Developing an action plan will assist those responsible for making the change happen bring it to reality</w:t>
      </w:r>
      <w:r w:rsidR="00A84D5E" w:rsidRPr="00C50D55">
        <w:rPr>
          <w:lang w:eastAsia="en-US"/>
        </w:rPr>
        <w:t>.</w:t>
      </w:r>
      <w:r w:rsidRPr="00C50D55">
        <w:rPr>
          <w:lang w:eastAsia="en-US"/>
        </w:rPr>
        <w:t xml:space="preserve"> An action plan describes the way </w:t>
      </w:r>
      <w:r w:rsidR="00A84D5E" w:rsidRPr="00C50D55">
        <w:rPr>
          <w:lang w:eastAsia="en-US"/>
        </w:rPr>
        <w:t xml:space="preserve">the </w:t>
      </w:r>
      <w:r w:rsidRPr="00C50D55">
        <w:rPr>
          <w:lang w:eastAsia="en-US"/>
        </w:rPr>
        <w:t xml:space="preserve">organization will meet the objectives of the change through a set of detailed steps that describe how and when </w:t>
      </w:r>
      <w:r w:rsidR="006D16D0" w:rsidRPr="00C50D55">
        <w:rPr>
          <w:lang w:eastAsia="en-US"/>
        </w:rPr>
        <w:t>the overall</w:t>
      </w:r>
      <w:r w:rsidRPr="00C50D55">
        <w:rPr>
          <w:lang w:eastAsia="en-US"/>
        </w:rPr>
        <w:t xml:space="preserve"> change strategy will be taken. An action plan increases efficiency and accountability within </w:t>
      </w:r>
      <w:r w:rsidR="00A84D5E" w:rsidRPr="00C50D55">
        <w:rPr>
          <w:lang w:eastAsia="en-US"/>
        </w:rPr>
        <w:t xml:space="preserve">the </w:t>
      </w:r>
      <w:r w:rsidRPr="00C50D55">
        <w:rPr>
          <w:lang w:eastAsia="en-US"/>
        </w:rPr>
        <w:t>organization implementing the change.</w:t>
      </w:r>
    </w:p>
    <w:p w14:paraId="07654050" w14:textId="0925A8E9" w:rsidR="00236F06" w:rsidRPr="00C50D55" w:rsidRDefault="00236F06" w:rsidP="008F01F6">
      <w:pPr>
        <w:rPr>
          <w:lang w:eastAsia="en-US"/>
        </w:rPr>
      </w:pPr>
      <w:r w:rsidRPr="00C50D55">
        <w:rPr>
          <w:lang w:eastAsia="en-US"/>
        </w:rPr>
        <w:t xml:space="preserve">The action plan should </w:t>
      </w:r>
      <w:r w:rsidR="00A84D5E" w:rsidRPr="00C50D55">
        <w:rPr>
          <w:lang w:eastAsia="en-US"/>
        </w:rPr>
        <w:t>consider</w:t>
      </w:r>
      <w:r w:rsidRPr="00C50D55">
        <w:rPr>
          <w:lang w:eastAsia="en-US"/>
        </w:rPr>
        <w:t xml:space="preserve"> the following:  </w:t>
      </w:r>
    </w:p>
    <w:p w14:paraId="5260E97F"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What actions or changes will occur</w:t>
      </w:r>
    </w:p>
    <w:p w14:paraId="6AEA7BF6"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Who will carry out these changes</w:t>
      </w:r>
    </w:p>
    <w:p w14:paraId="40A26981" w14:textId="5E7F3B0C" w:rsidR="00236F06" w:rsidRPr="00941345" w:rsidRDefault="00A84D5E"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w:t>
      </w:r>
      <w:r w:rsidR="00236F06" w:rsidRPr="00941345">
        <w:rPr>
          <w:rFonts w:cs="Arial"/>
        </w:rPr>
        <w:t>hen the</w:t>
      </w:r>
      <w:r w:rsidRPr="00941345">
        <w:rPr>
          <w:rFonts w:cs="Arial"/>
        </w:rPr>
        <w:t xml:space="preserve"> changes</w:t>
      </w:r>
      <w:r w:rsidR="00236F06" w:rsidRPr="00941345">
        <w:rPr>
          <w:rFonts w:cs="Arial"/>
        </w:rPr>
        <w:t xml:space="preserve"> will take place, and for how long</w:t>
      </w:r>
    </w:p>
    <w:p w14:paraId="31B64B50"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What resources (i.e., money, staff) are needed to carry out these changes</w:t>
      </w:r>
    </w:p>
    <w:p w14:paraId="3245D573" w14:textId="1A90BC13" w:rsidR="00236F06" w:rsidRPr="00941345" w:rsidRDefault="00236F06" w:rsidP="008F01F6">
      <w:pPr>
        <w:pStyle w:val="ListParagraph"/>
        <w:numPr>
          <w:ilvl w:val="0"/>
          <w:numId w:val="14"/>
        </w:numPr>
        <w:autoSpaceDE w:val="0"/>
        <w:autoSpaceDN w:val="0"/>
        <w:adjustRightInd w:val="0"/>
        <w:spacing w:after="240" w:line="240" w:lineRule="auto"/>
        <w:ind w:left="446" w:hanging="446"/>
        <w:contextualSpacing w:val="0"/>
        <w:rPr>
          <w:rFonts w:cs="Arial"/>
        </w:rPr>
      </w:pPr>
      <w:r w:rsidRPr="00941345">
        <w:rPr>
          <w:rFonts w:cs="Arial"/>
        </w:rPr>
        <w:t>Communication (who should know what?)</w:t>
      </w:r>
    </w:p>
    <w:p w14:paraId="5BFDD752" w14:textId="17FF8AE9" w:rsidR="00236F06" w:rsidRPr="00C50D55" w:rsidRDefault="00236F06" w:rsidP="008F01F6">
      <w:pPr>
        <w:pStyle w:val="ListParagraph"/>
        <w:numPr>
          <w:ilvl w:val="0"/>
          <w:numId w:val="25"/>
        </w:numPr>
        <w:ind w:left="360"/>
        <w:contextualSpacing w:val="0"/>
        <w:rPr>
          <w:lang w:eastAsia="en-US"/>
        </w:rPr>
      </w:pPr>
      <w:r w:rsidRPr="00C50D55">
        <w:rPr>
          <w:lang w:eastAsia="en-US"/>
        </w:rPr>
        <w:t>The action plan should clearly state what change or changes will occur, the drivers of the change, and how the change improves safety to include how</w:t>
      </w:r>
      <w:r w:rsidR="00F66D86" w:rsidRPr="00C50D55">
        <w:rPr>
          <w:lang w:eastAsia="en-US"/>
        </w:rPr>
        <w:t xml:space="preserve"> (</w:t>
      </w:r>
      <w:r w:rsidRPr="00C50D55">
        <w:rPr>
          <w:lang w:eastAsia="en-US"/>
        </w:rPr>
        <w:t>based on the change</w:t>
      </w:r>
      <w:r w:rsidR="00F66D86" w:rsidRPr="00C50D55">
        <w:rPr>
          <w:lang w:eastAsia="en-US"/>
        </w:rPr>
        <w:t>)</w:t>
      </w:r>
      <w:r w:rsidRPr="00C50D55">
        <w:rPr>
          <w:lang w:eastAsia="en-US"/>
        </w:rPr>
        <w:t xml:space="preserve"> the organization will meet its safety objectives.   </w:t>
      </w:r>
    </w:p>
    <w:p w14:paraId="3E136386" w14:textId="3343E67E" w:rsidR="00236F06" w:rsidRPr="00C50D55" w:rsidRDefault="00236F06" w:rsidP="008F01F6">
      <w:pPr>
        <w:pStyle w:val="ListParagraph"/>
        <w:numPr>
          <w:ilvl w:val="0"/>
          <w:numId w:val="25"/>
        </w:numPr>
        <w:ind w:left="360"/>
        <w:contextualSpacing w:val="0"/>
        <w:rPr>
          <w:lang w:eastAsia="en-US"/>
        </w:rPr>
      </w:pPr>
      <w:r w:rsidRPr="00C50D55">
        <w:rPr>
          <w:lang w:eastAsia="en-US"/>
        </w:rPr>
        <w:t xml:space="preserve">Next, the action plan should identify those individuals or organizations responsible </w:t>
      </w:r>
      <w:r w:rsidR="0035183C" w:rsidRPr="00C50D55">
        <w:rPr>
          <w:lang w:eastAsia="en-US"/>
        </w:rPr>
        <w:t>for carrying</w:t>
      </w:r>
      <w:r w:rsidRPr="00C50D55">
        <w:rPr>
          <w:lang w:eastAsia="en-US"/>
        </w:rPr>
        <w:t xml:space="preserve"> out the change. One way to ensure the action plan is carried out is through the establishment of an implementation team. The implementation team should be inclusive and consist of those who are affected by the proposed change.</w:t>
      </w:r>
    </w:p>
    <w:p w14:paraId="4544BF45" w14:textId="6DB42193" w:rsidR="00236F06" w:rsidRPr="00C50D55" w:rsidRDefault="00236F06" w:rsidP="008F01F6">
      <w:pPr>
        <w:pStyle w:val="ListParagraph"/>
        <w:numPr>
          <w:ilvl w:val="0"/>
          <w:numId w:val="25"/>
        </w:numPr>
        <w:ind w:left="360"/>
        <w:contextualSpacing w:val="0"/>
        <w:rPr>
          <w:lang w:eastAsia="en-US"/>
        </w:rPr>
      </w:pPr>
      <w:r w:rsidRPr="00C50D55">
        <w:rPr>
          <w:lang w:eastAsia="en-US"/>
        </w:rPr>
        <w:t>The action plan should contain a timeline that identifies when the specific steps of the plan will be carried out. Such timelines offer an easy way to visualize task and project schedules. The timeline should be used by those who have overall accountability for the change in both planning and in monitoring progress during the various steps. A timeline helps to:</w:t>
      </w:r>
    </w:p>
    <w:p w14:paraId="796A9E51" w14:textId="77777777" w:rsidR="00236F06" w:rsidRPr="00C50D55" w:rsidRDefault="00236F06" w:rsidP="00941345">
      <w:pPr>
        <w:pStyle w:val="ListParagraph"/>
        <w:numPr>
          <w:ilvl w:val="0"/>
          <w:numId w:val="43"/>
        </w:numPr>
      </w:pPr>
      <w:r w:rsidRPr="00C50D55">
        <w:t>Visualize your project deadlines</w:t>
      </w:r>
    </w:p>
    <w:p w14:paraId="0A488AFB" w14:textId="77777777" w:rsidR="00236F06" w:rsidRPr="00C50D55" w:rsidRDefault="00236F06" w:rsidP="00941345">
      <w:pPr>
        <w:pStyle w:val="ListParagraph"/>
        <w:numPr>
          <w:ilvl w:val="0"/>
          <w:numId w:val="43"/>
        </w:numPr>
      </w:pPr>
      <w:r w:rsidRPr="00C50D55">
        <w:t>View task dependencies</w:t>
      </w:r>
    </w:p>
    <w:p w14:paraId="1C0874E9" w14:textId="77777777" w:rsidR="00236F06" w:rsidRPr="00C50D55" w:rsidRDefault="00236F06" w:rsidP="00941345">
      <w:pPr>
        <w:pStyle w:val="ListParagraph"/>
        <w:numPr>
          <w:ilvl w:val="0"/>
          <w:numId w:val="43"/>
        </w:numPr>
      </w:pPr>
      <w:r w:rsidRPr="00C50D55">
        <w:t>Share project timelines easily with the team</w:t>
      </w:r>
    </w:p>
    <w:p w14:paraId="0B79CB31" w14:textId="77777777" w:rsidR="00236F06" w:rsidRPr="00C50D55" w:rsidRDefault="00236F06" w:rsidP="00941345">
      <w:pPr>
        <w:pStyle w:val="ListParagraph"/>
        <w:numPr>
          <w:ilvl w:val="0"/>
          <w:numId w:val="43"/>
        </w:numPr>
      </w:pPr>
      <w:r w:rsidRPr="00C50D55">
        <w:t>Improve teamwork by clearly outlining tasks and roles</w:t>
      </w:r>
    </w:p>
    <w:p w14:paraId="4C27E6FC" w14:textId="3BEF1BF7" w:rsidR="00236F06" w:rsidRPr="00C50D55" w:rsidRDefault="00236F06" w:rsidP="00941345">
      <w:pPr>
        <w:pStyle w:val="ListParagraph"/>
        <w:numPr>
          <w:ilvl w:val="0"/>
          <w:numId w:val="43"/>
        </w:numPr>
        <w:contextualSpacing w:val="0"/>
      </w:pPr>
      <w:r w:rsidRPr="00C50D55">
        <w:t>Use milestones to mark progress and unify team efforts</w:t>
      </w:r>
    </w:p>
    <w:p w14:paraId="31D526BE" w14:textId="72D3DED0" w:rsidR="00236F06" w:rsidRPr="00C50D55" w:rsidRDefault="00236F06" w:rsidP="008F01F6">
      <w:pPr>
        <w:pStyle w:val="ListParagraph"/>
        <w:numPr>
          <w:ilvl w:val="0"/>
          <w:numId w:val="25"/>
        </w:numPr>
        <w:ind w:left="360"/>
        <w:contextualSpacing w:val="0"/>
        <w:rPr>
          <w:lang w:eastAsia="en-US"/>
        </w:rPr>
      </w:pPr>
      <w:r w:rsidRPr="00C50D55">
        <w:rPr>
          <w:lang w:eastAsia="en-US"/>
        </w:rPr>
        <w:t>The action plan</w:t>
      </w:r>
      <w:r w:rsidR="00F66D86" w:rsidRPr="00C50D55">
        <w:rPr>
          <w:lang w:eastAsia="en-US"/>
        </w:rPr>
        <w:t xml:space="preserve"> should</w:t>
      </w:r>
      <w:r w:rsidRPr="00C50D55">
        <w:rPr>
          <w:lang w:eastAsia="en-US"/>
        </w:rPr>
        <w:t xml:space="preserve"> identif</w:t>
      </w:r>
      <w:r w:rsidR="00F66D86" w:rsidRPr="00C50D55">
        <w:rPr>
          <w:lang w:eastAsia="en-US"/>
        </w:rPr>
        <w:t>y</w:t>
      </w:r>
      <w:r w:rsidRPr="00C50D55">
        <w:rPr>
          <w:lang w:eastAsia="en-US"/>
        </w:rPr>
        <w:t xml:space="preserve"> the resources needed to implement the change. These resources may include financial, personnel, infrastructure</w:t>
      </w:r>
      <w:r w:rsidR="00F66D86" w:rsidRPr="00C50D55">
        <w:rPr>
          <w:lang w:eastAsia="en-US"/>
        </w:rPr>
        <w:t>,</w:t>
      </w:r>
      <w:r w:rsidRPr="00C50D55">
        <w:rPr>
          <w:lang w:eastAsia="en-US"/>
        </w:rPr>
        <w:t xml:space="preserve"> equipment, etc. When identifying resources</w:t>
      </w:r>
      <w:r w:rsidR="00F66D86" w:rsidRPr="00C50D55">
        <w:rPr>
          <w:lang w:eastAsia="en-US"/>
        </w:rPr>
        <w:t>,</w:t>
      </w:r>
      <w:r w:rsidRPr="00C50D55">
        <w:rPr>
          <w:lang w:eastAsia="en-US"/>
        </w:rPr>
        <w:t xml:space="preserve"> the State should identify any burdens the change may incur on stakeholders. A good starting point for considering the personnel involved would be to begin </w:t>
      </w:r>
      <w:r w:rsidR="0035183C" w:rsidRPr="00C50D55">
        <w:rPr>
          <w:lang w:eastAsia="en-US"/>
        </w:rPr>
        <w:t xml:space="preserve">with </w:t>
      </w:r>
      <w:r w:rsidRPr="00C50D55">
        <w:rPr>
          <w:lang w:eastAsia="en-US"/>
        </w:rPr>
        <w:t xml:space="preserve">a review of the stakeholders </w:t>
      </w:r>
      <w:r w:rsidR="0035183C" w:rsidRPr="00C50D55">
        <w:rPr>
          <w:lang w:eastAsia="en-US"/>
        </w:rPr>
        <w:t>a</w:t>
      </w:r>
      <w:r w:rsidRPr="00C50D55">
        <w:rPr>
          <w:lang w:eastAsia="en-US"/>
        </w:rPr>
        <w:t>ffected by the change.</w:t>
      </w:r>
    </w:p>
    <w:p w14:paraId="231D5F47" w14:textId="0F0004B2" w:rsidR="00236F06" w:rsidRPr="00C50D55" w:rsidRDefault="00236F06" w:rsidP="00F66D86">
      <w:pPr>
        <w:pStyle w:val="ListParagraph"/>
        <w:numPr>
          <w:ilvl w:val="0"/>
          <w:numId w:val="25"/>
        </w:numPr>
        <w:ind w:left="360"/>
        <w:contextualSpacing w:val="0"/>
        <w:rPr>
          <w:lang w:eastAsia="en-US"/>
        </w:rPr>
      </w:pPr>
      <w:r w:rsidRPr="00C50D55">
        <w:rPr>
          <w:lang w:eastAsia="en-US"/>
        </w:rPr>
        <w:t xml:space="preserve">To be successful, the action plan should include a method on how the action plan will be communicated. This is a crucial component in this process as it ensures </w:t>
      </w:r>
      <w:r w:rsidR="00F66D86" w:rsidRPr="00C50D55">
        <w:rPr>
          <w:lang w:eastAsia="en-US"/>
        </w:rPr>
        <w:t xml:space="preserve">that </w:t>
      </w:r>
      <w:r w:rsidRPr="00C50D55">
        <w:rPr>
          <w:lang w:eastAsia="en-US"/>
        </w:rPr>
        <w:t xml:space="preserve">all those involved with the action plan are aware of its contents and are able to support the change. </w:t>
      </w:r>
      <w:r w:rsidR="00F66D86" w:rsidRPr="00C50D55">
        <w:rPr>
          <w:lang w:eastAsia="en-US"/>
        </w:rPr>
        <w:br/>
      </w:r>
      <w:r w:rsidR="00F66D86" w:rsidRPr="00C50D55">
        <w:rPr>
          <w:lang w:eastAsia="en-US"/>
        </w:rPr>
        <w:br/>
      </w:r>
      <w:r w:rsidRPr="00C50D55">
        <w:rPr>
          <w:lang w:eastAsia="en-US"/>
        </w:rPr>
        <w:t xml:space="preserve">Preparing the aviation community and key stakeholders may require training to enable those </w:t>
      </w:r>
      <w:r w:rsidR="00F66D86" w:rsidRPr="00C50D55">
        <w:rPr>
          <w:lang w:eastAsia="en-US"/>
        </w:rPr>
        <w:lastRenderedPageBreak/>
        <w:t>a</w:t>
      </w:r>
      <w:r w:rsidRPr="00C50D55">
        <w:rPr>
          <w:lang w:eastAsia="en-US"/>
        </w:rPr>
        <w:t>ffected by the change to understand and embrace the overall objectives of the change. Those responsible for the change should develop a comprehensive training program that requires all stakeholders, both internal and external, to educate them</w:t>
      </w:r>
      <w:r w:rsidR="00F66D86" w:rsidRPr="00C50D55">
        <w:rPr>
          <w:lang w:eastAsia="en-US"/>
        </w:rPr>
        <w:t>selves</w:t>
      </w:r>
      <w:r w:rsidRPr="00C50D55">
        <w:rPr>
          <w:lang w:eastAsia="en-US"/>
        </w:rPr>
        <w:t xml:space="preserve"> on what may be new principles and techniques. This goes a long way </w:t>
      </w:r>
      <w:r w:rsidR="00F66D86" w:rsidRPr="00C50D55">
        <w:rPr>
          <w:lang w:eastAsia="en-US"/>
        </w:rPr>
        <w:t xml:space="preserve">in </w:t>
      </w:r>
      <w:r w:rsidRPr="00C50D55">
        <w:rPr>
          <w:lang w:eastAsia="en-US"/>
        </w:rPr>
        <w:t>accomplishing “buy-in” and may serve to address questions and concerns from stakeholders.</w:t>
      </w:r>
    </w:p>
    <w:p w14:paraId="38DCDEFD" w14:textId="094B7B7A" w:rsidR="00236F06" w:rsidRPr="00C50D55" w:rsidRDefault="00236F06" w:rsidP="008F01F6">
      <w:pPr>
        <w:rPr>
          <w:lang w:eastAsia="en-US"/>
        </w:rPr>
      </w:pPr>
      <w:r w:rsidRPr="00C50D55">
        <w:rPr>
          <w:lang w:eastAsia="en-US"/>
        </w:rPr>
        <w:t>The action plan is always a work in progress. It should be reviewed periodically throughout the implementation to ensure it is meeting its intended purpose. As the change progresses</w:t>
      </w:r>
      <w:r w:rsidR="00F66D86" w:rsidRPr="00C50D55">
        <w:rPr>
          <w:lang w:eastAsia="en-US"/>
        </w:rPr>
        <w:t>, the State should</w:t>
      </w:r>
      <w:r w:rsidRPr="00C50D55">
        <w:rPr>
          <w:lang w:eastAsia="en-US"/>
        </w:rPr>
        <w:t xml:space="preserve"> revise </w:t>
      </w:r>
      <w:r w:rsidR="00F66D86" w:rsidRPr="00C50D55">
        <w:rPr>
          <w:lang w:eastAsia="en-US"/>
        </w:rPr>
        <w:t xml:space="preserve">its </w:t>
      </w:r>
      <w:r w:rsidRPr="00C50D55">
        <w:rPr>
          <w:lang w:eastAsia="en-US"/>
        </w:rPr>
        <w:t xml:space="preserve">action plan to fit the changing needs of </w:t>
      </w:r>
      <w:r w:rsidR="00F66D86" w:rsidRPr="00C50D55">
        <w:rPr>
          <w:lang w:eastAsia="en-US"/>
        </w:rPr>
        <w:t xml:space="preserve">the </w:t>
      </w:r>
      <w:r w:rsidRPr="00C50D55">
        <w:rPr>
          <w:lang w:eastAsia="en-US"/>
        </w:rPr>
        <w:t>group and community.</w:t>
      </w:r>
    </w:p>
    <w:p w14:paraId="0C637298" w14:textId="2FCCB7AF" w:rsidR="00236F06" w:rsidRPr="00C50D55" w:rsidRDefault="00236F06">
      <w:pPr>
        <w:pStyle w:val="Heading2"/>
        <w:ind w:left="630" w:hanging="270"/>
      </w:pPr>
      <w:bookmarkStart w:id="22" w:name="_Toc120533885"/>
      <w:r w:rsidRPr="00C50D55">
        <w:t xml:space="preserve">Continuous </w:t>
      </w:r>
      <w:r w:rsidR="006D16D0" w:rsidRPr="00C50D55">
        <w:t>M</w:t>
      </w:r>
      <w:r w:rsidRPr="00C50D55">
        <w:t>onitoring</w:t>
      </w:r>
      <w:bookmarkEnd w:id="22"/>
    </w:p>
    <w:p w14:paraId="5E2FED29" w14:textId="72458BF2" w:rsidR="00236F06" w:rsidRPr="00C50D55" w:rsidRDefault="00236F06" w:rsidP="008F01F6">
      <w:pPr>
        <w:rPr>
          <w:lang w:eastAsia="en-US"/>
        </w:rPr>
      </w:pPr>
      <w:r w:rsidRPr="00C50D55">
        <w:rPr>
          <w:lang w:eastAsia="en-US"/>
        </w:rPr>
        <w:t>Managing change is an ongoing process to achieve continuous improvement and does not stop at implementation. The State should develop and continually monitor key metrics</w:t>
      </w:r>
      <w:r w:rsidR="00FD4DDF" w:rsidRPr="00C50D55">
        <w:rPr>
          <w:lang w:eastAsia="en-US"/>
        </w:rPr>
        <w:t xml:space="preserve"> that are</w:t>
      </w:r>
      <w:r w:rsidRPr="00C50D55">
        <w:rPr>
          <w:lang w:eastAsia="en-US"/>
        </w:rPr>
        <w:t xml:space="preserve"> developed in collaboration with </w:t>
      </w:r>
      <w:r w:rsidR="00FD4DDF" w:rsidRPr="00C50D55">
        <w:rPr>
          <w:lang w:eastAsia="en-US"/>
        </w:rPr>
        <w:t>s</w:t>
      </w:r>
      <w:r w:rsidRPr="00C50D55">
        <w:rPr>
          <w:lang w:eastAsia="en-US"/>
        </w:rPr>
        <w:t>takeholders. These metrics should relate to the objectives of the change. The State should make necessary adjustments as information is received.</w:t>
      </w:r>
    </w:p>
    <w:p w14:paraId="6FAA23B8" w14:textId="0DBEB050" w:rsidR="00236F06" w:rsidRPr="00C50D55" w:rsidRDefault="00236F06">
      <w:pPr>
        <w:pStyle w:val="Heading2"/>
        <w:ind w:left="630" w:hanging="270"/>
      </w:pPr>
      <w:r w:rsidRPr="00C50D55">
        <w:t xml:space="preserve"> </w:t>
      </w:r>
      <w:bookmarkStart w:id="23" w:name="_Toc120533886"/>
      <w:r w:rsidRPr="00C50D55">
        <w:t xml:space="preserve">Review of </w:t>
      </w:r>
      <w:r w:rsidR="006D16D0" w:rsidRPr="00C50D55">
        <w:t>C</w:t>
      </w:r>
      <w:r w:rsidRPr="00C50D55">
        <w:t xml:space="preserve">hange for </w:t>
      </w:r>
      <w:r w:rsidR="006D16D0" w:rsidRPr="00C50D55">
        <w:t>E</w:t>
      </w:r>
      <w:r w:rsidRPr="00C50D55">
        <w:t>ffectiveness</w:t>
      </w:r>
      <w:bookmarkEnd w:id="23"/>
    </w:p>
    <w:p w14:paraId="6D294446" w14:textId="0C9479D7" w:rsidR="00236F06" w:rsidRPr="00C50D55" w:rsidRDefault="00236F06" w:rsidP="008F01F6">
      <w:pPr>
        <w:rPr>
          <w:lang w:eastAsia="en-US"/>
        </w:rPr>
      </w:pPr>
      <w:r w:rsidRPr="00C50D55">
        <w:rPr>
          <w:lang w:eastAsia="en-US"/>
        </w:rPr>
        <w:t xml:space="preserve">The State should plan to assess the reactions of those </w:t>
      </w:r>
      <w:r w:rsidR="0035183C" w:rsidRPr="00C50D55">
        <w:rPr>
          <w:lang w:eastAsia="en-US"/>
        </w:rPr>
        <w:t>affected</w:t>
      </w:r>
      <w:r w:rsidRPr="00C50D55">
        <w:rPr>
          <w:lang w:eastAsia="en-US"/>
        </w:rPr>
        <w:t xml:space="preserve"> by the change as well as those implementing the change. Therefore, the State should ensure a feedback mechanism is in place to allow for </w:t>
      </w:r>
      <w:r w:rsidR="00FD4DDF" w:rsidRPr="00C50D55">
        <w:rPr>
          <w:lang w:eastAsia="en-US"/>
        </w:rPr>
        <w:t xml:space="preserve">a </w:t>
      </w:r>
      <w:r w:rsidRPr="00C50D55">
        <w:rPr>
          <w:lang w:eastAsia="en-US"/>
        </w:rPr>
        <w:t xml:space="preserve">periodic review </w:t>
      </w:r>
      <w:r w:rsidR="0035183C" w:rsidRPr="00C50D55">
        <w:rPr>
          <w:lang w:eastAsia="en-US"/>
        </w:rPr>
        <w:t>in regard to</w:t>
      </w:r>
      <w:r w:rsidRPr="00C50D55">
        <w:rPr>
          <w:lang w:eastAsia="en-US"/>
        </w:rPr>
        <w:t xml:space="preserve"> the stated objectives and overall change process. This may be accomplished through surveys, focus groups, or other methods of obtaining feedback from the </w:t>
      </w:r>
      <w:r w:rsidR="00FD4DDF" w:rsidRPr="00C50D55">
        <w:rPr>
          <w:lang w:eastAsia="en-US"/>
        </w:rPr>
        <w:t>a</w:t>
      </w:r>
      <w:r w:rsidRPr="00C50D55">
        <w:rPr>
          <w:lang w:eastAsia="en-US"/>
        </w:rPr>
        <w:t>ffected aviation organization as part of the overall State Safety Promotion efforts.</w:t>
      </w:r>
    </w:p>
    <w:p w14:paraId="632D2A23" w14:textId="77777777" w:rsidR="00236F06" w:rsidRPr="00C50D55" w:rsidRDefault="00236F06" w:rsidP="008F01F6">
      <w:pPr>
        <w:rPr>
          <w:lang w:eastAsia="en-US"/>
        </w:rPr>
      </w:pPr>
      <w:r w:rsidRPr="00C50D55">
        <w:rPr>
          <w:lang w:eastAsia="en-US"/>
        </w:rPr>
        <w:t>The State should consider the following questions:</w:t>
      </w:r>
    </w:p>
    <w:p w14:paraId="56B67288"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Did the change have the desired effect and meet the stated objectives?</w:t>
      </w:r>
    </w:p>
    <w:p w14:paraId="3054A1E0"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Are users and customers satisfied with the results?</w:t>
      </w:r>
    </w:p>
    <w:p w14:paraId="39D2D961"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Are there any shortcomings or undesirable side effects?</w:t>
      </w:r>
    </w:p>
    <w:p w14:paraId="68EA3142" w14:textId="77777777"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Was there a proper allocation of resources to implement the change?</w:t>
      </w:r>
    </w:p>
    <w:p w14:paraId="2905B487" w14:textId="1D04AD31" w:rsidR="00236F06" w:rsidRPr="00941345" w:rsidRDefault="00236F06" w:rsidP="008F01F6">
      <w:pPr>
        <w:pStyle w:val="ListParagraph"/>
        <w:numPr>
          <w:ilvl w:val="0"/>
          <w:numId w:val="14"/>
        </w:numPr>
        <w:autoSpaceDE w:val="0"/>
        <w:autoSpaceDN w:val="0"/>
        <w:adjustRightInd w:val="0"/>
        <w:spacing w:after="0" w:line="240" w:lineRule="auto"/>
        <w:ind w:left="450" w:hanging="450"/>
        <w:rPr>
          <w:rFonts w:cs="Arial"/>
        </w:rPr>
      </w:pPr>
      <w:r w:rsidRPr="00941345">
        <w:rPr>
          <w:rFonts w:cs="Arial"/>
        </w:rPr>
        <w:t>Was the change implemented on time and within resource constraints</w:t>
      </w:r>
      <w:r w:rsidR="00FD4DDF" w:rsidRPr="00941345">
        <w:rPr>
          <w:rFonts w:cs="Arial"/>
        </w:rPr>
        <w:t>?</w:t>
      </w:r>
    </w:p>
    <w:p w14:paraId="15755431" w14:textId="3712E707" w:rsidR="00236F06" w:rsidRPr="00C50D55" w:rsidRDefault="00236F06" w:rsidP="008F01F6">
      <w:pPr>
        <w:pStyle w:val="Heading1"/>
      </w:pPr>
      <w:bookmarkStart w:id="24" w:name="_Toc120533887"/>
      <w:r w:rsidRPr="00C50D55">
        <w:t xml:space="preserve">Human </w:t>
      </w:r>
      <w:r w:rsidR="006D16D0" w:rsidRPr="00C50D55">
        <w:t>A</w:t>
      </w:r>
      <w:r w:rsidRPr="00C50D55">
        <w:t>spects of Change Management</w:t>
      </w:r>
      <w:bookmarkEnd w:id="24"/>
    </w:p>
    <w:p w14:paraId="512B9AD1" w14:textId="427784C3" w:rsidR="00236F06" w:rsidRPr="00C50D55" w:rsidRDefault="00236F06" w:rsidP="002A22DB">
      <w:pPr>
        <w:pStyle w:val="Heading2"/>
        <w:ind w:left="720"/>
      </w:pPr>
      <w:bookmarkStart w:id="25" w:name="_Toc120533888"/>
      <w:r w:rsidRPr="00C50D55">
        <w:t xml:space="preserve">Cultural </w:t>
      </w:r>
      <w:r w:rsidR="006D16D0" w:rsidRPr="00C50D55">
        <w:t>A</w:t>
      </w:r>
      <w:r w:rsidRPr="00C50D55">
        <w:t>spects</w:t>
      </w:r>
      <w:bookmarkEnd w:id="25"/>
    </w:p>
    <w:p w14:paraId="10DF148D" w14:textId="40CDA238" w:rsidR="00236F06" w:rsidRPr="00C50D55" w:rsidRDefault="00236F06" w:rsidP="002A22DB">
      <w:pPr>
        <w:rPr>
          <w:lang w:eastAsia="en-GB"/>
        </w:rPr>
      </w:pPr>
      <w:r w:rsidRPr="00C50D55">
        <w:rPr>
          <w:lang w:eastAsia="en-GB"/>
        </w:rPr>
        <w:t>Cultural aspects can significantly influence change management. Various authors identified five sets of fundamental cultural dimensions</w:t>
      </w:r>
      <w:r w:rsidR="003D10F3" w:rsidRPr="00C50D55">
        <w:rPr>
          <w:lang w:eastAsia="en-GB"/>
        </w:rPr>
        <w:t>—</w:t>
      </w:r>
      <w:r w:rsidRPr="00C50D55">
        <w:rPr>
          <w:b/>
          <w:lang w:eastAsia="en-GB"/>
        </w:rPr>
        <w:t>power distance</w:t>
      </w:r>
      <w:r w:rsidRPr="00C50D55">
        <w:rPr>
          <w:lang w:eastAsia="en-GB"/>
        </w:rPr>
        <w:t xml:space="preserve">, </w:t>
      </w:r>
      <w:r w:rsidRPr="00C50D55">
        <w:rPr>
          <w:b/>
          <w:lang w:eastAsia="en-GB"/>
        </w:rPr>
        <w:t>individualism vs. collectivism</w:t>
      </w:r>
      <w:r w:rsidRPr="00C50D55">
        <w:rPr>
          <w:lang w:eastAsia="en-GB"/>
        </w:rPr>
        <w:t xml:space="preserve">, </w:t>
      </w:r>
      <w:r w:rsidRPr="00C50D55">
        <w:rPr>
          <w:b/>
          <w:lang w:eastAsia="en-GB"/>
        </w:rPr>
        <w:t>masculinity vs. femininity</w:t>
      </w:r>
      <w:r w:rsidRPr="00C50D55">
        <w:rPr>
          <w:lang w:eastAsia="en-GB"/>
        </w:rPr>
        <w:t xml:space="preserve">, </w:t>
      </w:r>
      <w:r w:rsidRPr="00C50D55">
        <w:rPr>
          <w:b/>
          <w:lang w:eastAsia="en-GB"/>
        </w:rPr>
        <w:t>uncertainty avoidance</w:t>
      </w:r>
      <w:r w:rsidR="003D10F3" w:rsidRPr="00C50D55">
        <w:rPr>
          <w:b/>
          <w:lang w:eastAsia="en-GB"/>
        </w:rPr>
        <w:t>,</w:t>
      </w:r>
      <w:r w:rsidRPr="00C50D55">
        <w:rPr>
          <w:b/>
          <w:lang w:eastAsia="en-GB"/>
        </w:rPr>
        <w:t xml:space="preserve"> </w:t>
      </w:r>
      <w:r w:rsidRPr="00C50D55">
        <w:rPr>
          <w:lang w:eastAsia="en-GB"/>
        </w:rPr>
        <w:t xml:space="preserve">and </w:t>
      </w:r>
      <w:r w:rsidRPr="00C50D55">
        <w:rPr>
          <w:b/>
          <w:lang w:eastAsia="en-GB"/>
        </w:rPr>
        <w:t>long-term vs. short-term orientation</w:t>
      </w:r>
      <w:r w:rsidRPr="00C50D55">
        <w:rPr>
          <w:lang w:eastAsia="en-GB"/>
        </w:rPr>
        <w:t>.</w:t>
      </w:r>
    </w:p>
    <w:p w14:paraId="592429C8" w14:textId="644D00A8" w:rsidR="00236F06" w:rsidRPr="00941345" w:rsidRDefault="00236F06" w:rsidP="002A22DB">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Power distance</w:t>
      </w:r>
      <w:r w:rsidRPr="00941345">
        <w:rPr>
          <w:rFonts w:cs="Arial"/>
        </w:rPr>
        <w:t xml:space="preserve"> is the extent to which the less powerful members of an </w:t>
      </w:r>
      <w:r w:rsidR="002A22DB" w:rsidRPr="00941345">
        <w:rPr>
          <w:rFonts w:cs="Arial"/>
        </w:rPr>
        <w:t>organization</w:t>
      </w:r>
      <w:r w:rsidRPr="00941345">
        <w:rPr>
          <w:rFonts w:cs="Arial"/>
        </w:rPr>
        <w:t xml:space="preserve"> accept that power is distributed unequally. While power distance and inequality amongst staff members are part of any </w:t>
      </w:r>
      <w:r w:rsidR="002A22DB" w:rsidRPr="00941345">
        <w:rPr>
          <w:rFonts w:cs="Arial"/>
        </w:rPr>
        <w:t>organization</w:t>
      </w:r>
      <w:r w:rsidRPr="00941345">
        <w:rPr>
          <w:rFonts w:cs="Arial"/>
        </w:rPr>
        <w:t>, the accepted level of such distance varies amongst different cultures.</w:t>
      </w:r>
    </w:p>
    <w:p w14:paraId="5B63BF36" w14:textId="2727CA9B" w:rsidR="00236F06" w:rsidRPr="00941345" w:rsidRDefault="00236F06" w:rsidP="002A22DB">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Individualism vs. collectivism</w:t>
      </w:r>
      <w:r w:rsidRPr="00941345">
        <w:rPr>
          <w:rFonts w:cs="Arial"/>
        </w:rPr>
        <w:t xml:space="preserve"> indicates the degree to which individuals are integrated into groups. In individualist cultures, the ties amongst individuals are loose and everyone looks after </w:t>
      </w:r>
      <w:r w:rsidR="0002249E" w:rsidRPr="00941345">
        <w:rPr>
          <w:rFonts w:cs="Arial"/>
        </w:rPr>
        <w:t>themselves</w:t>
      </w:r>
      <w:r w:rsidRPr="00941345">
        <w:rPr>
          <w:rFonts w:cs="Arial"/>
        </w:rPr>
        <w:t>. In collectivist cultures, people are integrated into cohesive groups that take care of their members.</w:t>
      </w:r>
    </w:p>
    <w:p w14:paraId="1CAB677E" w14:textId="4B39C8B5" w:rsidR="00236F06" w:rsidRPr="00941345" w:rsidRDefault="00236F06" w:rsidP="002A22DB">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Masculinity vs. femininity</w:t>
      </w:r>
      <w:r w:rsidRPr="00941345">
        <w:rPr>
          <w:rFonts w:cs="Arial"/>
        </w:rPr>
        <w:t xml:space="preserve"> refers to the distribution of roles between the genders. In masculine cultures, men are more assertive and competitive than women; in feminine cultures, men and women share the same modest</w:t>
      </w:r>
      <w:r w:rsidR="0037754A" w:rsidRPr="00941345">
        <w:rPr>
          <w:rFonts w:cs="Arial"/>
        </w:rPr>
        <w:t>,</w:t>
      </w:r>
      <w:r w:rsidRPr="00941345">
        <w:rPr>
          <w:rFonts w:cs="Arial"/>
        </w:rPr>
        <w:t xml:space="preserve"> caring</w:t>
      </w:r>
      <w:r w:rsidR="0037754A" w:rsidRPr="00941345">
        <w:rPr>
          <w:rFonts w:cs="Arial"/>
        </w:rPr>
        <w:t>,</w:t>
      </w:r>
      <w:r w:rsidRPr="00941345">
        <w:rPr>
          <w:rFonts w:cs="Arial"/>
        </w:rPr>
        <w:t xml:space="preserve"> relationship</w:t>
      </w:r>
      <w:r w:rsidR="0037754A" w:rsidRPr="00941345">
        <w:rPr>
          <w:rFonts w:cs="Arial"/>
        </w:rPr>
        <w:t>-</w:t>
      </w:r>
      <w:r w:rsidRPr="00941345">
        <w:rPr>
          <w:rFonts w:cs="Arial"/>
        </w:rPr>
        <w:t>oriented values.</w:t>
      </w:r>
    </w:p>
    <w:p w14:paraId="76ADFD53" w14:textId="02D5B155" w:rsidR="00236F06" w:rsidRPr="00941345" w:rsidRDefault="00236F06" w:rsidP="002A22DB">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Uncertainty avoidance</w:t>
      </w:r>
      <w:r w:rsidRPr="00941345">
        <w:rPr>
          <w:rFonts w:cs="Arial"/>
        </w:rPr>
        <w:t xml:space="preserve"> indicates to what extent people feel either uncomfortable or comfortable in situations that are novel, unknown, or different from usual. Uncertainty-avoiding cultures prefer strict laws and rules, whereas uncertainty-accepting cultures try to have as few rules as possible and are comfortable </w:t>
      </w:r>
      <w:r w:rsidR="0037754A" w:rsidRPr="00941345">
        <w:rPr>
          <w:rFonts w:cs="Arial"/>
        </w:rPr>
        <w:t xml:space="preserve">in </w:t>
      </w:r>
      <w:r w:rsidRPr="00941345">
        <w:rPr>
          <w:rFonts w:cs="Arial"/>
        </w:rPr>
        <w:t>deal</w:t>
      </w:r>
      <w:r w:rsidR="0037754A" w:rsidRPr="00941345">
        <w:rPr>
          <w:rFonts w:cs="Arial"/>
        </w:rPr>
        <w:t>ing</w:t>
      </w:r>
      <w:r w:rsidRPr="00941345">
        <w:rPr>
          <w:rFonts w:cs="Arial"/>
        </w:rPr>
        <w:t xml:space="preserve"> with unexpected situations.</w:t>
      </w:r>
    </w:p>
    <w:p w14:paraId="0BDC4DF8" w14:textId="5B00BABB" w:rsidR="00236F06" w:rsidRPr="00941345" w:rsidRDefault="00236F06" w:rsidP="002A22DB">
      <w:pPr>
        <w:pStyle w:val="ListParagraph"/>
        <w:numPr>
          <w:ilvl w:val="0"/>
          <w:numId w:val="14"/>
        </w:numPr>
        <w:autoSpaceDE w:val="0"/>
        <w:autoSpaceDN w:val="0"/>
        <w:adjustRightInd w:val="0"/>
        <w:spacing w:line="240" w:lineRule="auto"/>
        <w:ind w:left="450" w:hanging="450"/>
        <w:rPr>
          <w:rFonts w:cs="Arial"/>
        </w:rPr>
      </w:pPr>
      <w:r w:rsidRPr="00941345">
        <w:rPr>
          <w:rFonts w:cs="Arial"/>
          <w:b/>
          <w:bCs/>
        </w:rPr>
        <w:lastRenderedPageBreak/>
        <w:t>Long-term vs. short-term orientation</w:t>
      </w:r>
      <w:r w:rsidRPr="00941345">
        <w:rPr>
          <w:rFonts w:cs="Arial"/>
        </w:rPr>
        <w:t xml:space="preserve"> deals with how people look at the future. In long-term oriented cultures, thrift and perseverance are the key values</w:t>
      </w:r>
      <w:r w:rsidR="0037754A" w:rsidRPr="00941345">
        <w:rPr>
          <w:rFonts w:cs="Arial"/>
        </w:rPr>
        <w:t>;</w:t>
      </w:r>
      <w:r w:rsidRPr="00941345">
        <w:rPr>
          <w:rFonts w:cs="Arial"/>
        </w:rPr>
        <w:t xml:space="preserve"> </w:t>
      </w:r>
      <w:proofErr w:type="gramStart"/>
      <w:r w:rsidRPr="00941345">
        <w:rPr>
          <w:rFonts w:cs="Arial"/>
        </w:rPr>
        <w:t>whereas</w:t>
      </w:r>
      <w:r w:rsidR="0037754A" w:rsidRPr="00941345">
        <w:rPr>
          <w:rFonts w:cs="Arial"/>
        </w:rPr>
        <w:t>,</w:t>
      </w:r>
      <w:proofErr w:type="gramEnd"/>
      <w:r w:rsidRPr="00941345">
        <w:rPr>
          <w:rFonts w:cs="Arial"/>
        </w:rPr>
        <w:t xml:space="preserve"> short-term oriented cultures value respecting traditions, fulfilling social obligations, and protecting one’s face.</w:t>
      </w:r>
    </w:p>
    <w:p w14:paraId="1DA7DD77" w14:textId="5B722294" w:rsidR="00236F06" w:rsidRPr="00C50D55" w:rsidRDefault="00236F06" w:rsidP="002A22DB">
      <w:pPr>
        <w:rPr>
          <w:lang w:eastAsia="en-GB"/>
        </w:rPr>
      </w:pPr>
      <w:r w:rsidRPr="00C50D55">
        <w:rPr>
          <w:lang w:eastAsia="en-GB"/>
        </w:rPr>
        <w:t xml:space="preserve">Another key cultural factor is </w:t>
      </w:r>
      <w:r w:rsidRPr="00C50D55">
        <w:rPr>
          <w:b/>
          <w:lang w:eastAsia="en-GB"/>
        </w:rPr>
        <w:t>trust</w:t>
      </w:r>
      <w:r w:rsidRPr="00C50D55">
        <w:rPr>
          <w:lang w:eastAsia="en-GB"/>
        </w:rPr>
        <w:t xml:space="preserve">. </w:t>
      </w:r>
      <w:r w:rsidR="002A22DB" w:rsidRPr="00C50D55">
        <w:rPr>
          <w:lang w:eastAsia="en-GB"/>
        </w:rPr>
        <w:t>Organizational</w:t>
      </w:r>
      <w:r w:rsidRPr="00C50D55">
        <w:rPr>
          <w:lang w:eastAsia="en-GB"/>
        </w:rPr>
        <w:t xml:space="preserve"> trust</w:t>
      </w:r>
      <w:r w:rsidR="0037754A" w:rsidRPr="00C50D55">
        <w:rPr>
          <w:lang w:eastAsia="en-GB"/>
        </w:rPr>
        <w:t xml:space="preserve"> (</w:t>
      </w:r>
      <w:r w:rsidR="002A22DB" w:rsidRPr="00C50D55">
        <w:rPr>
          <w:lang w:eastAsia="en-GB"/>
        </w:rPr>
        <w:t>i.e.,</w:t>
      </w:r>
      <w:r w:rsidRPr="00C50D55">
        <w:rPr>
          <w:lang w:eastAsia="en-GB"/>
        </w:rPr>
        <w:t xml:space="preserve"> the level of trust that employees have in the various members of their </w:t>
      </w:r>
      <w:r w:rsidR="002A22DB" w:rsidRPr="00C50D55">
        <w:rPr>
          <w:lang w:eastAsia="en-GB"/>
        </w:rPr>
        <w:t>organization</w:t>
      </w:r>
      <w:r w:rsidR="0037754A" w:rsidRPr="00C50D55">
        <w:rPr>
          <w:lang w:eastAsia="en-GB"/>
        </w:rPr>
        <w:t>)</w:t>
      </w:r>
      <w:r w:rsidRPr="00C50D55">
        <w:rPr>
          <w:lang w:eastAsia="en-GB"/>
        </w:rPr>
        <w:t xml:space="preserve"> plays a key role in facilitating change. The level of trust that is inherent in the local culture influences </w:t>
      </w:r>
      <w:r w:rsidR="002A22DB" w:rsidRPr="00C50D55">
        <w:rPr>
          <w:lang w:eastAsia="en-GB"/>
        </w:rPr>
        <w:t>organizational</w:t>
      </w:r>
      <w:r w:rsidRPr="00C50D55">
        <w:rPr>
          <w:lang w:eastAsia="en-GB"/>
        </w:rPr>
        <w:t xml:space="preserve"> trust</w:t>
      </w:r>
      <w:r w:rsidR="0037754A" w:rsidRPr="00C50D55">
        <w:rPr>
          <w:lang w:eastAsia="en-GB"/>
        </w:rPr>
        <w:t>.</w:t>
      </w:r>
      <w:r w:rsidRPr="00C50D55">
        <w:rPr>
          <w:lang w:eastAsia="en-GB"/>
        </w:rPr>
        <w:t xml:space="preserve"> </w:t>
      </w:r>
      <w:r w:rsidR="0037754A" w:rsidRPr="00C50D55">
        <w:rPr>
          <w:lang w:eastAsia="en-GB"/>
        </w:rPr>
        <w:t>T</w:t>
      </w:r>
      <w:r w:rsidRPr="00C50D55">
        <w:rPr>
          <w:lang w:eastAsia="en-GB"/>
        </w:rPr>
        <w:t>his aspect needs to be considered when deciding on the most appropriate leadership style (</w:t>
      </w:r>
      <w:r w:rsidR="0037754A" w:rsidRPr="00C50D55">
        <w:rPr>
          <w:lang w:eastAsia="en-GB"/>
        </w:rPr>
        <w:t>see Section 4.2</w:t>
      </w:r>
      <w:r w:rsidRPr="00C50D55">
        <w:rPr>
          <w:lang w:eastAsia="en-GB"/>
        </w:rPr>
        <w:t>) and communication approach (</w:t>
      </w:r>
      <w:r w:rsidR="0037754A" w:rsidRPr="00C50D55">
        <w:rPr>
          <w:lang w:eastAsia="en-GB"/>
        </w:rPr>
        <w:t>see Section 4.5</w:t>
      </w:r>
      <w:r w:rsidRPr="00C50D55">
        <w:rPr>
          <w:lang w:eastAsia="en-GB"/>
        </w:rPr>
        <w:t>).</w:t>
      </w:r>
    </w:p>
    <w:p w14:paraId="4BE7E4D0" w14:textId="475A6D9E" w:rsidR="00236F06" w:rsidRPr="00C50D55" w:rsidRDefault="00236F06" w:rsidP="002A22DB">
      <w:pPr>
        <w:rPr>
          <w:lang w:eastAsia="en-GB"/>
        </w:rPr>
      </w:pPr>
      <w:r w:rsidRPr="00C50D55">
        <w:rPr>
          <w:lang w:eastAsia="en-GB"/>
        </w:rPr>
        <w:t xml:space="preserve">Such cultural dimensions can impact change management in different ways. Cultures </w:t>
      </w:r>
      <w:r w:rsidR="002A22DB" w:rsidRPr="00C50D55">
        <w:rPr>
          <w:lang w:eastAsia="en-GB"/>
        </w:rPr>
        <w:t>characterized</w:t>
      </w:r>
      <w:r w:rsidRPr="00C50D55">
        <w:rPr>
          <w:lang w:eastAsia="en-GB"/>
        </w:rPr>
        <w:t xml:space="preserve"> by high power distance, individualism, and uncertainty avoidance face more resistance to change. On the other hand, cultures with a low power distance, collectivists, and accepting uncertainty have a lower resistance to change. The prevailing culture</w:t>
      </w:r>
      <w:r w:rsidR="0037754A" w:rsidRPr="00C50D55">
        <w:rPr>
          <w:lang w:eastAsia="en-GB"/>
        </w:rPr>
        <w:t>,</w:t>
      </w:r>
      <w:r w:rsidRPr="00C50D55">
        <w:rPr>
          <w:lang w:eastAsia="en-GB"/>
        </w:rPr>
        <w:t xml:space="preserve"> therefore</w:t>
      </w:r>
      <w:r w:rsidR="0037754A" w:rsidRPr="00C50D55">
        <w:rPr>
          <w:lang w:eastAsia="en-GB"/>
        </w:rPr>
        <w:t>,</w:t>
      </w:r>
      <w:r w:rsidRPr="00C50D55">
        <w:rPr>
          <w:lang w:eastAsia="en-GB"/>
        </w:rPr>
        <w:t xml:space="preserve"> has an impact on how to manage change</w:t>
      </w:r>
      <w:r w:rsidR="0037754A" w:rsidRPr="00C50D55">
        <w:rPr>
          <w:lang w:eastAsia="en-GB"/>
        </w:rPr>
        <w:t>;</w:t>
      </w:r>
      <w:r w:rsidRPr="00C50D55">
        <w:rPr>
          <w:lang w:eastAsia="en-GB"/>
        </w:rPr>
        <w:t xml:space="preserve"> a participative and consultative approach would be less effective in the first scenario above and more appropriate to the second one.</w:t>
      </w:r>
    </w:p>
    <w:p w14:paraId="1A41DD73" w14:textId="0877ACC0" w:rsidR="00236F06" w:rsidRPr="00C50D55" w:rsidRDefault="00236F06" w:rsidP="002A22DB">
      <w:pPr>
        <w:pStyle w:val="Heading2"/>
        <w:ind w:left="720"/>
      </w:pPr>
      <w:bookmarkStart w:id="26" w:name="_Toc120533889"/>
      <w:r w:rsidRPr="00C50D55">
        <w:t xml:space="preserve">Leadership </w:t>
      </w:r>
      <w:r w:rsidR="00721D7F" w:rsidRPr="00C50D55">
        <w:t>S</w:t>
      </w:r>
      <w:r w:rsidRPr="00C50D55">
        <w:t>tyles</w:t>
      </w:r>
      <w:bookmarkEnd w:id="26"/>
      <w:r w:rsidRPr="00C50D55">
        <w:t xml:space="preserve"> </w:t>
      </w:r>
    </w:p>
    <w:p w14:paraId="6BD94F1B" w14:textId="2E1B9DE4" w:rsidR="00236F06" w:rsidRPr="00C50D55" w:rsidRDefault="00236F06" w:rsidP="002A22DB">
      <w:pPr>
        <w:rPr>
          <w:lang w:eastAsia="en-GB"/>
        </w:rPr>
      </w:pPr>
      <w:r w:rsidRPr="00C50D55">
        <w:rPr>
          <w:lang w:eastAsia="en-GB"/>
        </w:rPr>
        <w:t xml:space="preserve">In the context of change management, effective leadership </w:t>
      </w:r>
      <w:r w:rsidR="00FF510A" w:rsidRPr="00C50D55">
        <w:rPr>
          <w:lang w:eastAsia="en-GB"/>
        </w:rPr>
        <w:t>consists of</w:t>
      </w:r>
      <w:r w:rsidRPr="00C50D55">
        <w:rPr>
          <w:lang w:eastAsia="en-GB"/>
        </w:rPr>
        <w:t xml:space="preserve"> determining the objectives of the intended changes</w:t>
      </w:r>
      <w:r w:rsidR="00FF510A" w:rsidRPr="00C50D55">
        <w:rPr>
          <w:lang w:eastAsia="en-GB"/>
        </w:rPr>
        <w:t>;</w:t>
      </w:r>
      <w:r w:rsidRPr="00C50D55">
        <w:rPr>
          <w:lang w:eastAsia="en-GB"/>
        </w:rPr>
        <w:t xml:space="preserve"> encouraging </w:t>
      </w:r>
      <w:r w:rsidR="002A22DB" w:rsidRPr="00C50D55">
        <w:rPr>
          <w:lang w:eastAsia="en-GB"/>
        </w:rPr>
        <w:t>behavior</w:t>
      </w:r>
      <w:r w:rsidRPr="00C50D55">
        <w:rPr>
          <w:lang w:eastAsia="en-GB"/>
        </w:rPr>
        <w:t xml:space="preserve"> in pursuit of these objectives</w:t>
      </w:r>
      <w:r w:rsidR="00FF510A" w:rsidRPr="00C50D55">
        <w:rPr>
          <w:lang w:eastAsia="en-GB"/>
        </w:rPr>
        <w:t>;</w:t>
      </w:r>
      <w:r w:rsidRPr="00C50D55">
        <w:rPr>
          <w:lang w:eastAsia="en-GB"/>
        </w:rPr>
        <w:t xml:space="preserve"> and influencing the </w:t>
      </w:r>
      <w:r w:rsidR="002A22DB" w:rsidRPr="00C50D55">
        <w:rPr>
          <w:lang w:eastAsia="en-GB"/>
        </w:rPr>
        <w:t>organizational</w:t>
      </w:r>
      <w:r w:rsidRPr="00C50D55">
        <w:rPr>
          <w:lang w:eastAsia="en-GB"/>
        </w:rPr>
        <w:t xml:space="preserve"> culture accordingly. Leadership styles play a key role in successful change management. Typically, three main styles are observed in the context of implementing a change in </w:t>
      </w:r>
      <w:r w:rsidR="00782093" w:rsidRPr="00C50D55">
        <w:rPr>
          <w:lang w:eastAsia="en-GB"/>
        </w:rPr>
        <w:t xml:space="preserve">an </w:t>
      </w:r>
      <w:r w:rsidR="002A22DB" w:rsidRPr="00C50D55">
        <w:rPr>
          <w:lang w:eastAsia="en-GB"/>
        </w:rPr>
        <w:t>organization</w:t>
      </w:r>
      <w:r w:rsidRPr="00C50D55">
        <w:rPr>
          <w:lang w:eastAsia="en-GB"/>
        </w:rPr>
        <w:t>:</w:t>
      </w:r>
    </w:p>
    <w:p w14:paraId="0ABC9FD8" w14:textId="51F912E9" w:rsidR="00236F06" w:rsidRPr="00941345" w:rsidRDefault="00236F06" w:rsidP="002A22DB">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Laissez-faire</w:t>
      </w:r>
      <w:r w:rsidRPr="00941345">
        <w:rPr>
          <w:rFonts w:cs="Arial"/>
        </w:rPr>
        <w:t xml:space="preserve"> leaders avoid accepting responsibility for the changes to be implemented</w:t>
      </w:r>
      <w:r w:rsidR="00782093" w:rsidRPr="00941345">
        <w:rPr>
          <w:rFonts w:cs="Arial"/>
        </w:rPr>
        <w:t>;</w:t>
      </w:r>
      <w:r w:rsidRPr="00941345">
        <w:rPr>
          <w:rFonts w:cs="Arial"/>
        </w:rPr>
        <w:t xml:space="preserve"> are absent when needed</w:t>
      </w:r>
      <w:r w:rsidR="00782093" w:rsidRPr="00941345">
        <w:rPr>
          <w:rFonts w:cs="Arial"/>
        </w:rPr>
        <w:t>;</w:t>
      </w:r>
      <w:r w:rsidRPr="00941345">
        <w:rPr>
          <w:rFonts w:cs="Arial"/>
        </w:rPr>
        <w:t xml:space="preserve"> fail to follow up on requests for assistance</w:t>
      </w:r>
      <w:r w:rsidR="00782093" w:rsidRPr="00941345">
        <w:rPr>
          <w:rFonts w:cs="Arial"/>
        </w:rPr>
        <w:t>;</w:t>
      </w:r>
      <w:r w:rsidRPr="00941345">
        <w:rPr>
          <w:rFonts w:cs="Arial"/>
        </w:rPr>
        <w:t xml:space="preserve"> and resist expressing views on important issues. They tend to be physically and emotionally distant from their staff, thus not facilitating buy-in of </w:t>
      </w:r>
      <w:r w:rsidR="00782093" w:rsidRPr="00941345">
        <w:rPr>
          <w:rFonts w:cs="Arial"/>
        </w:rPr>
        <w:t xml:space="preserve">the </w:t>
      </w:r>
      <w:r w:rsidRPr="00941345">
        <w:rPr>
          <w:rFonts w:cs="Arial"/>
        </w:rPr>
        <w:t>change.</w:t>
      </w:r>
    </w:p>
    <w:p w14:paraId="014CDDA4" w14:textId="7E6044F9" w:rsidR="00236F06" w:rsidRPr="00941345" w:rsidRDefault="00236F06" w:rsidP="002A22DB">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Transactional</w:t>
      </w:r>
      <w:r w:rsidRPr="00941345">
        <w:rPr>
          <w:rFonts w:cs="Arial"/>
        </w:rPr>
        <w:t xml:space="preserve"> leaders focus on day-to-day tasks and </w:t>
      </w:r>
      <w:proofErr w:type="gramStart"/>
      <w:r w:rsidRPr="00941345">
        <w:rPr>
          <w:rFonts w:cs="Arial"/>
        </w:rPr>
        <w:t>transactions</w:t>
      </w:r>
      <w:r w:rsidR="00782093" w:rsidRPr="00941345">
        <w:rPr>
          <w:rFonts w:cs="Arial"/>
        </w:rPr>
        <w:t>, and</w:t>
      </w:r>
      <w:proofErr w:type="gramEnd"/>
      <w:r w:rsidRPr="00941345">
        <w:rPr>
          <w:rFonts w:cs="Arial"/>
        </w:rPr>
        <w:t xml:space="preserve"> accomplishing goals with and through others rather than on the “big picture</w:t>
      </w:r>
      <w:r w:rsidR="00782093" w:rsidRPr="00941345">
        <w:rPr>
          <w:rFonts w:cs="Arial"/>
        </w:rPr>
        <w:t>.</w:t>
      </w:r>
      <w:r w:rsidRPr="00941345">
        <w:rPr>
          <w:rFonts w:cs="Arial"/>
        </w:rPr>
        <w:t>” They are task-oriented, focus on employee compliance, and rely on rewards and punishments to influence performance; as such, they do not motivate staff to change.</w:t>
      </w:r>
    </w:p>
    <w:p w14:paraId="7CDF8A95" w14:textId="7BD19C3E" w:rsidR="00236F06" w:rsidRPr="00941345" w:rsidRDefault="00236F06" w:rsidP="00721D7F">
      <w:pPr>
        <w:pStyle w:val="ListParagraph"/>
        <w:numPr>
          <w:ilvl w:val="0"/>
          <w:numId w:val="14"/>
        </w:numPr>
        <w:autoSpaceDE w:val="0"/>
        <w:autoSpaceDN w:val="0"/>
        <w:adjustRightInd w:val="0"/>
        <w:spacing w:line="240" w:lineRule="auto"/>
        <w:ind w:left="450" w:hanging="450"/>
        <w:rPr>
          <w:rFonts w:cs="Arial"/>
        </w:rPr>
      </w:pPr>
      <w:r w:rsidRPr="00941345">
        <w:rPr>
          <w:rFonts w:cs="Arial"/>
          <w:b/>
          <w:bCs/>
        </w:rPr>
        <w:t>Transformational</w:t>
      </w:r>
      <w:r w:rsidRPr="00941345">
        <w:rPr>
          <w:rFonts w:cs="Arial"/>
        </w:rPr>
        <w:t xml:space="preserve"> leaders, in contrast, focus on long-term </w:t>
      </w:r>
      <w:r w:rsidR="00721D7F" w:rsidRPr="00941345">
        <w:rPr>
          <w:rFonts w:cs="Arial"/>
        </w:rPr>
        <w:t>organizational</w:t>
      </w:r>
      <w:r w:rsidRPr="00941345">
        <w:rPr>
          <w:rFonts w:cs="Arial"/>
        </w:rPr>
        <w:t xml:space="preserve"> needs and are more relationship-oriented than task-oriented. They inspire confidence, trust</w:t>
      </w:r>
      <w:r w:rsidR="00782093" w:rsidRPr="00941345">
        <w:rPr>
          <w:rFonts w:cs="Arial"/>
        </w:rPr>
        <w:t>,</w:t>
      </w:r>
      <w:r w:rsidRPr="00941345">
        <w:rPr>
          <w:rFonts w:cs="Arial"/>
        </w:rPr>
        <w:t xml:space="preserve"> and loyalty from their followers</w:t>
      </w:r>
      <w:r w:rsidR="00782093" w:rsidRPr="00941345">
        <w:rPr>
          <w:rFonts w:cs="Arial"/>
        </w:rPr>
        <w:t>;</w:t>
      </w:r>
      <w:r w:rsidRPr="00941345">
        <w:rPr>
          <w:rFonts w:cs="Arial"/>
        </w:rPr>
        <w:t xml:space="preserve"> they act through influence, motivation, intellectual stimulation</w:t>
      </w:r>
      <w:r w:rsidR="00782093" w:rsidRPr="00941345">
        <w:rPr>
          <w:rFonts w:cs="Arial"/>
        </w:rPr>
        <w:t>,</w:t>
      </w:r>
      <w:r w:rsidRPr="00941345">
        <w:rPr>
          <w:rFonts w:cs="Arial"/>
        </w:rPr>
        <w:t xml:space="preserve"> and individualized attention.</w:t>
      </w:r>
    </w:p>
    <w:p w14:paraId="26D46434" w14:textId="1B8A4014" w:rsidR="00236F06" w:rsidRPr="00C50D55" w:rsidRDefault="00236F06" w:rsidP="00721D7F">
      <w:pPr>
        <w:rPr>
          <w:lang w:eastAsia="en-GB"/>
        </w:rPr>
      </w:pPr>
      <w:r w:rsidRPr="00C50D55">
        <w:rPr>
          <w:lang w:eastAsia="en-GB"/>
        </w:rPr>
        <w:t xml:space="preserve">Transformational leadership greatly facilitates the implementation of changes. </w:t>
      </w:r>
      <w:r w:rsidR="00782093" w:rsidRPr="00C50D55">
        <w:rPr>
          <w:lang w:eastAsia="en-GB"/>
        </w:rPr>
        <w:t xml:space="preserve">Successful change </w:t>
      </w:r>
      <w:r w:rsidRPr="00C50D55">
        <w:rPr>
          <w:lang w:eastAsia="en-GB"/>
        </w:rPr>
        <w:t xml:space="preserve">involves influencing followers by empowering them to participate in the change process. In doing so, transformational leaders are able to influence the attitudes and </w:t>
      </w:r>
      <w:r w:rsidR="00721D7F" w:rsidRPr="00C50D55">
        <w:rPr>
          <w:lang w:eastAsia="en-GB"/>
        </w:rPr>
        <w:t>behaviors</w:t>
      </w:r>
      <w:r w:rsidRPr="00C50D55">
        <w:rPr>
          <w:lang w:eastAsia="en-GB"/>
        </w:rPr>
        <w:t xml:space="preserve"> of the members, building solid commitment towards the change to be implemented. Senior management needs to be mindful of its own leadership </w:t>
      </w:r>
      <w:r w:rsidR="0035183C" w:rsidRPr="00C50D55">
        <w:rPr>
          <w:lang w:eastAsia="en-GB"/>
        </w:rPr>
        <w:t>style and</w:t>
      </w:r>
      <w:r w:rsidRPr="00C50D55">
        <w:rPr>
          <w:lang w:eastAsia="en-GB"/>
        </w:rPr>
        <w:t xml:space="preserve"> ensure the right leadership styles are adopted for different groups of people the change will </w:t>
      </w:r>
      <w:r w:rsidR="00721D7F" w:rsidRPr="00C50D55">
        <w:rPr>
          <w:lang w:eastAsia="en-GB"/>
        </w:rPr>
        <w:t>impact.</w:t>
      </w:r>
    </w:p>
    <w:p w14:paraId="3D14D776" w14:textId="0AB79AD4" w:rsidR="00236F06" w:rsidRPr="00C50D55" w:rsidRDefault="00236F06" w:rsidP="00721D7F">
      <w:pPr>
        <w:pStyle w:val="Heading2"/>
        <w:ind w:left="720"/>
      </w:pPr>
      <w:bookmarkStart w:id="27" w:name="_Toc120533890"/>
      <w:r w:rsidRPr="00C50D55">
        <w:t xml:space="preserve">Resistance to </w:t>
      </w:r>
      <w:r w:rsidR="00721D7F" w:rsidRPr="00C50D55">
        <w:t>C</w:t>
      </w:r>
      <w:r w:rsidRPr="00C50D55">
        <w:t>hange</w:t>
      </w:r>
      <w:bookmarkEnd w:id="27"/>
      <w:r w:rsidRPr="00C50D55">
        <w:t xml:space="preserve"> </w:t>
      </w:r>
    </w:p>
    <w:p w14:paraId="639AA906" w14:textId="583DEF02" w:rsidR="00236F06" w:rsidRPr="00C50D55" w:rsidRDefault="00236F06" w:rsidP="00721D7F">
      <w:pPr>
        <w:rPr>
          <w:lang w:eastAsia="en-GB"/>
        </w:rPr>
      </w:pPr>
      <w:r w:rsidRPr="00C50D55">
        <w:rPr>
          <w:lang w:eastAsia="en-GB"/>
        </w:rPr>
        <w:t xml:space="preserve">Most </w:t>
      </w:r>
      <w:r w:rsidR="00721D7F" w:rsidRPr="00C50D55">
        <w:rPr>
          <w:lang w:eastAsia="en-GB"/>
        </w:rPr>
        <w:t>organizations</w:t>
      </w:r>
      <w:r w:rsidRPr="00C50D55">
        <w:rPr>
          <w:lang w:eastAsia="en-GB"/>
        </w:rPr>
        <w:t xml:space="preserve"> experience a certain level of reluctance to implement the intended changes. Resistance to </w:t>
      </w:r>
      <w:r w:rsidR="0035183C" w:rsidRPr="00C50D55">
        <w:rPr>
          <w:lang w:eastAsia="en-GB"/>
        </w:rPr>
        <w:t>C</w:t>
      </w:r>
      <w:r w:rsidRPr="00C50D55">
        <w:rPr>
          <w:lang w:eastAsia="en-GB"/>
        </w:rPr>
        <w:t xml:space="preserve">hange (RTC), </w:t>
      </w:r>
      <w:r w:rsidR="00721D7F" w:rsidRPr="00C50D55">
        <w:rPr>
          <w:lang w:eastAsia="en-GB"/>
        </w:rPr>
        <w:t>i.e.,</w:t>
      </w:r>
      <w:r w:rsidRPr="00C50D55">
        <w:rPr>
          <w:lang w:eastAsia="en-GB"/>
        </w:rPr>
        <w:t xml:space="preserve"> refusing to comply or participate in a change initiative, is not always apparent</w:t>
      </w:r>
      <w:r w:rsidR="00782093" w:rsidRPr="00C50D55">
        <w:rPr>
          <w:lang w:eastAsia="en-GB"/>
        </w:rPr>
        <w:t>.</w:t>
      </w:r>
      <w:r w:rsidRPr="00C50D55">
        <w:rPr>
          <w:lang w:eastAsia="en-GB"/>
        </w:rPr>
        <w:t xml:space="preserve"> </w:t>
      </w:r>
      <w:r w:rsidR="00782093" w:rsidRPr="00C50D55">
        <w:rPr>
          <w:lang w:eastAsia="en-GB"/>
        </w:rPr>
        <w:t>P</w:t>
      </w:r>
      <w:r w:rsidRPr="00C50D55">
        <w:rPr>
          <w:lang w:eastAsia="en-GB"/>
        </w:rPr>
        <w:t>art of the challenge is to identify its causes and take action to minimize its undesirable effects. The level of resistance may vary from low to high, depending on the degree of change (</w:t>
      </w:r>
      <w:r w:rsidR="00F517C8" w:rsidRPr="00C50D55">
        <w:rPr>
          <w:lang w:eastAsia="en-GB"/>
        </w:rPr>
        <w:t xml:space="preserve">e.g., in terms of the </w:t>
      </w:r>
      <w:r w:rsidRPr="00C50D55">
        <w:rPr>
          <w:lang w:eastAsia="en-GB"/>
        </w:rPr>
        <w:t>impact on working habits</w:t>
      </w:r>
      <w:r w:rsidR="00F517C8" w:rsidRPr="00C50D55">
        <w:rPr>
          <w:lang w:eastAsia="en-GB"/>
        </w:rPr>
        <w:t>,</w:t>
      </w:r>
      <w:r w:rsidRPr="00C50D55">
        <w:rPr>
          <w:lang w:eastAsia="en-GB"/>
        </w:rPr>
        <w:t xml:space="preserve"> the higher the resistance, the more difficult the implementation) and the </w:t>
      </w:r>
      <w:r w:rsidR="00721D7F" w:rsidRPr="00C50D55">
        <w:rPr>
          <w:lang w:eastAsia="en-GB"/>
        </w:rPr>
        <w:t>organization’s</w:t>
      </w:r>
      <w:r w:rsidRPr="00C50D55">
        <w:rPr>
          <w:lang w:eastAsia="en-GB"/>
        </w:rPr>
        <w:t xml:space="preserve"> culture (in some cultures, once a decision is taken, staff must follow it; in others, management decisions can be openly challenged).</w:t>
      </w:r>
    </w:p>
    <w:p w14:paraId="3F533F3E" w14:textId="44E62251" w:rsidR="00236F06" w:rsidRPr="00C50D55" w:rsidRDefault="00236F06" w:rsidP="00721D7F">
      <w:pPr>
        <w:rPr>
          <w:lang w:eastAsia="en-GB"/>
        </w:rPr>
      </w:pPr>
      <w:r w:rsidRPr="00C50D55">
        <w:rPr>
          <w:lang w:eastAsia="en-GB"/>
        </w:rPr>
        <w:lastRenderedPageBreak/>
        <w:t xml:space="preserve">Multiple factors can cause RTC in an </w:t>
      </w:r>
      <w:r w:rsidR="00721D7F" w:rsidRPr="00C50D55">
        <w:rPr>
          <w:lang w:eastAsia="en-GB"/>
        </w:rPr>
        <w:t>organization</w:t>
      </w:r>
      <w:r w:rsidRPr="00C50D55">
        <w:rPr>
          <w:lang w:eastAsia="en-GB"/>
        </w:rPr>
        <w:t xml:space="preserve">. Often, staff anxiety plays a major role as it activates </w:t>
      </w:r>
      <w:r w:rsidR="00721D7F" w:rsidRPr="00C50D55">
        <w:rPr>
          <w:lang w:eastAsia="en-GB"/>
        </w:rPr>
        <w:t>defenses</w:t>
      </w:r>
      <w:r w:rsidRPr="00C50D55">
        <w:rPr>
          <w:lang w:eastAsia="en-GB"/>
        </w:rPr>
        <w:t xml:space="preserve"> in individuals at the unconscious level. </w:t>
      </w:r>
      <w:r w:rsidR="00721D7F" w:rsidRPr="00C50D55">
        <w:rPr>
          <w:lang w:eastAsia="en-GB"/>
        </w:rPr>
        <w:t>Organizations</w:t>
      </w:r>
      <w:r w:rsidRPr="00C50D55">
        <w:rPr>
          <w:lang w:eastAsia="en-GB"/>
        </w:rPr>
        <w:t xml:space="preserve"> where mistakes are punished will have employees </w:t>
      </w:r>
      <w:r w:rsidR="00782093" w:rsidRPr="00C50D55">
        <w:rPr>
          <w:lang w:eastAsia="en-GB"/>
        </w:rPr>
        <w:t xml:space="preserve">who </w:t>
      </w:r>
      <w:r w:rsidRPr="00C50D55">
        <w:rPr>
          <w:lang w:eastAsia="en-GB"/>
        </w:rPr>
        <w:t>hesitate to embrace change. The use of discipline and punishment to reprimand failure and near failure can considerably increase anxiety</w:t>
      </w:r>
      <w:r w:rsidR="00F517C8" w:rsidRPr="00C50D55">
        <w:rPr>
          <w:lang w:eastAsia="en-GB"/>
        </w:rPr>
        <w:t xml:space="preserve"> </w:t>
      </w:r>
      <w:r w:rsidRPr="00C50D55">
        <w:rPr>
          <w:lang w:eastAsia="en-GB"/>
        </w:rPr>
        <w:t xml:space="preserve">to the detriment of any change initiative; whereas reducing the risk of reprimand minimizes anxiety and thus RTC. Furthermore, RTC will be lower if staff believes that </w:t>
      </w:r>
      <w:r w:rsidR="00F517C8" w:rsidRPr="00C50D55">
        <w:rPr>
          <w:lang w:eastAsia="en-GB"/>
        </w:rPr>
        <w:t xml:space="preserve">the </w:t>
      </w:r>
      <w:r w:rsidRPr="00C50D55">
        <w:rPr>
          <w:lang w:eastAsia="en-GB"/>
        </w:rPr>
        <w:t>change is necessary, that it can be implemented, and that it will be beneficial</w:t>
      </w:r>
      <w:r w:rsidR="00F517C8" w:rsidRPr="00C50D55">
        <w:rPr>
          <w:lang w:eastAsia="en-GB"/>
        </w:rPr>
        <w:t>;</w:t>
      </w:r>
      <w:r w:rsidRPr="00C50D55">
        <w:rPr>
          <w:lang w:eastAsia="en-GB"/>
        </w:rPr>
        <w:t xml:space="preserve"> hence</w:t>
      </w:r>
      <w:r w:rsidR="00F517C8" w:rsidRPr="00C50D55">
        <w:rPr>
          <w:lang w:eastAsia="en-GB"/>
        </w:rPr>
        <w:t>,</w:t>
      </w:r>
      <w:r w:rsidRPr="00C50D55">
        <w:rPr>
          <w:lang w:eastAsia="en-GB"/>
        </w:rPr>
        <w:t xml:space="preserve"> the importance of accompanying the change with appropriate internal and external communication (see </w:t>
      </w:r>
      <w:r w:rsidR="00F517C8" w:rsidRPr="00C50D55">
        <w:rPr>
          <w:lang w:eastAsia="en-GB"/>
        </w:rPr>
        <w:t>Section 4.5</w:t>
      </w:r>
      <w:r w:rsidRPr="00C50D55">
        <w:rPr>
          <w:lang w:eastAsia="en-GB"/>
        </w:rPr>
        <w:t>).</w:t>
      </w:r>
    </w:p>
    <w:p w14:paraId="77AE1539" w14:textId="2735FE3A" w:rsidR="00236F06" w:rsidRPr="00C50D55" w:rsidRDefault="00236F06" w:rsidP="00721D7F">
      <w:pPr>
        <w:rPr>
          <w:lang w:eastAsia="en-GB"/>
        </w:rPr>
      </w:pPr>
      <w:r w:rsidRPr="00C50D55">
        <w:rPr>
          <w:lang w:eastAsia="en-GB"/>
        </w:rPr>
        <w:t>Eliminating RTC altogether may not be possible</w:t>
      </w:r>
      <w:r w:rsidR="00F517C8" w:rsidRPr="00C50D55">
        <w:rPr>
          <w:lang w:eastAsia="en-GB"/>
        </w:rPr>
        <w:t>;</w:t>
      </w:r>
      <w:r w:rsidRPr="00C50D55">
        <w:rPr>
          <w:lang w:eastAsia="en-GB"/>
        </w:rPr>
        <w:t xml:space="preserve"> the end goal is not to completely eradicate resistance, but rather to reduce it to workable, non-obstructing levels. Furthermore, resistance can also have a positive influence on outcomes</w:t>
      </w:r>
      <w:r w:rsidR="00F517C8" w:rsidRPr="00C50D55">
        <w:rPr>
          <w:lang w:eastAsia="en-GB"/>
        </w:rPr>
        <w:t>;</w:t>
      </w:r>
      <w:r w:rsidRPr="00C50D55">
        <w:rPr>
          <w:lang w:eastAsia="en-GB"/>
        </w:rPr>
        <w:t xml:space="preserve"> it may help </w:t>
      </w:r>
      <w:r w:rsidR="00721D7F" w:rsidRPr="00C50D55">
        <w:rPr>
          <w:lang w:eastAsia="en-GB"/>
        </w:rPr>
        <w:t>organizations</w:t>
      </w:r>
      <w:r w:rsidRPr="00C50D55">
        <w:rPr>
          <w:lang w:eastAsia="en-GB"/>
        </w:rPr>
        <w:t xml:space="preserve"> maintain </w:t>
      </w:r>
      <w:r w:rsidR="00721D7F" w:rsidRPr="00C50D55">
        <w:rPr>
          <w:lang w:eastAsia="en-GB"/>
        </w:rPr>
        <w:t>stability or</w:t>
      </w:r>
      <w:r w:rsidRPr="00C50D55">
        <w:rPr>
          <w:lang w:eastAsia="en-GB"/>
        </w:rPr>
        <w:t xml:space="preserve"> reveal the weaker aspects of a change initiative. Resistance resulting from genuine concerns can be a beneficial control parameter to the change process, providing valuable feedback.</w:t>
      </w:r>
    </w:p>
    <w:p w14:paraId="6C711488" w14:textId="59478888" w:rsidR="00236F06" w:rsidRPr="00C50D55" w:rsidRDefault="00236F06" w:rsidP="00721D7F">
      <w:pPr>
        <w:rPr>
          <w:lang w:eastAsia="en-GB"/>
        </w:rPr>
      </w:pPr>
      <w:r w:rsidRPr="00C50D55">
        <w:rPr>
          <w:lang w:eastAsia="en-GB"/>
        </w:rPr>
        <w:t>While a certain level of RTC can be beneficial, excessive resistance can be costly and put the successful deployment of the change process</w:t>
      </w:r>
      <w:r w:rsidR="00F517C8" w:rsidRPr="00C50D55">
        <w:rPr>
          <w:lang w:eastAsia="en-GB"/>
        </w:rPr>
        <w:t xml:space="preserve"> at risk</w:t>
      </w:r>
      <w:r w:rsidRPr="00C50D55">
        <w:rPr>
          <w:lang w:eastAsia="en-GB"/>
        </w:rPr>
        <w:t>. Hence</w:t>
      </w:r>
      <w:r w:rsidR="00F517C8" w:rsidRPr="00C50D55">
        <w:rPr>
          <w:lang w:eastAsia="en-GB"/>
        </w:rPr>
        <w:t>,</w:t>
      </w:r>
      <w:r w:rsidRPr="00C50D55">
        <w:rPr>
          <w:lang w:eastAsia="en-GB"/>
        </w:rPr>
        <w:t xml:space="preserve"> the importance of management commitment (see </w:t>
      </w:r>
      <w:r w:rsidR="00721D7F" w:rsidRPr="00C50D55">
        <w:rPr>
          <w:lang w:eastAsia="en-GB"/>
        </w:rPr>
        <w:t xml:space="preserve">Section </w:t>
      </w:r>
      <w:r w:rsidR="0035183C" w:rsidRPr="00C50D55">
        <w:rPr>
          <w:lang w:eastAsia="en-GB"/>
        </w:rPr>
        <w:t>4</w:t>
      </w:r>
      <w:r w:rsidR="00721D7F" w:rsidRPr="00C50D55">
        <w:rPr>
          <w:lang w:eastAsia="en-GB"/>
        </w:rPr>
        <w:t>.4</w:t>
      </w:r>
      <w:r w:rsidRPr="00C50D55">
        <w:rPr>
          <w:lang w:eastAsia="en-GB"/>
        </w:rPr>
        <w:t>), which is instrumental to implement change in a satisfactory manner.</w:t>
      </w:r>
    </w:p>
    <w:p w14:paraId="492D83BE" w14:textId="480246DE" w:rsidR="00236F06" w:rsidRPr="00C50D55" w:rsidRDefault="00236F06" w:rsidP="00721D7F">
      <w:pPr>
        <w:pStyle w:val="Heading2"/>
        <w:ind w:left="720"/>
      </w:pPr>
      <w:bookmarkStart w:id="28" w:name="_Toc120533891"/>
      <w:r w:rsidRPr="00C50D55">
        <w:t xml:space="preserve">Commitment to </w:t>
      </w:r>
      <w:r w:rsidR="00721D7F" w:rsidRPr="00C50D55">
        <w:t>C</w:t>
      </w:r>
      <w:r w:rsidRPr="00C50D55">
        <w:t>hange</w:t>
      </w:r>
      <w:bookmarkEnd w:id="28"/>
      <w:r w:rsidRPr="00C50D55">
        <w:t xml:space="preserve"> </w:t>
      </w:r>
    </w:p>
    <w:p w14:paraId="7223DDDF" w14:textId="765E733D" w:rsidR="00236F06" w:rsidRPr="00941345" w:rsidRDefault="00236F06" w:rsidP="00721D7F">
      <w:r w:rsidRPr="00941345">
        <w:t xml:space="preserve">Management commitment is probably one of the most prominent factors </w:t>
      </w:r>
      <w:r w:rsidR="00C50D55" w:rsidRPr="00941345">
        <w:t xml:space="preserve">in </w:t>
      </w:r>
      <w:r w:rsidRPr="00941345">
        <w:t>determining staff support in a change initiative. The ability to achieve the intended benefits</w:t>
      </w:r>
      <w:r w:rsidR="00C50D55" w:rsidRPr="00941345">
        <w:t xml:space="preserve"> from the change (</w:t>
      </w:r>
      <w:r w:rsidRPr="00941345">
        <w:t xml:space="preserve">as </w:t>
      </w:r>
      <w:r w:rsidR="00C50D55" w:rsidRPr="00941345">
        <w:t xml:space="preserve">described </w:t>
      </w:r>
      <w:r w:rsidRPr="00941345">
        <w:t xml:space="preserve">in </w:t>
      </w:r>
      <w:r w:rsidR="00C50D55" w:rsidRPr="00941345">
        <w:t xml:space="preserve">an </w:t>
      </w:r>
      <w:r w:rsidRPr="00941345">
        <w:t>earlier section</w:t>
      </w:r>
      <w:r w:rsidR="00C50D55" w:rsidRPr="00941345">
        <w:t>)</w:t>
      </w:r>
      <w:r w:rsidRPr="00941345">
        <w:t xml:space="preserve"> depends in part on how effectively the management community shows a strong commitment towards the change</w:t>
      </w:r>
      <w:r w:rsidR="00C50D55" w:rsidRPr="00941345">
        <w:t>. This fosters</w:t>
      </w:r>
      <w:r w:rsidRPr="00941345">
        <w:t xml:space="preserve"> a climate that encourages acceptance and support. </w:t>
      </w:r>
      <w:r w:rsidR="00C50D55" w:rsidRPr="00941345">
        <w:t>To</w:t>
      </w:r>
      <w:r w:rsidRPr="00941345">
        <w:t xml:space="preserve"> minimi</w:t>
      </w:r>
      <w:r w:rsidR="00C50D55" w:rsidRPr="00941345">
        <w:t>z</w:t>
      </w:r>
      <w:r w:rsidRPr="00941345">
        <w:t>e resistance to change, it is crucial to mobilize teams and make them adhere to the new direction. Without this commitment, change is impossible.</w:t>
      </w:r>
    </w:p>
    <w:p w14:paraId="6503A9A6" w14:textId="1ED5BA7A" w:rsidR="00236F06" w:rsidRPr="00941345" w:rsidRDefault="00236F06" w:rsidP="00721D7F">
      <w:r w:rsidRPr="00941345">
        <w:t xml:space="preserve">As change is inherently unsettling for people at all levels of an organization, as well as for external stakeholders being impacted, all eyes will turn to management and the leadership team for strength, support, and direction. Senior management must embrace the new approaches first, both to challenge and to motivate the rest of the institution. </w:t>
      </w:r>
      <w:r w:rsidR="00C50D55" w:rsidRPr="00941345">
        <w:t xml:space="preserve">Management </w:t>
      </w:r>
      <w:r w:rsidRPr="00941345">
        <w:t xml:space="preserve">must speak with one </w:t>
      </w:r>
      <w:r w:rsidR="0035183C" w:rsidRPr="00941345">
        <w:t>voice and</w:t>
      </w:r>
      <w:r w:rsidRPr="00941345">
        <w:t xml:space="preserve"> model the desired behaviors. </w:t>
      </w:r>
    </w:p>
    <w:p w14:paraId="58902609" w14:textId="6B164DF2" w:rsidR="00236F06" w:rsidRPr="00941345" w:rsidRDefault="00236F06" w:rsidP="00721D7F">
      <w:r w:rsidRPr="00941345">
        <w:t>Executive teams that work well together are best positioned for success. They are aligned and committed to the direction of change</w:t>
      </w:r>
      <w:r w:rsidR="00C50D55" w:rsidRPr="00941345">
        <w:t>;</w:t>
      </w:r>
      <w:r w:rsidRPr="00941345">
        <w:t xml:space="preserve"> understand the culture and behaviors the changes intend to introduce</w:t>
      </w:r>
      <w:r w:rsidR="00C50D55" w:rsidRPr="00941345">
        <w:t>;</w:t>
      </w:r>
      <w:r w:rsidRPr="00941345">
        <w:t xml:space="preserve"> and can model those changes themselves.</w:t>
      </w:r>
    </w:p>
    <w:p w14:paraId="2D101437" w14:textId="6FF4B19B" w:rsidR="00236F06" w:rsidRPr="00941345" w:rsidRDefault="00236F06" w:rsidP="00721D7F">
      <w:r w:rsidRPr="00941345">
        <w:t>Commitment to change needs to reach every organi</w:t>
      </w:r>
      <w:r w:rsidR="0035183C" w:rsidRPr="00941345">
        <w:t>z</w:t>
      </w:r>
      <w:r w:rsidRPr="00941345">
        <w:t>ational layer. As change programs progress from defining strategy and setting targets to design and implementation, they affect different levels of the organization. Senior management should identify change leaders throughout the organi</w:t>
      </w:r>
      <w:r w:rsidR="0035183C" w:rsidRPr="00941345">
        <w:t>z</w:t>
      </w:r>
      <w:r w:rsidRPr="00941345">
        <w:t xml:space="preserve">ation and push responsibility for design and implementation down, so that change cascades through the organization. At each layer, the identified change leaders must be aligned </w:t>
      </w:r>
      <w:r w:rsidR="00C50D55" w:rsidRPr="00941345">
        <w:t xml:space="preserve">with </w:t>
      </w:r>
      <w:r w:rsidRPr="00941345">
        <w:t>the organi</w:t>
      </w:r>
      <w:r w:rsidR="0035183C" w:rsidRPr="00941345">
        <w:t>z</w:t>
      </w:r>
      <w:r w:rsidRPr="00941345">
        <w:t>ation’s vision</w:t>
      </w:r>
      <w:r w:rsidR="00C50D55" w:rsidRPr="00941345">
        <w:t>;</w:t>
      </w:r>
      <w:r w:rsidRPr="00941345">
        <w:t xml:space="preserve"> equipped and trained to execute their specific mission</w:t>
      </w:r>
      <w:r w:rsidR="00C50D55" w:rsidRPr="00941345">
        <w:t>;</w:t>
      </w:r>
      <w:r w:rsidRPr="00941345">
        <w:t xml:space="preserve"> and motivated to make change happen.</w:t>
      </w:r>
    </w:p>
    <w:p w14:paraId="5CE45FDD" w14:textId="194E7D8C" w:rsidR="00236F06" w:rsidRPr="00941345" w:rsidRDefault="00236F06" w:rsidP="00721D7F">
      <w:r w:rsidRPr="00941345">
        <w:t>Some of the most important steps an organization can take to maximi</w:t>
      </w:r>
      <w:r w:rsidR="00C50D55" w:rsidRPr="00941345">
        <w:t>z</w:t>
      </w:r>
      <w:r w:rsidRPr="00941345">
        <w:t>e commitment to change include:</w:t>
      </w:r>
    </w:p>
    <w:p w14:paraId="403E91FA" w14:textId="73332F9C"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Illustrating to employees how the intended changes relate to the “big picture” or overall vision and direction </w:t>
      </w:r>
      <w:r w:rsidR="00C50D55" w:rsidRPr="00941345">
        <w:rPr>
          <w:rFonts w:cs="Arial"/>
        </w:rPr>
        <w:t xml:space="preserve">of </w:t>
      </w:r>
      <w:r w:rsidRPr="00941345">
        <w:rPr>
          <w:rFonts w:cs="Arial"/>
        </w:rPr>
        <w:t>the organization;</w:t>
      </w:r>
    </w:p>
    <w:p w14:paraId="3B7304DA" w14:textId="77777777"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rPr>
        <w:t>Making efforts to help employees understand the relationship of the change initiatives to the overall success of the organization;</w:t>
      </w:r>
    </w:p>
    <w:p w14:paraId="468E01A7" w14:textId="0DB66604" w:rsidR="00236F06" w:rsidRPr="00941345" w:rsidRDefault="00236F06" w:rsidP="00721D7F">
      <w:pPr>
        <w:pStyle w:val="ListParagraph"/>
        <w:numPr>
          <w:ilvl w:val="0"/>
          <w:numId w:val="14"/>
        </w:numPr>
        <w:autoSpaceDE w:val="0"/>
        <w:autoSpaceDN w:val="0"/>
        <w:adjustRightInd w:val="0"/>
        <w:spacing w:line="240" w:lineRule="auto"/>
        <w:ind w:left="450" w:hanging="450"/>
        <w:rPr>
          <w:rFonts w:cs="Arial"/>
        </w:rPr>
      </w:pPr>
      <w:r w:rsidRPr="00941345">
        <w:rPr>
          <w:rFonts w:cs="Arial"/>
        </w:rPr>
        <w:t>Maintaining strong relationships between employees and management so that staff feels more attached and will be more willing to support change initiatives.</w:t>
      </w:r>
    </w:p>
    <w:p w14:paraId="50E23111" w14:textId="29746220" w:rsidR="00236F06" w:rsidRPr="00941345" w:rsidRDefault="00236F06" w:rsidP="00721D7F">
      <w:r w:rsidRPr="00941345">
        <w:lastRenderedPageBreak/>
        <w:t xml:space="preserve">More generally, motivating employees in anticipation of change initiatives should be included as part of the communication plan (see </w:t>
      </w:r>
      <w:r w:rsidR="00721D7F" w:rsidRPr="00C50D55">
        <w:rPr>
          <w:lang w:eastAsia="en-GB"/>
        </w:rPr>
        <w:t>Section</w:t>
      </w:r>
      <w:r w:rsidR="00C50D55" w:rsidRPr="00C50D55">
        <w:rPr>
          <w:lang w:eastAsia="en-GB"/>
        </w:rPr>
        <w:t xml:space="preserve"> 4.5</w:t>
      </w:r>
      <w:r w:rsidRPr="00941345">
        <w:t>).</w:t>
      </w:r>
    </w:p>
    <w:p w14:paraId="10814B5F" w14:textId="5EE6EB32" w:rsidR="00236F06" w:rsidRPr="00C50D55" w:rsidRDefault="00236F06" w:rsidP="00721D7F">
      <w:pPr>
        <w:pStyle w:val="Heading2"/>
        <w:ind w:left="720"/>
      </w:pPr>
      <w:bookmarkStart w:id="29" w:name="_Toc120533892"/>
      <w:r w:rsidRPr="00C50D55">
        <w:t xml:space="preserve">Communication </w:t>
      </w:r>
      <w:r w:rsidR="00721D7F" w:rsidRPr="00C50D55">
        <w:t>A</w:t>
      </w:r>
      <w:r w:rsidRPr="00C50D55">
        <w:t>spects</w:t>
      </w:r>
      <w:bookmarkEnd w:id="29"/>
    </w:p>
    <w:p w14:paraId="4B352818" w14:textId="5BD9B7C0" w:rsidR="00236F06" w:rsidRPr="00941345" w:rsidRDefault="00236F06" w:rsidP="00721D7F">
      <w:pPr>
        <w:pStyle w:val="Heading3"/>
      </w:pPr>
      <w:r w:rsidRPr="00941345">
        <w:t xml:space="preserve">Introduction </w:t>
      </w:r>
    </w:p>
    <w:p w14:paraId="514FFD7B" w14:textId="000A4535" w:rsidR="00236F06" w:rsidRPr="00941345" w:rsidRDefault="00236F06" w:rsidP="00721D7F">
      <w:r w:rsidRPr="00941345">
        <w:t>Communication is key to lead</w:t>
      </w:r>
      <w:r w:rsidR="00C50D55" w:rsidRPr="00941345">
        <w:t>ing</w:t>
      </w:r>
      <w:r w:rsidRPr="00941345">
        <w:t xml:space="preserve"> </w:t>
      </w:r>
      <w:r w:rsidR="00C50D55" w:rsidRPr="00941345">
        <w:t>the</w:t>
      </w:r>
      <w:r w:rsidRPr="00941345">
        <w:t xml:space="preserve"> successful implementation of</w:t>
      </w:r>
      <w:r w:rsidR="00C50D55" w:rsidRPr="00941345">
        <w:t xml:space="preserve"> a</w:t>
      </w:r>
      <w:r w:rsidRPr="00941345">
        <w:t xml:space="preserve"> change. Appropriate communication minimi</w:t>
      </w:r>
      <w:r w:rsidR="00C50D55" w:rsidRPr="00941345">
        <w:t>z</w:t>
      </w:r>
      <w:r w:rsidRPr="00941345">
        <w:t xml:space="preserve">es resistance to change and fosters a commitment environment that will </w:t>
      </w:r>
      <w:r w:rsidR="00C50D55" w:rsidRPr="00C50D55">
        <w:t>maximize</w:t>
      </w:r>
      <w:r w:rsidRPr="00941345">
        <w:t xml:space="preserve"> the effectiveness of change in the organization. In contrast, inappropriate communication of changes results in uncertainty, </w:t>
      </w:r>
      <w:r w:rsidR="00C50D55" w:rsidRPr="00941345">
        <w:t>rumors,</w:t>
      </w:r>
      <w:r w:rsidRPr="00941345">
        <w:t xml:space="preserve"> and a higher resistance to change.</w:t>
      </w:r>
    </w:p>
    <w:p w14:paraId="04BC2C95" w14:textId="79261C98" w:rsidR="00236F06" w:rsidRPr="00941345" w:rsidRDefault="0035183C" w:rsidP="00236F06">
      <w:pPr>
        <w:shd w:val="clear" w:color="auto" w:fill="FFFFFF"/>
        <w:spacing w:after="0" w:line="0" w:lineRule="auto"/>
        <w:rPr>
          <w:rFonts w:eastAsia="Times New Roman" w:cs="Arial"/>
          <w:color w:val="231F20"/>
          <w:sz w:val="24"/>
          <w:szCs w:val="24"/>
          <w:lang w:eastAsia="es-ES"/>
        </w:rPr>
      </w:pPr>
      <w:r w:rsidRPr="00941345">
        <w:rPr>
          <w:rFonts w:eastAsia="Times New Roman" w:cs="Arial"/>
          <w:color w:val="231F20"/>
          <w:sz w:val="24"/>
          <w:szCs w:val="24"/>
          <w:lang w:eastAsia="es-ES"/>
        </w:rPr>
        <w:t>C</w:t>
      </w:r>
      <w:r w:rsidR="00236F06" w:rsidRPr="00941345">
        <w:rPr>
          <w:rFonts w:eastAsia="Times New Roman" w:cs="Arial"/>
          <w:color w:val="231F20"/>
          <w:sz w:val="24"/>
          <w:szCs w:val="24"/>
          <w:lang w:eastAsia="es-ES"/>
        </w:rPr>
        <w:t>ommunication could prevent resistance</w:t>
      </w:r>
    </w:p>
    <w:p w14:paraId="4206FBE3" w14:textId="77777777" w:rsidR="00236F06" w:rsidRPr="00941345" w:rsidRDefault="00236F06" w:rsidP="00236F06">
      <w:pPr>
        <w:shd w:val="clear" w:color="auto" w:fill="FFFFFF"/>
        <w:spacing w:after="0" w:line="0" w:lineRule="auto"/>
        <w:rPr>
          <w:rFonts w:eastAsia="Times New Roman" w:cs="Arial"/>
          <w:color w:val="231F20"/>
          <w:sz w:val="24"/>
          <w:szCs w:val="24"/>
          <w:lang w:eastAsia="es-ES"/>
        </w:rPr>
      </w:pPr>
      <w:r w:rsidRPr="00941345">
        <w:rPr>
          <w:rFonts w:eastAsia="Times New Roman" w:cs="Arial"/>
          <w:color w:val="231F20"/>
          <w:sz w:val="24"/>
          <w:szCs w:val="24"/>
          <w:lang w:eastAsia="es-ES"/>
        </w:rPr>
        <w:t>to change.</w:t>
      </w:r>
    </w:p>
    <w:p w14:paraId="20FA104E" w14:textId="6BAE8E72" w:rsidR="00236F06" w:rsidRPr="00941345" w:rsidRDefault="0035183C" w:rsidP="00236F06">
      <w:pPr>
        <w:shd w:val="clear" w:color="auto" w:fill="FFFFFF"/>
        <w:spacing w:after="0" w:line="0" w:lineRule="auto"/>
        <w:rPr>
          <w:rFonts w:eastAsia="Times New Roman" w:cs="Arial"/>
          <w:color w:val="231F20"/>
          <w:sz w:val="24"/>
          <w:szCs w:val="24"/>
          <w:lang w:eastAsia="es-ES"/>
        </w:rPr>
      </w:pPr>
      <w:r w:rsidRPr="00941345">
        <w:rPr>
          <w:rFonts w:eastAsia="Times New Roman" w:cs="Arial"/>
          <w:color w:val="231F20"/>
          <w:sz w:val="24"/>
          <w:szCs w:val="24"/>
          <w:lang w:eastAsia="es-ES"/>
        </w:rPr>
        <w:t>C</w:t>
      </w:r>
      <w:r w:rsidR="00236F06" w:rsidRPr="00941345">
        <w:rPr>
          <w:rFonts w:eastAsia="Times New Roman" w:cs="Arial"/>
          <w:color w:val="231F20"/>
          <w:sz w:val="24"/>
          <w:szCs w:val="24"/>
          <w:lang w:eastAsia="es-ES"/>
        </w:rPr>
        <w:t>ommunication could prevent resistance</w:t>
      </w:r>
    </w:p>
    <w:p w14:paraId="345035D6" w14:textId="77777777" w:rsidR="00236F06" w:rsidRPr="00941345" w:rsidRDefault="00236F06" w:rsidP="00236F06">
      <w:pPr>
        <w:shd w:val="clear" w:color="auto" w:fill="FFFFFF"/>
        <w:spacing w:after="0" w:line="0" w:lineRule="auto"/>
        <w:rPr>
          <w:rFonts w:eastAsia="Times New Roman" w:cs="Arial"/>
          <w:color w:val="231F20"/>
          <w:sz w:val="24"/>
          <w:szCs w:val="24"/>
          <w:lang w:eastAsia="es-ES"/>
        </w:rPr>
      </w:pPr>
      <w:r w:rsidRPr="00941345">
        <w:rPr>
          <w:rFonts w:eastAsia="Times New Roman" w:cs="Arial"/>
          <w:color w:val="231F20"/>
          <w:sz w:val="24"/>
          <w:szCs w:val="24"/>
          <w:lang w:eastAsia="es-ES"/>
        </w:rPr>
        <w:t>to change.</w:t>
      </w:r>
    </w:p>
    <w:p w14:paraId="042E20BF" w14:textId="46701C76" w:rsidR="00236F06" w:rsidRPr="00941345" w:rsidRDefault="0035183C" w:rsidP="00236F06">
      <w:pPr>
        <w:shd w:val="clear" w:color="auto" w:fill="FFFFFF"/>
        <w:spacing w:after="0" w:line="0" w:lineRule="auto"/>
        <w:rPr>
          <w:rFonts w:eastAsia="Times New Roman" w:cs="Arial"/>
          <w:color w:val="231F20"/>
          <w:sz w:val="24"/>
          <w:szCs w:val="24"/>
          <w:lang w:eastAsia="es-ES"/>
        </w:rPr>
      </w:pPr>
      <w:proofErr w:type="spellStart"/>
      <w:r w:rsidRPr="00941345">
        <w:rPr>
          <w:rFonts w:eastAsia="Times New Roman" w:cs="Arial"/>
          <w:color w:val="231F20"/>
          <w:sz w:val="24"/>
          <w:szCs w:val="24"/>
          <w:lang w:eastAsia="es-ES"/>
        </w:rPr>
        <w:t>O</w:t>
      </w:r>
      <w:r w:rsidR="00236F06" w:rsidRPr="00941345">
        <w:rPr>
          <w:rFonts w:eastAsia="Times New Roman" w:cs="Arial"/>
          <w:color w:val="231F20"/>
          <w:sz w:val="24"/>
          <w:szCs w:val="24"/>
          <w:lang w:eastAsia="es-ES"/>
        </w:rPr>
        <w:t>mmunication</w:t>
      </w:r>
      <w:proofErr w:type="spellEnd"/>
      <w:r w:rsidR="00236F06" w:rsidRPr="00941345">
        <w:rPr>
          <w:rFonts w:eastAsia="Times New Roman" w:cs="Arial"/>
          <w:color w:val="231F20"/>
          <w:sz w:val="24"/>
          <w:szCs w:val="24"/>
          <w:lang w:eastAsia="es-ES"/>
        </w:rPr>
        <w:t xml:space="preserve"> could prevent resistance</w:t>
      </w:r>
    </w:p>
    <w:p w14:paraId="78AAF63B" w14:textId="77777777" w:rsidR="00236F06" w:rsidRPr="00941345" w:rsidRDefault="00236F06" w:rsidP="00236F06">
      <w:pPr>
        <w:shd w:val="clear" w:color="auto" w:fill="FFFFFF"/>
        <w:spacing w:after="0" w:line="0" w:lineRule="auto"/>
        <w:rPr>
          <w:rFonts w:eastAsia="Times New Roman" w:cs="Arial"/>
          <w:color w:val="231F20"/>
          <w:sz w:val="24"/>
          <w:szCs w:val="24"/>
          <w:lang w:eastAsia="es-ES"/>
        </w:rPr>
      </w:pPr>
      <w:r w:rsidRPr="00941345">
        <w:rPr>
          <w:rFonts w:eastAsia="Times New Roman" w:cs="Arial"/>
          <w:color w:val="231F20"/>
          <w:sz w:val="24"/>
          <w:szCs w:val="24"/>
          <w:lang w:eastAsia="es-ES"/>
        </w:rPr>
        <w:t>to change.</w:t>
      </w:r>
    </w:p>
    <w:p w14:paraId="51B53423" w14:textId="77777777" w:rsidR="00236F06" w:rsidRPr="00941345" w:rsidRDefault="00236F06" w:rsidP="00721D7F">
      <w:pPr>
        <w:rPr>
          <w:b/>
        </w:rPr>
      </w:pPr>
      <w:r w:rsidRPr="00941345">
        <w:t>In defining a communication plan, five key aspects should be considered:</w:t>
      </w:r>
    </w:p>
    <w:p w14:paraId="2F9E028D" w14:textId="1AE4AE65"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Why</w:t>
      </w:r>
      <w:r w:rsidR="00721D7F" w:rsidRPr="00941345">
        <w:rPr>
          <w:rFonts w:cs="Arial"/>
          <w:b/>
          <w:bCs/>
        </w:rPr>
        <w:t>:</w:t>
      </w:r>
      <w:r w:rsidRPr="00941345">
        <w:rPr>
          <w:rFonts w:cs="Arial"/>
          <w:b/>
          <w:bCs/>
        </w:rPr>
        <w:t xml:space="preserve"> </w:t>
      </w:r>
      <w:r w:rsidRPr="00941345">
        <w:rPr>
          <w:rFonts w:cs="Arial"/>
        </w:rPr>
        <w:t xml:space="preserve">The purpose is to share information with internal and external stakeholders about the change (objectives, roles and responsibilities, timescale) and to collect feedback from them. Clear communication of what is going to happen helps people understand how the changes will affect them. </w:t>
      </w:r>
    </w:p>
    <w:p w14:paraId="5BD49AE9" w14:textId="6C6C31A3" w:rsidR="00236F06" w:rsidRPr="00941345" w:rsidRDefault="00236F06" w:rsidP="009C04F4">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Who:</w:t>
      </w:r>
      <w:r w:rsidRPr="00941345">
        <w:rPr>
          <w:rFonts w:cs="Arial"/>
        </w:rPr>
        <w:t xml:space="preserve"> All stakeholders who will be affected by change implementation</w:t>
      </w:r>
      <w:r w:rsidR="009C04F4" w:rsidRPr="009C04F4">
        <w:rPr>
          <w:rFonts w:cs="Arial"/>
        </w:rPr>
        <w:t>—</w:t>
      </w:r>
      <w:r w:rsidRPr="00941345">
        <w:rPr>
          <w:rFonts w:cs="Arial"/>
        </w:rPr>
        <w:t xml:space="preserve">not only the </w:t>
      </w:r>
      <w:r w:rsidR="0035183C" w:rsidRPr="00941345">
        <w:rPr>
          <w:rFonts w:cs="Arial"/>
        </w:rPr>
        <w:t>organization’s</w:t>
      </w:r>
      <w:r w:rsidRPr="00941345">
        <w:rPr>
          <w:rFonts w:cs="Arial"/>
        </w:rPr>
        <w:t xml:space="preserve"> staff but also external actors </w:t>
      </w:r>
      <w:r w:rsidR="009C04F4">
        <w:rPr>
          <w:rFonts w:cs="Arial"/>
        </w:rPr>
        <w:t>who</w:t>
      </w:r>
      <w:r w:rsidR="009C04F4" w:rsidRPr="00941345">
        <w:rPr>
          <w:rFonts w:cs="Arial"/>
        </w:rPr>
        <w:t xml:space="preserve"> </w:t>
      </w:r>
      <w:r w:rsidRPr="00941345">
        <w:rPr>
          <w:rFonts w:cs="Arial"/>
        </w:rPr>
        <w:t>may be affected, such as subcontractors, customers, and the public at large.</w:t>
      </w:r>
    </w:p>
    <w:p w14:paraId="0647C59F" w14:textId="1B9C53CD"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What:</w:t>
      </w:r>
      <w:r w:rsidRPr="00941345">
        <w:rPr>
          <w:rFonts w:cs="Arial"/>
        </w:rPr>
        <w:t xml:space="preserve"> As much pertinent information as possible about the change. Pertinent means that the information provided needs to address the key questions that the receivers may raise in relation to the change: </w:t>
      </w:r>
      <w:r w:rsidR="009C04F4">
        <w:rPr>
          <w:rFonts w:cs="Arial"/>
        </w:rPr>
        <w:t>H</w:t>
      </w:r>
      <w:r w:rsidRPr="00941345">
        <w:rPr>
          <w:rFonts w:cs="Arial"/>
        </w:rPr>
        <w:t xml:space="preserve">ow will it impact me? What will be the consequences </w:t>
      </w:r>
      <w:r w:rsidR="009C04F4" w:rsidRPr="009C04F4">
        <w:rPr>
          <w:rFonts w:cs="Arial"/>
        </w:rPr>
        <w:t>for</w:t>
      </w:r>
      <w:r w:rsidRPr="00941345">
        <w:rPr>
          <w:rFonts w:cs="Arial"/>
        </w:rPr>
        <w:t xml:space="preserve"> my work routine or </w:t>
      </w:r>
      <w:proofErr w:type="gramStart"/>
      <w:r w:rsidRPr="00941345">
        <w:rPr>
          <w:rFonts w:cs="Arial"/>
        </w:rPr>
        <w:t>on</w:t>
      </w:r>
      <w:proofErr w:type="gramEnd"/>
      <w:r w:rsidRPr="00941345">
        <w:rPr>
          <w:rFonts w:cs="Arial"/>
        </w:rPr>
        <w:t xml:space="preserve"> the service provided?  </w:t>
      </w:r>
    </w:p>
    <w:p w14:paraId="0A752A99" w14:textId="5747993E"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b/>
          <w:bCs/>
        </w:rPr>
        <w:t>When:</w:t>
      </w:r>
      <w:r w:rsidRPr="00941345">
        <w:rPr>
          <w:rFonts w:cs="Arial"/>
        </w:rPr>
        <w:t xml:space="preserve"> As soon as possible after decisions about implementation have been made, and as soon as the information is available, in a proactive manner (also in order to prevent </w:t>
      </w:r>
      <w:r w:rsidR="0035183C" w:rsidRPr="00941345">
        <w:rPr>
          <w:rFonts w:cs="Arial"/>
        </w:rPr>
        <w:t>rumors</w:t>
      </w:r>
      <w:r w:rsidRPr="00941345">
        <w:rPr>
          <w:rFonts w:cs="Arial"/>
        </w:rPr>
        <w:t xml:space="preserve"> from spreading).</w:t>
      </w:r>
    </w:p>
    <w:p w14:paraId="4BEFEE26" w14:textId="7A8C96F3" w:rsidR="00236F06" w:rsidRPr="00941345" w:rsidRDefault="00236F06" w:rsidP="009C04F4">
      <w:pPr>
        <w:pStyle w:val="ListParagraph"/>
        <w:numPr>
          <w:ilvl w:val="0"/>
          <w:numId w:val="14"/>
        </w:numPr>
        <w:autoSpaceDE w:val="0"/>
        <w:autoSpaceDN w:val="0"/>
        <w:adjustRightInd w:val="0"/>
        <w:spacing w:line="240" w:lineRule="auto"/>
        <w:ind w:left="450" w:hanging="450"/>
        <w:rPr>
          <w:rFonts w:cs="Arial"/>
        </w:rPr>
      </w:pPr>
      <w:r w:rsidRPr="00941345">
        <w:rPr>
          <w:rFonts w:cs="Arial"/>
          <w:b/>
          <w:bCs/>
        </w:rPr>
        <w:t xml:space="preserve">How: </w:t>
      </w:r>
      <w:r w:rsidRPr="00941345">
        <w:rPr>
          <w:rFonts w:cs="Arial"/>
        </w:rPr>
        <w:t>The message must be sent clearly, consistently</w:t>
      </w:r>
      <w:r w:rsidR="009C04F4" w:rsidRPr="009C04F4">
        <w:rPr>
          <w:rFonts w:cs="Arial"/>
        </w:rPr>
        <w:t>,</w:t>
      </w:r>
      <w:r w:rsidRPr="00941345">
        <w:rPr>
          <w:rFonts w:cs="Arial"/>
        </w:rPr>
        <w:t xml:space="preserve"> and in detail. Multiple avenues can be used</w:t>
      </w:r>
      <w:r w:rsidR="009C04F4" w:rsidRPr="009C04F4">
        <w:rPr>
          <w:rFonts w:cs="Arial"/>
        </w:rPr>
        <w:t>—</w:t>
      </w:r>
      <w:r w:rsidRPr="00941345">
        <w:rPr>
          <w:rFonts w:cs="Arial"/>
        </w:rPr>
        <w:t xml:space="preserve">forums, workshops, pamphlets, bulletins, brochures, videos, training sessions, etc. All </w:t>
      </w:r>
      <w:r w:rsidR="0035183C" w:rsidRPr="00941345">
        <w:rPr>
          <w:rFonts w:cs="Arial"/>
        </w:rPr>
        <w:t>organizational</w:t>
      </w:r>
      <w:r w:rsidRPr="00941345">
        <w:rPr>
          <w:rFonts w:cs="Arial"/>
        </w:rPr>
        <w:t xml:space="preserve"> levels must receive the </w:t>
      </w:r>
      <w:r w:rsidR="0035183C" w:rsidRPr="00941345">
        <w:rPr>
          <w:rFonts w:cs="Arial"/>
        </w:rPr>
        <w:t>message;</w:t>
      </w:r>
      <w:r w:rsidRPr="00941345">
        <w:rPr>
          <w:rFonts w:cs="Arial"/>
        </w:rPr>
        <w:t xml:space="preserve"> however</w:t>
      </w:r>
      <w:r w:rsidR="0035183C" w:rsidRPr="00941345">
        <w:rPr>
          <w:rFonts w:cs="Arial"/>
        </w:rPr>
        <w:t>,</w:t>
      </w:r>
      <w:r w:rsidRPr="00941345">
        <w:rPr>
          <w:rFonts w:cs="Arial"/>
        </w:rPr>
        <w:t xml:space="preserve"> the content should be tailored to the needs of each level</w:t>
      </w:r>
      <w:r w:rsidR="009C04F4">
        <w:rPr>
          <w:rFonts w:cs="Arial"/>
        </w:rPr>
        <w:t>. N</w:t>
      </w:r>
      <w:r w:rsidRPr="00941345">
        <w:rPr>
          <w:rFonts w:cs="Arial"/>
        </w:rPr>
        <w:t>ot everybody requires the same amount or type of information. The same logic applies to external stakeholders.</w:t>
      </w:r>
    </w:p>
    <w:p w14:paraId="4E8FF4FB" w14:textId="2570AD32" w:rsidR="00236F06" w:rsidRPr="00941345" w:rsidRDefault="00236F06" w:rsidP="00721D7F">
      <w:r w:rsidRPr="00941345">
        <w:t xml:space="preserve">As mentioned in the previous </w:t>
      </w:r>
      <w:r w:rsidR="009C04F4">
        <w:t>section</w:t>
      </w:r>
      <w:r w:rsidRPr="00941345">
        <w:t xml:space="preserve">, commitment to change is essential to implement change successfully. Employees must feel involved in the change as this will facilitate acceptance and </w:t>
      </w:r>
      <w:r w:rsidR="009C04F4" w:rsidRPr="009C04F4">
        <w:t>minimize</w:t>
      </w:r>
      <w:r w:rsidRPr="00941345">
        <w:t xml:space="preserve"> resistance. </w:t>
      </w:r>
    </w:p>
    <w:p w14:paraId="03B61E79" w14:textId="529C7811" w:rsidR="00236F06" w:rsidRPr="00941345" w:rsidRDefault="00236F06" w:rsidP="00721D7F">
      <w:r w:rsidRPr="00941345">
        <w:t>To that extent, feedback is an important part of the internal communication process</w:t>
      </w:r>
      <w:r w:rsidR="009C04F4">
        <w:t>. A</w:t>
      </w:r>
      <w:r w:rsidRPr="00941345">
        <w:t xml:space="preserve">fter </w:t>
      </w:r>
      <w:r w:rsidR="009C04F4">
        <w:t>communicating</w:t>
      </w:r>
      <w:r w:rsidR="009C04F4" w:rsidRPr="00941345">
        <w:t xml:space="preserve"> </w:t>
      </w:r>
      <w:r w:rsidRPr="00941345">
        <w:t xml:space="preserve">the message, managers should provide time and opportunities for staff to ask questions, request clarification, and provide feedback. All feedback received should be evaluated as it may provide valuable information and </w:t>
      </w:r>
      <w:r w:rsidR="009C04F4">
        <w:t xml:space="preserve">can </w:t>
      </w:r>
      <w:r w:rsidRPr="00941345">
        <w:t>help the organi</w:t>
      </w:r>
      <w:r w:rsidR="0035183C" w:rsidRPr="00941345">
        <w:t>z</w:t>
      </w:r>
      <w:r w:rsidRPr="00941345">
        <w:t>ation in fine-tuning and improving the intended change implementation plan.</w:t>
      </w:r>
    </w:p>
    <w:p w14:paraId="7CBBC0E6" w14:textId="220233B7" w:rsidR="00236F06" w:rsidRPr="00941345" w:rsidRDefault="00236F06" w:rsidP="00721D7F">
      <w:r w:rsidRPr="00941345">
        <w:t xml:space="preserve">Furthermore, </w:t>
      </w:r>
      <w:r w:rsidR="009C04F4" w:rsidRPr="009C04F4">
        <w:t>the communication</w:t>
      </w:r>
      <w:r w:rsidRPr="00941345">
        <w:t xml:space="preserve"> skills of the managers involved need to be effective in order to ensure that messages are transferred correctly. Dedicated training may be needed as part of the change management process. As appropriate, the organi</w:t>
      </w:r>
      <w:r w:rsidR="0035183C" w:rsidRPr="00941345">
        <w:t>z</w:t>
      </w:r>
      <w:r w:rsidRPr="00941345">
        <w:t>ation’s corporate communication department should be involved in order to assist the affected departments in devising the most effective way to communicate the key messages to staff.</w:t>
      </w:r>
    </w:p>
    <w:p w14:paraId="49E4398E" w14:textId="4D9D8E02" w:rsidR="00236F06" w:rsidRPr="00941345" w:rsidRDefault="00236F06" w:rsidP="00721D7F">
      <w:r w:rsidRPr="00941345">
        <w:t xml:space="preserve">With regard to external communication, the main external entities that may be affected by a change at </w:t>
      </w:r>
      <w:r w:rsidR="009C04F4">
        <w:t xml:space="preserve">the </w:t>
      </w:r>
      <w:r w:rsidRPr="00941345">
        <w:t>State level are:</w:t>
      </w:r>
    </w:p>
    <w:p w14:paraId="5380DC1E" w14:textId="0431BEBA"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rPr>
        <w:t>The aeronautical industry (</w:t>
      </w:r>
      <w:r w:rsidR="009C04F4" w:rsidRPr="009C04F4">
        <w:rPr>
          <w:rFonts w:cs="Arial"/>
        </w:rPr>
        <w:t xml:space="preserve">Air Operator Certificate </w:t>
      </w:r>
      <w:r w:rsidR="009C04F4">
        <w:rPr>
          <w:rFonts w:cs="Arial"/>
        </w:rPr>
        <w:t>[</w:t>
      </w:r>
      <w:r w:rsidRPr="00941345">
        <w:rPr>
          <w:rFonts w:cs="Arial"/>
        </w:rPr>
        <w:t>AOC</w:t>
      </w:r>
      <w:r w:rsidR="009C04F4">
        <w:rPr>
          <w:rFonts w:cs="Arial"/>
        </w:rPr>
        <w:t>]</w:t>
      </w:r>
      <w:r w:rsidRPr="00941345">
        <w:rPr>
          <w:rFonts w:cs="Arial"/>
        </w:rPr>
        <w:t xml:space="preserve"> holders, ANSPs, etc.);</w:t>
      </w:r>
    </w:p>
    <w:p w14:paraId="11895B72" w14:textId="4986AC33"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rPr>
        <w:t>Aeronautical personnel (</w:t>
      </w:r>
      <w:r w:rsidR="009C04F4" w:rsidRPr="009C04F4">
        <w:rPr>
          <w:rFonts w:cs="Arial"/>
        </w:rPr>
        <w:t>license</w:t>
      </w:r>
      <w:r w:rsidRPr="00941345">
        <w:rPr>
          <w:rFonts w:cs="Arial"/>
        </w:rPr>
        <w:t xml:space="preserve"> holders, etc.);</w:t>
      </w:r>
    </w:p>
    <w:p w14:paraId="5D85D125" w14:textId="77777777"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rPr>
        <w:t xml:space="preserve">The public at large (passengers, customers, etc.); </w:t>
      </w:r>
    </w:p>
    <w:p w14:paraId="71B56323" w14:textId="77777777" w:rsidR="00236F06" w:rsidRPr="00941345" w:rsidRDefault="00236F06" w:rsidP="00721D7F">
      <w:pPr>
        <w:pStyle w:val="ListParagraph"/>
        <w:numPr>
          <w:ilvl w:val="0"/>
          <w:numId w:val="14"/>
        </w:numPr>
        <w:autoSpaceDE w:val="0"/>
        <w:autoSpaceDN w:val="0"/>
        <w:adjustRightInd w:val="0"/>
        <w:spacing w:after="0" w:line="240" w:lineRule="auto"/>
        <w:ind w:left="450" w:hanging="450"/>
        <w:rPr>
          <w:rFonts w:cs="Arial"/>
        </w:rPr>
      </w:pPr>
      <w:r w:rsidRPr="00941345">
        <w:rPr>
          <w:rFonts w:cs="Arial"/>
        </w:rPr>
        <w:t>Subcontractors, business partners, etc.; and</w:t>
      </w:r>
    </w:p>
    <w:p w14:paraId="56A928BB" w14:textId="4E890D9F" w:rsidR="00236F06" w:rsidRPr="00941345" w:rsidRDefault="00236F06" w:rsidP="00721D7F">
      <w:pPr>
        <w:pStyle w:val="ListParagraph"/>
        <w:numPr>
          <w:ilvl w:val="0"/>
          <w:numId w:val="14"/>
        </w:numPr>
        <w:autoSpaceDE w:val="0"/>
        <w:autoSpaceDN w:val="0"/>
        <w:adjustRightInd w:val="0"/>
        <w:spacing w:line="240" w:lineRule="auto"/>
        <w:ind w:left="450" w:hanging="450"/>
        <w:rPr>
          <w:rFonts w:cs="Arial"/>
        </w:rPr>
      </w:pPr>
      <w:r w:rsidRPr="00941345">
        <w:rPr>
          <w:rFonts w:cs="Arial"/>
        </w:rPr>
        <w:t xml:space="preserve">Other </w:t>
      </w:r>
      <w:r w:rsidR="009C04F4">
        <w:rPr>
          <w:rFonts w:cs="Arial"/>
        </w:rPr>
        <w:t>CAAs</w:t>
      </w:r>
      <w:r w:rsidRPr="00941345">
        <w:rPr>
          <w:rFonts w:cs="Arial"/>
        </w:rPr>
        <w:t>.</w:t>
      </w:r>
    </w:p>
    <w:p w14:paraId="328C60E1" w14:textId="4D227D16" w:rsidR="00236F06" w:rsidRPr="00C50D55" w:rsidRDefault="00236F06" w:rsidP="00721D7F">
      <w:pPr>
        <w:rPr>
          <w:lang w:eastAsia="en-GB"/>
        </w:rPr>
      </w:pPr>
      <w:r w:rsidRPr="00941345">
        <w:rPr>
          <w:lang w:eastAsia="es-ES"/>
        </w:rPr>
        <w:lastRenderedPageBreak/>
        <w:t xml:space="preserve">Before the change is implemented, and during the implementation plan, external stakeholders should be informed </w:t>
      </w:r>
      <w:r w:rsidR="009C04F4">
        <w:rPr>
          <w:lang w:eastAsia="es-ES"/>
        </w:rPr>
        <w:t>about</w:t>
      </w:r>
      <w:r w:rsidR="009C04F4" w:rsidRPr="00941345">
        <w:rPr>
          <w:lang w:eastAsia="es-ES"/>
        </w:rPr>
        <w:t xml:space="preserve"> </w:t>
      </w:r>
      <w:r w:rsidRPr="00941345">
        <w:rPr>
          <w:lang w:eastAsia="es-ES"/>
        </w:rPr>
        <w:t>how the change will impact them</w:t>
      </w:r>
      <w:r w:rsidR="00E705B7">
        <w:rPr>
          <w:lang w:eastAsia="es-ES"/>
        </w:rPr>
        <w:t>. The State should use</w:t>
      </w:r>
      <w:r w:rsidRPr="00941345">
        <w:rPr>
          <w:lang w:eastAsia="es-ES"/>
        </w:rPr>
        <w:t xml:space="preserve"> the most appropriate communication channels depending on the type of stakeholders and on the magnitude of the impact on them.</w:t>
      </w:r>
    </w:p>
    <w:p w14:paraId="26CF1862" w14:textId="2700BB30" w:rsidR="00000000" w:rsidRPr="00941345" w:rsidRDefault="00236F06" w:rsidP="00941345">
      <w:pPr>
        <w:rPr>
          <w:rFonts w:cs="Arial"/>
        </w:rPr>
        <w:sectPr w:rsidR="00000000" w:rsidRPr="00941345">
          <w:footerReference w:type="default" r:id="rId31"/>
          <w:pgSz w:w="11906" w:h="16838"/>
          <w:pgMar w:top="1133" w:right="1133" w:bottom="1133" w:left="1133" w:header="566" w:footer="283" w:gutter="0"/>
          <w:pgNumType w:start="1"/>
          <w:cols w:space="720"/>
        </w:sectPr>
      </w:pPr>
      <w:r w:rsidRPr="00941345">
        <w:rPr>
          <w:lang w:eastAsia="es-ES"/>
        </w:rPr>
        <w:t>Finally, when the change is implemented</w:t>
      </w:r>
      <w:r w:rsidR="009C04F4">
        <w:rPr>
          <w:lang w:eastAsia="es-ES"/>
        </w:rPr>
        <w:t>,</w:t>
      </w:r>
      <w:r w:rsidRPr="00941345">
        <w:rPr>
          <w:lang w:eastAsia="es-ES"/>
        </w:rPr>
        <w:t xml:space="preserve"> a symposium or seminar may provide a good opportunity to bring together the key internal and external stakeholders and to celebrate success</w:t>
      </w:r>
      <w:r w:rsidR="00E705B7">
        <w:rPr>
          <w:rFonts w:cs="Arial"/>
        </w:rPr>
        <w:t>.</w:t>
      </w:r>
      <w:bookmarkStart w:id="30" w:name="_heading=h.30j0zll" w:colFirst="0" w:colLast="0"/>
      <w:bookmarkStart w:id="31" w:name="_Toc117150545"/>
      <w:bookmarkEnd w:id="30"/>
    </w:p>
    <w:p w14:paraId="264F0907" w14:textId="411A247D" w:rsidR="00721D7F" w:rsidRPr="00C50D55" w:rsidRDefault="00721D7F" w:rsidP="00721D7F">
      <w:pPr>
        <w:pStyle w:val="Heading1"/>
      </w:pPr>
      <w:bookmarkStart w:id="32" w:name="_Toc120533893"/>
      <w:bookmarkEnd w:id="31"/>
      <w:r w:rsidRPr="00C50D55">
        <w:lastRenderedPageBreak/>
        <w:t>Examples of Change Management at the State Level</w:t>
      </w:r>
      <w:bookmarkEnd w:id="32"/>
    </w:p>
    <w:p w14:paraId="07D1A05D" w14:textId="440D0345" w:rsidR="00721D7F" w:rsidRPr="00C50D55" w:rsidRDefault="00721D7F" w:rsidP="00721D7F">
      <w:pPr>
        <w:rPr>
          <w:rFonts w:asciiTheme="minorHAnsi" w:eastAsiaTheme="minorEastAsia" w:hAnsiTheme="minorHAnsi" w:cstheme="minorBidi"/>
          <w:lang w:eastAsia="en-GB"/>
        </w:rPr>
      </w:pPr>
      <w:r w:rsidRPr="00C50D55">
        <w:rPr>
          <w:lang w:eastAsia="es-ES"/>
        </w:rPr>
        <w:t>This section provides s</w:t>
      </w:r>
      <w:r w:rsidRPr="00941345">
        <w:rPr>
          <w:lang w:eastAsia="es-ES"/>
        </w:rPr>
        <w:t xml:space="preserve">ome examples of changes at the State level and how the change management processes defined in </w:t>
      </w:r>
      <w:r w:rsidR="006D16D0" w:rsidRPr="00941345">
        <w:rPr>
          <w:lang w:eastAsia="es-ES"/>
        </w:rPr>
        <w:t>S</w:t>
      </w:r>
      <w:r w:rsidRPr="00941345">
        <w:rPr>
          <w:lang w:eastAsia="es-ES"/>
        </w:rPr>
        <w:t>ection 4 of this document can be applied.</w:t>
      </w:r>
      <w:r w:rsidR="00EE7474" w:rsidRPr="00941345">
        <w:rPr>
          <w:lang w:eastAsia="es-ES"/>
        </w:rPr>
        <w:t xml:space="preserve"> It is organized around the following topics:</w:t>
      </w:r>
    </w:p>
    <w:p w14:paraId="4D75DAFC" w14:textId="3F9E71D4" w:rsidR="00721D7F" w:rsidRPr="00941345" w:rsidRDefault="00721D7F" w:rsidP="00EE7474">
      <w:pPr>
        <w:pStyle w:val="ListParagraph"/>
        <w:numPr>
          <w:ilvl w:val="0"/>
          <w:numId w:val="40"/>
        </w:numPr>
        <w:autoSpaceDE w:val="0"/>
        <w:autoSpaceDN w:val="0"/>
        <w:adjustRightInd w:val="0"/>
        <w:spacing w:after="0" w:line="240" w:lineRule="auto"/>
        <w:ind w:left="450" w:hanging="270"/>
        <w:rPr>
          <w:rFonts w:cs="Arial"/>
        </w:rPr>
      </w:pPr>
      <w:r w:rsidRPr="00941345">
        <w:rPr>
          <w:rFonts w:cs="Arial"/>
        </w:rPr>
        <w:t xml:space="preserve">Adoption of </w:t>
      </w:r>
      <w:r w:rsidR="006D16D0" w:rsidRPr="00941345">
        <w:rPr>
          <w:rFonts w:cs="Arial"/>
        </w:rPr>
        <w:t>N</w:t>
      </w:r>
      <w:r w:rsidRPr="00941345">
        <w:rPr>
          <w:rFonts w:cs="Arial"/>
        </w:rPr>
        <w:t xml:space="preserve">ew ICAO </w:t>
      </w:r>
      <w:r w:rsidR="006D16D0" w:rsidRPr="00941345">
        <w:rPr>
          <w:rFonts w:cs="Arial"/>
        </w:rPr>
        <w:t>S</w:t>
      </w:r>
      <w:r w:rsidRPr="00941345">
        <w:rPr>
          <w:rFonts w:cs="Arial"/>
        </w:rPr>
        <w:t xml:space="preserve">tandards </w:t>
      </w:r>
      <w:r w:rsidR="006D16D0" w:rsidRPr="00941345">
        <w:rPr>
          <w:rFonts w:cs="Arial"/>
        </w:rPr>
        <w:t>P</w:t>
      </w:r>
      <w:r w:rsidRPr="00941345">
        <w:rPr>
          <w:rFonts w:cs="Arial"/>
        </w:rPr>
        <w:t xml:space="preserve">ertaining to </w:t>
      </w:r>
      <w:r w:rsidR="006D16D0" w:rsidRPr="00941345">
        <w:rPr>
          <w:rFonts w:cs="Arial"/>
        </w:rPr>
        <w:t>C</w:t>
      </w:r>
      <w:r w:rsidRPr="00941345">
        <w:rPr>
          <w:rFonts w:cs="Arial"/>
        </w:rPr>
        <w:t xml:space="preserve">ertification and </w:t>
      </w:r>
      <w:r w:rsidR="006D16D0" w:rsidRPr="00941345">
        <w:rPr>
          <w:rFonts w:cs="Arial"/>
        </w:rPr>
        <w:t>O</w:t>
      </w:r>
      <w:r w:rsidRPr="00941345">
        <w:rPr>
          <w:rFonts w:cs="Arial"/>
        </w:rPr>
        <w:t xml:space="preserve">perations of </w:t>
      </w:r>
      <w:r w:rsidR="006D16D0" w:rsidRPr="00941345">
        <w:rPr>
          <w:rFonts w:cs="Arial"/>
        </w:rPr>
        <w:t>D</w:t>
      </w:r>
      <w:r w:rsidRPr="00941345">
        <w:rPr>
          <w:rFonts w:cs="Arial"/>
        </w:rPr>
        <w:t xml:space="preserve">rones </w:t>
      </w:r>
    </w:p>
    <w:p w14:paraId="3D5ECCC4" w14:textId="515E34A7" w:rsidR="00721D7F" w:rsidRPr="00941345" w:rsidRDefault="00721D7F" w:rsidP="00EE7474">
      <w:pPr>
        <w:pStyle w:val="ListParagraph"/>
        <w:numPr>
          <w:ilvl w:val="0"/>
          <w:numId w:val="40"/>
        </w:numPr>
        <w:autoSpaceDE w:val="0"/>
        <w:autoSpaceDN w:val="0"/>
        <w:adjustRightInd w:val="0"/>
        <w:spacing w:after="0" w:line="240" w:lineRule="auto"/>
        <w:ind w:left="450" w:hanging="270"/>
        <w:rPr>
          <w:rFonts w:cs="Arial"/>
        </w:rPr>
      </w:pPr>
      <w:r w:rsidRPr="00941345">
        <w:rPr>
          <w:rFonts w:cs="Arial"/>
        </w:rPr>
        <w:t>Implementation of SSP</w:t>
      </w:r>
    </w:p>
    <w:p w14:paraId="78E23F29" w14:textId="08F51B74" w:rsidR="00721D7F" w:rsidRPr="00941345" w:rsidRDefault="00721D7F" w:rsidP="00EE7474">
      <w:pPr>
        <w:pStyle w:val="ListParagraph"/>
        <w:numPr>
          <w:ilvl w:val="0"/>
          <w:numId w:val="40"/>
        </w:numPr>
        <w:autoSpaceDE w:val="0"/>
        <w:autoSpaceDN w:val="0"/>
        <w:adjustRightInd w:val="0"/>
        <w:spacing w:after="0" w:line="240" w:lineRule="auto"/>
        <w:ind w:left="450" w:hanging="270"/>
        <w:rPr>
          <w:rFonts w:cs="Arial"/>
        </w:rPr>
      </w:pPr>
      <w:r w:rsidRPr="00941345">
        <w:rPr>
          <w:rFonts w:cs="Arial"/>
        </w:rPr>
        <w:t>Introduc</w:t>
      </w:r>
      <w:r w:rsidR="00E705B7">
        <w:rPr>
          <w:rFonts w:cs="Arial"/>
        </w:rPr>
        <w:t>tion of</w:t>
      </w:r>
      <w:r w:rsidRPr="00941345">
        <w:rPr>
          <w:rFonts w:cs="Arial"/>
        </w:rPr>
        <w:t xml:space="preserve"> a </w:t>
      </w:r>
      <w:r w:rsidR="006D16D0" w:rsidRPr="00941345">
        <w:rPr>
          <w:rFonts w:cs="Arial"/>
        </w:rPr>
        <w:t xml:space="preserve">Risk-Based Oversight Model in a Given Technical Domain </w:t>
      </w:r>
      <w:r w:rsidRPr="00941345">
        <w:rPr>
          <w:rFonts w:cs="Arial"/>
        </w:rPr>
        <w:t>(</w:t>
      </w:r>
      <w:r w:rsidR="000F7BE4" w:rsidRPr="000F7BE4">
        <w:rPr>
          <w:rFonts w:cs="Arial"/>
        </w:rPr>
        <w:t>Aerodromes and Ground Aids</w:t>
      </w:r>
      <w:r w:rsidR="000F7BE4" w:rsidRPr="000F7BE4">
        <w:rPr>
          <w:rFonts w:cs="Arial"/>
        </w:rPr>
        <w:t xml:space="preserve"> </w:t>
      </w:r>
      <w:r w:rsidR="000F7BE4">
        <w:rPr>
          <w:rFonts w:cs="Arial"/>
        </w:rPr>
        <w:t>[</w:t>
      </w:r>
      <w:r w:rsidRPr="00941345">
        <w:rPr>
          <w:rFonts w:cs="Arial"/>
        </w:rPr>
        <w:t>AGA</w:t>
      </w:r>
      <w:r w:rsidR="000F7BE4">
        <w:rPr>
          <w:rFonts w:cs="Arial"/>
        </w:rPr>
        <w:t>]</w:t>
      </w:r>
      <w:r w:rsidRPr="00941345">
        <w:rPr>
          <w:rFonts w:cs="Arial"/>
        </w:rPr>
        <w:t>, Air Transport, ANSP)</w:t>
      </w:r>
    </w:p>
    <w:p w14:paraId="1A9DFE6F" w14:textId="436607EB" w:rsidR="00721D7F" w:rsidRPr="00941345" w:rsidRDefault="00721D7F" w:rsidP="00EE7474">
      <w:pPr>
        <w:pStyle w:val="ListParagraph"/>
        <w:numPr>
          <w:ilvl w:val="0"/>
          <w:numId w:val="40"/>
        </w:numPr>
        <w:autoSpaceDE w:val="0"/>
        <w:autoSpaceDN w:val="0"/>
        <w:adjustRightInd w:val="0"/>
        <w:spacing w:after="0" w:line="240" w:lineRule="auto"/>
        <w:ind w:left="450" w:hanging="270"/>
        <w:rPr>
          <w:rFonts w:cs="Arial"/>
        </w:rPr>
      </w:pPr>
      <w:r w:rsidRPr="00941345">
        <w:rPr>
          <w:rFonts w:cs="Arial"/>
        </w:rPr>
        <w:t xml:space="preserve">Transition from </w:t>
      </w:r>
      <w:r w:rsidR="006D16D0" w:rsidRPr="00941345">
        <w:rPr>
          <w:rFonts w:cs="Arial"/>
        </w:rPr>
        <w:t xml:space="preserve">Paper-Based </w:t>
      </w:r>
      <w:r w:rsidRPr="00941345">
        <w:rPr>
          <w:rFonts w:cs="Arial"/>
        </w:rPr>
        <w:t xml:space="preserve">to </w:t>
      </w:r>
      <w:r w:rsidR="006D16D0" w:rsidRPr="00941345">
        <w:rPr>
          <w:rFonts w:cs="Arial"/>
        </w:rPr>
        <w:t xml:space="preserve">Electronic/Enterprise Systems </w:t>
      </w:r>
      <w:r w:rsidRPr="00941345">
        <w:rPr>
          <w:rFonts w:cs="Arial"/>
        </w:rPr>
        <w:t>in the CAA</w:t>
      </w:r>
    </w:p>
    <w:p w14:paraId="3A36A996" w14:textId="446537A0" w:rsidR="00721D7F" w:rsidRPr="00941345" w:rsidRDefault="00721D7F" w:rsidP="00EE7474">
      <w:pPr>
        <w:pStyle w:val="ListParagraph"/>
        <w:numPr>
          <w:ilvl w:val="0"/>
          <w:numId w:val="40"/>
        </w:numPr>
        <w:autoSpaceDE w:val="0"/>
        <w:autoSpaceDN w:val="0"/>
        <w:adjustRightInd w:val="0"/>
        <w:spacing w:after="0" w:line="240" w:lineRule="auto"/>
        <w:ind w:left="450" w:hanging="270"/>
        <w:rPr>
          <w:rFonts w:cs="Arial"/>
        </w:rPr>
      </w:pPr>
      <w:r w:rsidRPr="00941345">
        <w:rPr>
          <w:rFonts w:cs="Arial"/>
        </w:rPr>
        <w:t xml:space="preserve">Separation of the </w:t>
      </w:r>
      <w:r w:rsidR="006D16D0" w:rsidRPr="00941345">
        <w:rPr>
          <w:rFonts w:cs="Arial"/>
        </w:rPr>
        <w:t xml:space="preserve">Aerodrome Operator </w:t>
      </w:r>
      <w:r w:rsidRPr="00941345">
        <w:rPr>
          <w:rFonts w:cs="Arial"/>
        </w:rPr>
        <w:t>and ANSP from the Aviation Regulatory Authority</w:t>
      </w:r>
    </w:p>
    <w:p w14:paraId="22F6AC2C" w14:textId="3B55F7E3" w:rsidR="00721D7F" w:rsidRPr="00941345" w:rsidRDefault="00721D7F" w:rsidP="00EE7474">
      <w:pPr>
        <w:pStyle w:val="ListParagraph"/>
        <w:numPr>
          <w:ilvl w:val="0"/>
          <w:numId w:val="40"/>
        </w:numPr>
        <w:autoSpaceDE w:val="0"/>
        <w:autoSpaceDN w:val="0"/>
        <w:adjustRightInd w:val="0"/>
        <w:spacing w:after="0" w:line="240" w:lineRule="auto"/>
        <w:ind w:left="450" w:hanging="270"/>
        <w:rPr>
          <w:rFonts w:cs="Arial"/>
        </w:rPr>
      </w:pPr>
      <w:r w:rsidRPr="00941345">
        <w:rPr>
          <w:rFonts w:cs="Arial"/>
        </w:rPr>
        <w:t xml:space="preserve">Enhancing </w:t>
      </w:r>
      <w:r w:rsidR="006D16D0" w:rsidRPr="00941345">
        <w:rPr>
          <w:rFonts w:cs="Arial"/>
        </w:rPr>
        <w:t>Urban Air Mobility</w:t>
      </w:r>
    </w:p>
    <w:p w14:paraId="41FE7A28" w14:textId="0BEC4A36" w:rsidR="00F82938" w:rsidRPr="00C50D55" w:rsidRDefault="00F82938" w:rsidP="00721D7F">
      <w:pPr>
        <w:pStyle w:val="Heading2"/>
        <w:ind w:left="630" w:hanging="270"/>
      </w:pPr>
      <w:bookmarkStart w:id="33" w:name="_Toc120533894"/>
      <w:r w:rsidRPr="00C50D55">
        <w:rPr>
          <w:lang w:eastAsia="ja-JP"/>
        </w:rPr>
        <w:t xml:space="preserve">Adoption of </w:t>
      </w:r>
      <w:r w:rsidR="00D53A5E" w:rsidRPr="00C50D55">
        <w:rPr>
          <w:lang w:eastAsia="ja-JP"/>
        </w:rPr>
        <w:t>N</w:t>
      </w:r>
      <w:r w:rsidRPr="00C50D55">
        <w:rPr>
          <w:lang w:eastAsia="ja-JP"/>
        </w:rPr>
        <w:t xml:space="preserve">ew ICAO </w:t>
      </w:r>
      <w:r w:rsidR="00D53A5E" w:rsidRPr="00C50D55">
        <w:rPr>
          <w:lang w:eastAsia="ja-JP"/>
        </w:rPr>
        <w:t xml:space="preserve">Standards Pertaining </w:t>
      </w:r>
      <w:r w:rsidRPr="00C50D55">
        <w:rPr>
          <w:lang w:eastAsia="ja-JP"/>
        </w:rPr>
        <w:t xml:space="preserve">to </w:t>
      </w:r>
      <w:r w:rsidR="00D53A5E" w:rsidRPr="00C50D55">
        <w:rPr>
          <w:lang w:eastAsia="ja-JP"/>
        </w:rPr>
        <w:t xml:space="preserve">Certification </w:t>
      </w:r>
      <w:r w:rsidRPr="00C50D55">
        <w:rPr>
          <w:lang w:eastAsia="ja-JP"/>
        </w:rPr>
        <w:t xml:space="preserve">and </w:t>
      </w:r>
      <w:r w:rsidR="00D53A5E" w:rsidRPr="00C50D55">
        <w:rPr>
          <w:lang w:eastAsia="ja-JP"/>
        </w:rPr>
        <w:t>Oper</w:t>
      </w:r>
      <w:r w:rsidRPr="00C50D55">
        <w:rPr>
          <w:lang w:eastAsia="ja-JP"/>
        </w:rPr>
        <w:t xml:space="preserve">ations of </w:t>
      </w:r>
      <w:r w:rsidR="00D53A5E" w:rsidRPr="00C50D55">
        <w:rPr>
          <w:lang w:eastAsia="ja-JP"/>
        </w:rPr>
        <w:t>D</w:t>
      </w:r>
      <w:r w:rsidRPr="00C50D55">
        <w:rPr>
          <w:lang w:eastAsia="ja-JP"/>
        </w:rPr>
        <w:t>rones</w:t>
      </w:r>
      <w:bookmarkEnd w:id="33"/>
    </w:p>
    <w:tbl>
      <w:tblPr>
        <w:tblStyle w:val="TableGrid"/>
        <w:tblW w:w="5000" w:type="pct"/>
        <w:tblLook w:val="04A0" w:firstRow="1" w:lastRow="0" w:firstColumn="1" w:lastColumn="0" w:noHBand="0" w:noVBand="1"/>
      </w:tblPr>
      <w:tblGrid>
        <w:gridCol w:w="2913"/>
        <w:gridCol w:w="2912"/>
        <w:gridCol w:w="8737"/>
      </w:tblGrid>
      <w:tr w:rsidR="00F82938" w:rsidRPr="00C50D55" w14:paraId="44514147" w14:textId="77777777" w:rsidTr="00F82938">
        <w:trPr>
          <w:trHeight w:val="495"/>
          <w:tblHeader/>
        </w:trPr>
        <w:tc>
          <w:tcPr>
            <w:tcW w:w="1000" w:type="pct"/>
            <w:shd w:val="clear" w:color="auto" w:fill="1F497D" w:themeFill="text2"/>
            <w:vAlign w:val="center"/>
          </w:tcPr>
          <w:p w14:paraId="3E9951CF" w14:textId="77777777" w:rsidR="00F82938" w:rsidRPr="00C50D55" w:rsidRDefault="00F82938" w:rsidP="00F82938">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Subject</w:t>
            </w:r>
          </w:p>
        </w:tc>
        <w:tc>
          <w:tcPr>
            <w:tcW w:w="4000" w:type="pct"/>
            <w:gridSpan w:val="2"/>
            <w:shd w:val="clear" w:color="auto" w:fill="1F497D" w:themeFill="text2"/>
            <w:vAlign w:val="center"/>
          </w:tcPr>
          <w:p w14:paraId="1AE45302" w14:textId="6765EC8E" w:rsidR="00F82938" w:rsidRPr="00C50D55" w:rsidRDefault="00F82938" w:rsidP="00F82938">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 xml:space="preserve">Adoption of </w:t>
            </w:r>
            <w:r w:rsidR="00D53A5E" w:rsidRPr="00C50D55">
              <w:rPr>
                <w:rFonts w:eastAsia="Yu Mincho" w:cs="Arial"/>
                <w:b/>
                <w:bCs/>
                <w:color w:val="FFFFFF" w:themeColor="background1"/>
                <w:lang w:eastAsia="ja-JP"/>
              </w:rPr>
              <w:t xml:space="preserve">New </w:t>
            </w:r>
            <w:r w:rsidRPr="00C50D55">
              <w:rPr>
                <w:rFonts w:eastAsia="Yu Mincho" w:cs="Arial"/>
                <w:b/>
                <w:bCs/>
                <w:color w:val="FFFFFF" w:themeColor="background1"/>
                <w:lang w:eastAsia="ja-JP"/>
              </w:rPr>
              <w:t xml:space="preserve">ICAO </w:t>
            </w:r>
            <w:r w:rsidR="00D53A5E" w:rsidRPr="00C50D55">
              <w:rPr>
                <w:rFonts w:eastAsia="Yu Mincho" w:cs="Arial"/>
                <w:b/>
                <w:bCs/>
                <w:color w:val="FFFFFF" w:themeColor="background1"/>
                <w:lang w:eastAsia="ja-JP"/>
              </w:rPr>
              <w:t>Standards Pertaining to Certification and Operations of Drones</w:t>
            </w:r>
          </w:p>
        </w:tc>
      </w:tr>
      <w:tr w:rsidR="00F82938" w:rsidRPr="00C50D55" w14:paraId="4DFCA641" w14:textId="77777777" w:rsidTr="00CA03BF">
        <w:tc>
          <w:tcPr>
            <w:tcW w:w="1000" w:type="pct"/>
            <w:vAlign w:val="center"/>
          </w:tcPr>
          <w:p w14:paraId="7C421A8E" w14:textId="4C30E24B" w:rsidR="00F82938" w:rsidRPr="00C50D55" w:rsidRDefault="00F82938" w:rsidP="00CA03BF">
            <w:pPr>
              <w:rPr>
                <w:rFonts w:eastAsia="Yu Mincho" w:cs="Arial"/>
                <w:lang w:eastAsia="ja-JP"/>
              </w:rPr>
            </w:pPr>
            <w:r w:rsidRPr="00C50D55">
              <w:rPr>
                <w:rFonts w:eastAsia="Yu Mincho" w:cs="Arial"/>
                <w:lang w:eastAsia="ja-JP"/>
              </w:rPr>
              <w:t xml:space="preserve">Background/Problem </w:t>
            </w:r>
            <w:r w:rsidR="00C8446D">
              <w:rPr>
                <w:rFonts w:eastAsia="Yu Mincho" w:cs="Arial"/>
                <w:lang w:eastAsia="ja-JP"/>
              </w:rPr>
              <w:t>S</w:t>
            </w:r>
            <w:r w:rsidRPr="00C50D55">
              <w:rPr>
                <w:rFonts w:eastAsia="Yu Mincho" w:cs="Arial"/>
                <w:lang w:eastAsia="ja-JP"/>
              </w:rPr>
              <w:t xml:space="preserve">tatement </w:t>
            </w:r>
          </w:p>
        </w:tc>
        <w:tc>
          <w:tcPr>
            <w:tcW w:w="4000" w:type="pct"/>
            <w:gridSpan w:val="2"/>
            <w:vAlign w:val="center"/>
          </w:tcPr>
          <w:p w14:paraId="0F01AAA8" w14:textId="0A6647DE" w:rsidR="00F82938" w:rsidRPr="00C50D55" w:rsidRDefault="00F82938" w:rsidP="00CA03BF">
            <w:pPr>
              <w:rPr>
                <w:rFonts w:cs="Arial"/>
              </w:rPr>
            </w:pPr>
            <w:r w:rsidRPr="00C50D55">
              <w:rPr>
                <w:rFonts w:cs="Arial"/>
              </w:rPr>
              <w:t xml:space="preserve">New innovation and improvement in drone technology has led to the increase in civil drone operations worldwide. To promote global </w:t>
            </w:r>
            <w:r w:rsidR="001F53D6" w:rsidRPr="00C50D55">
              <w:rPr>
                <w:rFonts w:cs="Arial"/>
              </w:rPr>
              <w:t>harmonization</w:t>
            </w:r>
            <w:r w:rsidRPr="00C50D55">
              <w:rPr>
                <w:rFonts w:cs="Arial"/>
              </w:rPr>
              <w:t>, ICAO has developed and promulgated a new set of requirements on the certification and operations of drones. States are required to comply with the new standards. The Aviation Regulatory Authority has to assess and implement the new regulations one year from the promulgation date.</w:t>
            </w:r>
          </w:p>
        </w:tc>
      </w:tr>
      <w:tr w:rsidR="00F82938" w:rsidRPr="00C50D55" w14:paraId="115BDE5C" w14:textId="77777777" w:rsidTr="00CA03BF">
        <w:tc>
          <w:tcPr>
            <w:tcW w:w="1000" w:type="pct"/>
            <w:vAlign w:val="center"/>
          </w:tcPr>
          <w:p w14:paraId="7082E06E" w14:textId="10DFC35A" w:rsidR="00F82938" w:rsidRPr="00C50D55" w:rsidRDefault="00F82938" w:rsidP="00CA03BF">
            <w:pPr>
              <w:rPr>
                <w:rFonts w:eastAsia="Yu Mincho" w:cs="Arial"/>
                <w:lang w:eastAsia="ja-JP"/>
              </w:rPr>
            </w:pPr>
            <w:r w:rsidRPr="00C50D55">
              <w:rPr>
                <w:rFonts w:eastAsia="Yu Mincho" w:cs="Arial"/>
                <w:lang w:eastAsia="ja-JP"/>
              </w:rPr>
              <w:t xml:space="preserve">Definition of the </w:t>
            </w:r>
            <w:r w:rsidR="00C8446D">
              <w:rPr>
                <w:rFonts w:eastAsia="Yu Mincho" w:cs="Arial"/>
                <w:lang w:eastAsia="ja-JP"/>
              </w:rPr>
              <w:t>C</w:t>
            </w:r>
            <w:r w:rsidRPr="00C50D55">
              <w:rPr>
                <w:rFonts w:eastAsia="Yu Mincho" w:cs="Arial"/>
                <w:lang w:eastAsia="ja-JP"/>
              </w:rPr>
              <w:t xml:space="preserve">hange </w:t>
            </w:r>
          </w:p>
        </w:tc>
        <w:tc>
          <w:tcPr>
            <w:tcW w:w="4000" w:type="pct"/>
            <w:gridSpan w:val="2"/>
            <w:vAlign w:val="center"/>
          </w:tcPr>
          <w:p w14:paraId="67E8CD7A" w14:textId="735613E8" w:rsidR="00F82938" w:rsidRPr="00C50D55" w:rsidRDefault="00F82938" w:rsidP="00CA03BF">
            <w:pPr>
              <w:rPr>
                <w:rFonts w:cs="Arial"/>
              </w:rPr>
            </w:pPr>
            <w:r w:rsidRPr="00C50D55">
              <w:rPr>
                <w:rFonts w:cs="Arial"/>
              </w:rPr>
              <w:t>The new ICAO SARP</w:t>
            </w:r>
            <w:r w:rsidR="00C8446D">
              <w:rPr>
                <w:rFonts w:cs="Arial"/>
              </w:rPr>
              <w:t>s</w:t>
            </w:r>
            <w:r w:rsidRPr="00C50D55">
              <w:rPr>
                <w:rFonts w:cs="Arial"/>
              </w:rPr>
              <w:t xml:space="preserve"> require drones over a certain weight class to be regulated. The main areas to be addressed include but are not limited to:</w:t>
            </w:r>
          </w:p>
          <w:p w14:paraId="691FA25A" w14:textId="48469EAC" w:rsidR="00F82938" w:rsidRPr="00C50D55" w:rsidRDefault="00F82938">
            <w:pPr>
              <w:pStyle w:val="ListParagraph"/>
              <w:numPr>
                <w:ilvl w:val="0"/>
                <w:numId w:val="16"/>
              </w:numPr>
              <w:rPr>
                <w:rFonts w:cs="Arial"/>
              </w:rPr>
            </w:pPr>
            <w:r w:rsidRPr="00C50D55">
              <w:rPr>
                <w:rFonts w:cs="Arial"/>
              </w:rPr>
              <w:t>Registration of drones</w:t>
            </w:r>
          </w:p>
          <w:p w14:paraId="7DA43926" w14:textId="77777777" w:rsidR="00F82938" w:rsidRPr="00C50D55" w:rsidRDefault="00F82938">
            <w:pPr>
              <w:pStyle w:val="ListParagraph"/>
              <w:numPr>
                <w:ilvl w:val="0"/>
                <w:numId w:val="16"/>
              </w:numPr>
              <w:rPr>
                <w:rFonts w:cs="Arial"/>
              </w:rPr>
            </w:pPr>
            <w:r w:rsidRPr="00C50D55">
              <w:rPr>
                <w:rFonts w:cs="Arial"/>
              </w:rPr>
              <w:t>Permits for commercial operations</w:t>
            </w:r>
          </w:p>
          <w:p w14:paraId="20315A92" w14:textId="77777777" w:rsidR="00F82938" w:rsidRPr="00C50D55" w:rsidRDefault="00F82938">
            <w:pPr>
              <w:pStyle w:val="ListParagraph"/>
              <w:numPr>
                <w:ilvl w:val="0"/>
                <w:numId w:val="16"/>
              </w:numPr>
              <w:rPr>
                <w:rFonts w:cs="Arial"/>
              </w:rPr>
            </w:pPr>
            <w:r w:rsidRPr="00C50D55">
              <w:rPr>
                <w:rFonts w:cs="Arial"/>
              </w:rPr>
              <w:t>Licensing of drone pilots for commercial operations</w:t>
            </w:r>
          </w:p>
          <w:p w14:paraId="206C5EF2" w14:textId="68C1E259" w:rsidR="00F82938" w:rsidRPr="00C50D55" w:rsidRDefault="00F82938">
            <w:pPr>
              <w:pStyle w:val="ListParagraph"/>
              <w:numPr>
                <w:ilvl w:val="0"/>
                <w:numId w:val="16"/>
              </w:numPr>
              <w:rPr>
                <w:rFonts w:cs="Arial"/>
              </w:rPr>
            </w:pPr>
            <w:r w:rsidRPr="00C50D55">
              <w:rPr>
                <w:rFonts w:cs="Arial"/>
              </w:rPr>
              <w:t xml:space="preserve">Airworthiness standards for large </w:t>
            </w:r>
            <w:r w:rsidR="00C8446D" w:rsidRPr="00C8446D">
              <w:rPr>
                <w:rFonts w:cs="Arial"/>
              </w:rPr>
              <w:t>Unmanned Aircraft System</w:t>
            </w:r>
            <w:r w:rsidR="00C8446D" w:rsidRPr="00C8446D">
              <w:rPr>
                <w:rFonts w:cs="Arial"/>
              </w:rPr>
              <w:t xml:space="preserve"> </w:t>
            </w:r>
            <w:r w:rsidR="00C8446D">
              <w:rPr>
                <w:rFonts w:cs="Arial"/>
              </w:rPr>
              <w:t>(</w:t>
            </w:r>
            <w:r w:rsidRPr="00C50D55">
              <w:rPr>
                <w:rFonts w:cs="Arial"/>
              </w:rPr>
              <w:t>UAS</w:t>
            </w:r>
            <w:r w:rsidR="00C8446D">
              <w:rPr>
                <w:rFonts w:cs="Arial"/>
              </w:rPr>
              <w:t>)</w:t>
            </w:r>
            <w:r w:rsidRPr="00C50D55">
              <w:rPr>
                <w:rFonts w:cs="Arial"/>
              </w:rPr>
              <w:t xml:space="preserve"> </w:t>
            </w:r>
            <w:r w:rsidR="00C8446D">
              <w:rPr>
                <w:rFonts w:cs="Arial"/>
              </w:rPr>
              <w:t>(</w:t>
            </w:r>
            <w:r w:rsidR="00233063" w:rsidRPr="00C50D55">
              <w:rPr>
                <w:rFonts w:cs="Arial"/>
              </w:rPr>
              <w:t>i.e.,</w:t>
            </w:r>
            <w:r w:rsidRPr="00C50D55">
              <w:rPr>
                <w:rFonts w:cs="Arial"/>
              </w:rPr>
              <w:t xml:space="preserve"> more than 55 pounds </w:t>
            </w:r>
            <w:r w:rsidR="00C8446D">
              <w:rPr>
                <w:rFonts w:cs="Arial"/>
              </w:rPr>
              <w:t>[</w:t>
            </w:r>
            <w:r w:rsidRPr="00C50D55">
              <w:rPr>
                <w:rFonts w:cs="Arial"/>
              </w:rPr>
              <w:t>25kg</w:t>
            </w:r>
            <w:r w:rsidR="00C8446D">
              <w:rPr>
                <w:rFonts w:cs="Arial"/>
              </w:rPr>
              <w:t>])</w:t>
            </w:r>
          </w:p>
          <w:p w14:paraId="78831D76" w14:textId="77777777" w:rsidR="00F82938" w:rsidRPr="00C50D55" w:rsidRDefault="00F82938">
            <w:pPr>
              <w:pStyle w:val="ListParagraph"/>
              <w:numPr>
                <w:ilvl w:val="0"/>
                <w:numId w:val="16"/>
              </w:numPr>
              <w:rPr>
                <w:rFonts w:cs="Arial"/>
              </w:rPr>
            </w:pPr>
            <w:r w:rsidRPr="00C50D55">
              <w:rPr>
                <w:rFonts w:cs="Arial"/>
              </w:rPr>
              <w:t xml:space="preserve">UAS Traffic Management </w:t>
            </w:r>
          </w:p>
          <w:p w14:paraId="590E36DF" w14:textId="77777777" w:rsidR="00F82938" w:rsidRPr="00C50D55" w:rsidRDefault="00F82938" w:rsidP="00CA03BF">
            <w:pPr>
              <w:rPr>
                <w:rFonts w:cs="Arial"/>
              </w:rPr>
            </w:pPr>
            <w:r w:rsidRPr="00C50D55">
              <w:rPr>
                <w:rFonts w:cs="Arial"/>
              </w:rPr>
              <w:t xml:space="preserve">This set of changes will affect (i) Aviation Regulatory Authorities and (ii) drone manufacturers and operators. </w:t>
            </w:r>
          </w:p>
        </w:tc>
      </w:tr>
      <w:tr w:rsidR="00F82938" w:rsidRPr="00C50D55" w14:paraId="4AD0374F" w14:textId="77777777" w:rsidTr="00CA03BF">
        <w:trPr>
          <w:trHeight w:val="80"/>
        </w:trPr>
        <w:tc>
          <w:tcPr>
            <w:tcW w:w="1000" w:type="pct"/>
            <w:vMerge w:val="restart"/>
            <w:vAlign w:val="center"/>
          </w:tcPr>
          <w:p w14:paraId="0C6E1EA1" w14:textId="6A99CC36" w:rsidR="00F82938" w:rsidRPr="00C50D55" w:rsidRDefault="00F82938" w:rsidP="00CA03BF">
            <w:pPr>
              <w:rPr>
                <w:rFonts w:eastAsia="Yu Mincho" w:cs="Arial"/>
                <w:lang w:eastAsia="ja-JP"/>
              </w:rPr>
            </w:pPr>
            <w:r w:rsidRPr="00C50D55">
              <w:rPr>
                <w:rFonts w:eastAsia="Yu Mincho" w:cs="Arial"/>
                <w:lang w:eastAsia="ja-JP"/>
              </w:rPr>
              <w:t xml:space="preserve">Identified </w:t>
            </w:r>
            <w:r w:rsidR="00C8446D" w:rsidRPr="00C50D55">
              <w:rPr>
                <w:rFonts w:eastAsia="Yu Mincho" w:cs="Arial"/>
                <w:lang w:eastAsia="ja-JP"/>
              </w:rPr>
              <w:t>Key Stakeholders</w:t>
            </w:r>
          </w:p>
        </w:tc>
        <w:tc>
          <w:tcPr>
            <w:tcW w:w="1000" w:type="pct"/>
            <w:vAlign w:val="center"/>
          </w:tcPr>
          <w:p w14:paraId="7799CA98" w14:textId="77777777" w:rsidR="00F82938" w:rsidRPr="00C50D55" w:rsidRDefault="00F82938" w:rsidP="00CA03BF">
            <w:pPr>
              <w:rPr>
                <w:rFonts w:eastAsia="Yu Mincho" w:cs="Arial"/>
                <w:lang w:eastAsia="ja-JP"/>
              </w:rPr>
            </w:pPr>
            <w:r w:rsidRPr="00C50D55">
              <w:rPr>
                <w:rFonts w:eastAsia="Yu Mincho" w:cs="Arial"/>
                <w:lang w:eastAsia="ja-JP"/>
              </w:rPr>
              <w:t>Within CAA</w:t>
            </w:r>
          </w:p>
        </w:tc>
        <w:tc>
          <w:tcPr>
            <w:tcW w:w="3000" w:type="pct"/>
            <w:vAlign w:val="center"/>
          </w:tcPr>
          <w:p w14:paraId="61FE2DB1"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Flight Standard Division</w:t>
            </w:r>
          </w:p>
          <w:p w14:paraId="6F2BBE88" w14:textId="711556E8"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Aircraft </w:t>
            </w:r>
            <w:r w:rsidR="00C8446D">
              <w:rPr>
                <w:rFonts w:eastAsia="Yu Mincho" w:cs="Arial"/>
                <w:lang w:eastAsia="ja-JP"/>
              </w:rPr>
              <w:t>C</w:t>
            </w:r>
            <w:r w:rsidRPr="00C50D55">
              <w:rPr>
                <w:rFonts w:eastAsia="Yu Mincho" w:cs="Arial"/>
                <w:lang w:eastAsia="ja-JP"/>
              </w:rPr>
              <w:t>ertification Division</w:t>
            </w:r>
          </w:p>
          <w:p w14:paraId="7C39626F" w14:textId="12AC3BC3"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Aerodrome and ANS </w:t>
            </w:r>
            <w:r w:rsidR="00C8446D" w:rsidRPr="00C50D55">
              <w:rPr>
                <w:rFonts w:eastAsia="Yu Mincho" w:cs="Arial"/>
                <w:lang w:eastAsia="ja-JP"/>
              </w:rPr>
              <w:t>Regulatory Oversight Divisions</w:t>
            </w:r>
          </w:p>
          <w:p w14:paraId="4082466B" w14:textId="5AB3F5AB"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Legal </w:t>
            </w:r>
            <w:r w:rsidR="00C8446D">
              <w:rPr>
                <w:rFonts w:eastAsia="Yu Mincho" w:cs="Arial"/>
                <w:lang w:eastAsia="ja-JP"/>
              </w:rPr>
              <w:t>D</w:t>
            </w:r>
            <w:r w:rsidRPr="00C50D55">
              <w:rPr>
                <w:rFonts w:eastAsia="Yu Mincho" w:cs="Arial"/>
                <w:lang w:eastAsia="ja-JP"/>
              </w:rPr>
              <w:t>ivision</w:t>
            </w:r>
          </w:p>
          <w:p w14:paraId="60D447B8" w14:textId="77777777" w:rsidR="00F82938" w:rsidRPr="00C50D55" w:rsidRDefault="00F82938">
            <w:pPr>
              <w:pStyle w:val="ListParagraph"/>
              <w:numPr>
                <w:ilvl w:val="0"/>
                <w:numId w:val="19"/>
              </w:numPr>
              <w:spacing w:line="256" w:lineRule="auto"/>
              <w:rPr>
                <w:rFonts w:cs="Arial"/>
              </w:rPr>
            </w:pPr>
            <w:r w:rsidRPr="00C50D55">
              <w:rPr>
                <w:rFonts w:eastAsia="Yu Mincho" w:cs="Arial"/>
                <w:lang w:eastAsia="ja-JP"/>
              </w:rPr>
              <w:lastRenderedPageBreak/>
              <w:t>Corporate Communications</w:t>
            </w:r>
            <w:r w:rsidRPr="00C50D55">
              <w:rPr>
                <w:rFonts w:cs="Arial"/>
              </w:rPr>
              <w:t xml:space="preserve"> Division</w:t>
            </w:r>
          </w:p>
        </w:tc>
      </w:tr>
      <w:tr w:rsidR="00F82938" w:rsidRPr="00C50D55" w14:paraId="271E9B42" w14:textId="77777777" w:rsidTr="00CA03BF">
        <w:trPr>
          <w:trHeight w:val="74"/>
        </w:trPr>
        <w:tc>
          <w:tcPr>
            <w:tcW w:w="1000" w:type="pct"/>
            <w:vMerge/>
            <w:vAlign w:val="center"/>
          </w:tcPr>
          <w:p w14:paraId="30E6A6E5" w14:textId="77777777" w:rsidR="00F82938" w:rsidRPr="00C50D55" w:rsidRDefault="00F82938" w:rsidP="00CA03BF">
            <w:pPr>
              <w:rPr>
                <w:rFonts w:eastAsia="Yu Mincho" w:cs="Arial"/>
                <w:lang w:eastAsia="ja-JP"/>
              </w:rPr>
            </w:pPr>
          </w:p>
        </w:tc>
        <w:tc>
          <w:tcPr>
            <w:tcW w:w="1000" w:type="pct"/>
            <w:vAlign w:val="center"/>
          </w:tcPr>
          <w:p w14:paraId="1B9D66D3" w14:textId="44E496D5" w:rsidR="00F82938" w:rsidRPr="00C50D55" w:rsidRDefault="00F82938" w:rsidP="00CA03BF">
            <w:pPr>
              <w:rPr>
                <w:rFonts w:eastAsia="Yu Mincho" w:cs="Arial"/>
                <w:lang w:eastAsia="ja-JP"/>
              </w:rPr>
            </w:pPr>
            <w:r w:rsidRPr="00C50D55">
              <w:rPr>
                <w:rFonts w:eastAsia="Yu Mincho" w:cs="Arial"/>
                <w:lang w:eastAsia="ja-JP"/>
              </w:rPr>
              <w:t xml:space="preserve">Other Ministries </w:t>
            </w:r>
            <w:r w:rsidR="00C8446D">
              <w:rPr>
                <w:rFonts w:eastAsia="Yu Mincho" w:cs="Arial"/>
                <w:lang w:eastAsia="ja-JP"/>
              </w:rPr>
              <w:t>A</w:t>
            </w:r>
            <w:r w:rsidRPr="00C50D55">
              <w:rPr>
                <w:rFonts w:eastAsia="Yu Mincho" w:cs="Arial"/>
                <w:lang w:eastAsia="ja-JP"/>
              </w:rPr>
              <w:t>ffected</w:t>
            </w:r>
          </w:p>
        </w:tc>
        <w:tc>
          <w:tcPr>
            <w:tcW w:w="3000" w:type="pct"/>
            <w:vAlign w:val="center"/>
          </w:tcPr>
          <w:p w14:paraId="007E7902"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Accident Investigation Authority</w:t>
            </w:r>
          </w:p>
          <w:p w14:paraId="0EF4F8BA" w14:textId="107B50EF"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Militaries/</w:t>
            </w:r>
            <w:r w:rsidR="001F53D6" w:rsidRPr="00C50D55">
              <w:rPr>
                <w:rFonts w:eastAsia="Yu Mincho" w:cs="Arial"/>
                <w:lang w:eastAsia="ja-JP"/>
              </w:rPr>
              <w:t>Defense</w:t>
            </w:r>
            <w:r w:rsidRPr="00C50D55">
              <w:rPr>
                <w:rFonts w:eastAsia="Yu Mincho" w:cs="Arial"/>
                <w:lang w:eastAsia="ja-JP"/>
              </w:rPr>
              <w:t xml:space="preserve"> </w:t>
            </w:r>
            <w:r w:rsidR="00C8446D">
              <w:rPr>
                <w:rFonts w:eastAsia="Yu Mincho" w:cs="Arial"/>
                <w:lang w:eastAsia="ja-JP"/>
              </w:rPr>
              <w:t>O</w:t>
            </w:r>
            <w:r w:rsidR="001F53D6" w:rsidRPr="00C50D55">
              <w:rPr>
                <w:rFonts w:eastAsia="Yu Mincho" w:cs="Arial"/>
                <w:lang w:eastAsia="ja-JP"/>
              </w:rPr>
              <w:t>rganizations</w:t>
            </w:r>
          </w:p>
          <w:p w14:paraId="66F6B77C" w14:textId="65DC9559"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Ministry </w:t>
            </w:r>
            <w:r w:rsidR="00C8446D">
              <w:rPr>
                <w:rFonts w:eastAsia="Yu Mincho" w:cs="Arial"/>
                <w:lang w:eastAsia="ja-JP"/>
              </w:rPr>
              <w:t>R</w:t>
            </w:r>
            <w:r w:rsidRPr="00C50D55">
              <w:rPr>
                <w:rFonts w:eastAsia="Yu Mincho" w:cs="Arial"/>
                <w:lang w:eastAsia="ja-JP"/>
              </w:rPr>
              <w:t xml:space="preserve">esponsible for </w:t>
            </w:r>
            <w:r w:rsidR="00C8446D" w:rsidRPr="00C50D55">
              <w:rPr>
                <w:rFonts w:eastAsia="Yu Mincho" w:cs="Arial"/>
                <w:lang w:eastAsia="ja-JP"/>
              </w:rPr>
              <w:t>Homeland Security</w:t>
            </w:r>
          </w:p>
          <w:p w14:paraId="21E9F311" w14:textId="5A5A5DD5"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Ministry for </w:t>
            </w:r>
            <w:r w:rsidR="00C8446D">
              <w:rPr>
                <w:rFonts w:eastAsia="Yu Mincho" w:cs="Arial"/>
                <w:lang w:eastAsia="ja-JP"/>
              </w:rPr>
              <w:t>E</w:t>
            </w:r>
            <w:r w:rsidRPr="00C50D55">
              <w:rPr>
                <w:rFonts w:eastAsia="Yu Mincho" w:cs="Arial"/>
                <w:lang w:eastAsia="ja-JP"/>
              </w:rPr>
              <w:t>nvironment</w:t>
            </w:r>
          </w:p>
        </w:tc>
      </w:tr>
      <w:tr w:rsidR="00F82938" w:rsidRPr="00C50D55" w14:paraId="6282E2F4" w14:textId="77777777" w:rsidTr="00CA03BF">
        <w:trPr>
          <w:trHeight w:val="74"/>
        </w:trPr>
        <w:tc>
          <w:tcPr>
            <w:tcW w:w="1000" w:type="pct"/>
            <w:vMerge/>
            <w:vAlign w:val="center"/>
          </w:tcPr>
          <w:p w14:paraId="5C3702C6" w14:textId="77777777" w:rsidR="00F82938" w:rsidRPr="00C50D55" w:rsidRDefault="00F82938" w:rsidP="00CA03BF">
            <w:pPr>
              <w:rPr>
                <w:rFonts w:eastAsia="Yu Mincho" w:cs="Arial"/>
                <w:lang w:eastAsia="ja-JP"/>
              </w:rPr>
            </w:pPr>
          </w:p>
        </w:tc>
        <w:tc>
          <w:tcPr>
            <w:tcW w:w="1000" w:type="pct"/>
            <w:vAlign w:val="center"/>
          </w:tcPr>
          <w:p w14:paraId="457250ED" w14:textId="77777777" w:rsidR="00F82938" w:rsidRPr="00C50D55" w:rsidRDefault="00F82938" w:rsidP="00CA03BF">
            <w:pPr>
              <w:rPr>
                <w:rFonts w:eastAsia="Yu Mincho" w:cs="Arial"/>
                <w:lang w:eastAsia="ja-JP"/>
              </w:rPr>
            </w:pPr>
            <w:r w:rsidRPr="00C50D55">
              <w:rPr>
                <w:rFonts w:eastAsia="Yu Mincho" w:cs="Arial"/>
                <w:lang w:eastAsia="ja-JP"/>
              </w:rPr>
              <w:t>Service Providers</w:t>
            </w:r>
          </w:p>
        </w:tc>
        <w:tc>
          <w:tcPr>
            <w:tcW w:w="3000" w:type="pct"/>
            <w:vAlign w:val="center"/>
          </w:tcPr>
          <w:p w14:paraId="4D977C9F" w14:textId="57CEA0CD" w:rsidR="00F82938" w:rsidRPr="00C50D55" w:rsidRDefault="009C04F4">
            <w:pPr>
              <w:pStyle w:val="ListParagraph"/>
              <w:numPr>
                <w:ilvl w:val="0"/>
                <w:numId w:val="19"/>
              </w:numPr>
              <w:spacing w:line="256" w:lineRule="auto"/>
              <w:rPr>
                <w:rFonts w:eastAsia="Yu Mincho" w:cs="Arial"/>
                <w:lang w:eastAsia="ja-JP"/>
              </w:rPr>
            </w:pPr>
            <w:r>
              <w:rPr>
                <w:rFonts w:eastAsia="Yu Mincho" w:cs="Arial"/>
                <w:lang w:eastAsia="ja-JP"/>
              </w:rPr>
              <w:t>ANSPs</w:t>
            </w:r>
          </w:p>
          <w:p w14:paraId="4794C883" w14:textId="2CFBABF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Aerodrome </w:t>
            </w:r>
            <w:r w:rsidR="00C8446D">
              <w:rPr>
                <w:rFonts w:eastAsia="Yu Mincho" w:cs="Arial"/>
                <w:lang w:eastAsia="ja-JP"/>
              </w:rPr>
              <w:t>O</w:t>
            </w:r>
            <w:r w:rsidRPr="00C50D55">
              <w:rPr>
                <w:rFonts w:eastAsia="Yu Mincho" w:cs="Arial"/>
                <w:lang w:eastAsia="ja-JP"/>
              </w:rPr>
              <w:t>perators</w:t>
            </w:r>
          </w:p>
          <w:p w14:paraId="31DD20E2"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Commercial Airlines</w:t>
            </w:r>
          </w:p>
          <w:p w14:paraId="0B434909" w14:textId="4E0023BA"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GA </w:t>
            </w:r>
            <w:r w:rsidR="00C8446D">
              <w:rPr>
                <w:rFonts w:eastAsia="Yu Mincho" w:cs="Arial"/>
                <w:lang w:eastAsia="ja-JP"/>
              </w:rPr>
              <w:t>O</w:t>
            </w:r>
            <w:r w:rsidRPr="00C50D55">
              <w:rPr>
                <w:rFonts w:eastAsia="Yu Mincho" w:cs="Arial"/>
                <w:lang w:eastAsia="ja-JP"/>
              </w:rPr>
              <w:t>perators</w:t>
            </w:r>
          </w:p>
          <w:p w14:paraId="2F5583F6" w14:textId="766774FA"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Drone </w:t>
            </w:r>
            <w:r w:rsidR="00C8446D">
              <w:rPr>
                <w:rFonts w:eastAsia="Yu Mincho" w:cs="Arial"/>
                <w:lang w:eastAsia="ja-JP"/>
              </w:rPr>
              <w:t>O</w:t>
            </w:r>
            <w:r w:rsidRPr="00C50D55">
              <w:rPr>
                <w:rFonts w:eastAsia="Yu Mincho" w:cs="Arial"/>
                <w:lang w:eastAsia="ja-JP"/>
              </w:rPr>
              <w:t>perators</w:t>
            </w:r>
          </w:p>
          <w:p w14:paraId="7EB435DA" w14:textId="79FF95ED"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Helicopter </w:t>
            </w:r>
            <w:r w:rsidR="00C8446D">
              <w:rPr>
                <w:rFonts w:eastAsia="Yu Mincho" w:cs="Arial"/>
                <w:lang w:eastAsia="ja-JP"/>
              </w:rPr>
              <w:t>O</w:t>
            </w:r>
            <w:r w:rsidRPr="00C50D55">
              <w:rPr>
                <w:rFonts w:eastAsia="Yu Mincho" w:cs="Arial"/>
                <w:lang w:eastAsia="ja-JP"/>
              </w:rPr>
              <w:t>perators</w:t>
            </w:r>
          </w:p>
        </w:tc>
      </w:tr>
      <w:tr w:rsidR="00F82938" w:rsidRPr="00C50D55" w14:paraId="4A36A7C1" w14:textId="77777777" w:rsidTr="00CA03BF">
        <w:trPr>
          <w:trHeight w:val="74"/>
        </w:trPr>
        <w:tc>
          <w:tcPr>
            <w:tcW w:w="1000" w:type="pct"/>
            <w:vMerge/>
            <w:vAlign w:val="center"/>
          </w:tcPr>
          <w:p w14:paraId="5249A719" w14:textId="77777777" w:rsidR="00F82938" w:rsidRPr="00C50D55" w:rsidRDefault="00F82938" w:rsidP="00CA03BF">
            <w:pPr>
              <w:rPr>
                <w:rFonts w:eastAsia="Yu Mincho" w:cs="Arial"/>
                <w:lang w:eastAsia="ja-JP"/>
              </w:rPr>
            </w:pPr>
          </w:p>
        </w:tc>
        <w:tc>
          <w:tcPr>
            <w:tcW w:w="1000" w:type="pct"/>
            <w:vAlign w:val="center"/>
          </w:tcPr>
          <w:p w14:paraId="6E9C389B" w14:textId="5D278FB8" w:rsidR="00F82938" w:rsidRPr="00C50D55" w:rsidRDefault="00F82938" w:rsidP="00CA03BF">
            <w:pPr>
              <w:rPr>
                <w:rFonts w:eastAsia="Yu Mincho" w:cs="Arial"/>
                <w:lang w:eastAsia="ja-JP"/>
              </w:rPr>
            </w:pPr>
            <w:r w:rsidRPr="00C50D55">
              <w:rPr>
                <w:rFonts w:eastAsia="Yu Mincho" w:cs="Arial"/>
                <w:lang w:eastAsia="ja-JP"/>
              </w:rPr>
              <w:t xml:space="preserve">Local </w:t>
            </w:r>
            <w:r w:rsidR="00C8446D">
              <w:rPr>
                <w:rFonts w:eastAsia="Yu Mincho" w:cs="Arial"/>
                <w:lang w:eastAsia="ja-JP"/>
              </w:rPr>
              <w:t>G</w:t>
            </w:r>
            <w:r w:rsidRPr="00C50D55">
              <w:rPr>
                <w:rFonts w:eastAsia="Yu Mincho" w:cs="Arial"/>
                <w:lang w:eastAsia="ja-JP"/>
              </w:rPr>
              <w:t>overnment</w:t>
            </w:r>
          </w:p>
        </w:tc>
        <w:tc>
          <w:tcPr>
            <w:tcW w:w="3000" w:type="pct"/>
            <w:vAlign w:val="center"/>
          </w:tcPr>
          <w:p w14:paraId="7A3479EE" w14:textId="51C171F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Local </w:t>
            </w:r>
            <w:r w:rsidR="00C8446D" w:rsidRPr="00C50D55">
              <w:rPr>
                <w:rFonts w:eastAsia="Yu Mincho" w:cs="Arial"/>
                <w:lang w:eastAsia="ja-JP"/>
              </w:rPr>
              <w:t>Law Enforce</w:t>
            </w:r>
            <w:r w:rsidR="00C8446D">
              <w:rPr>
                <w:rFonts w:eastAsia="Yu Mincho" w:cs="Arial"/>
                <w:lang w:eastAsia="ja-JP"/>
              </w:rPr>
              <w:t>ment</w:t>
            </w:r>
          </w:p>
        </w:tc>
      </w:tr>
      <w:tr w:rsidR="00F82938" w:rsidRPr="00C50D55" w14:paraId="6D5C136F" w14:textId="77777777" w:rsidTr="00CA03BF">
        <w:trPr>
          <w:trHeight w:val="74"/>
        </w:trPr>
        <w:tc>
          <w:tcPr>
            <w:tcW w:w="1000" w:type="pct"/>
            <w:vMerge/>
            <w:vAlign w:val="center"/>
          </w:tcPr>
          <w:p w14:paraId="2DCE808A" w14:textId="77777777" w:rsidR="00F82938" w:rsidRPr="00C50D55" w:rsidRDefault="00F82938" w:rsidP="00CA03BF">
            <w:pPr>
              <w:rPr>
                <w:rFonts w:eastAsia="Yu Mincho" w:cs="Arial"/>
                <w:lang w:eastAsia="ja-JP"/>
              </w:rPr>
            </w:pPr>
          </w:p>
        </w:tc>
        <w:tc>
          <w:tcPr>
            <w:tcW w:w="1000" w:type="pct"/>
            <w:vAlign w:val="center"/>
          </w:tcPr>
          <w:p w14:paraId="6625F769" w14:textId="77777777" w:rsidR="00F82938" w:rsidRPr="00C50D55" w:rsidRDefault="00F82938" w:rsidP="00CA03BF">
            <w:pPr>
              <w:rPr>
                <w:rFonts w:eastAsia="Yu Mincho" w:cs="Arial"/>
                <w:lang w:eastAsia="ja-JP"/>
              </w:rPr>
            </w:pPr>
            <w:r w:rsidRPr="00C50D55">
              <w:rPr>
                <w:rFonts w:eastAsia="Yu Mincho" w:cs="Arial"/>
                <w:lang w:eastAsia="ja-JP"/>
              </w:rPr>
              <w:t>Other States/Organizations</w:t>
            </w:r>
          </w:p>
        </w:tc>
        <w:tc>
          <w:tcPr>
            <w:tcW w:w="3000" w:type="pct"/>
            <w:vAlign w:val="center"/>
          </w:tcPr>
          <w:p w14:paraId="599169B5"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International Aviation Regulatory Authorities (for cross-border operations)</w:t>
            </w:r>
          </w:p>
          <w:p w14:paraId="3A913A8B"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Industry Associations</w:t>
            </w:r>
          </w:p>
          <w:p w14:paraId="707FAEA6" w14:textId="33FACD99"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Interest </w:t>
            </w:r>
            <w:r w:rsidR="00C8446D">
              <w:rPr>
                <w:rFonts w:eastAsia="Yu Mincho" w:cs="Arial"/>
                <w:lang w:eastAsia="ja-JP"/>
              </w:rPr>
              <w:t>G</w:t>
            </w:r>
            <w:r w:rsidRPr="00C50D55">
              <w:rPr>
                <w:rFonts w:eastAsia="Yu Mincho" w:cs="Arial"/>
                <w:lang w:eastAsia="ja-JP"/>
              </w:rPr>
              <w:t xml:space="preserve">roups </w:t>
            </w:r>
            <w:r w:rsidR="00C8446D">
              <w:rPr>
                <w:rFonts w:eastAsia="Yu Mincho" w:cs="Arial"/>
                <w:lang w:eastAsia="ja-JP"/>
              </w:rPr>
              <w:t>(</w:t>
            </w:r>
            <w:r w:rsidR="00C8446D" w:rsidRPr="00C50D55">
              <w:rPr>
                <w:rFonts w:eastAsia="Yu Mincho" w:cs="Arial"/>
                <w:lang w:eastAsia="ja-JP"/>
              </w:rPr>
              <w:t>e.g.,</w:t>
            </w:r>
            <w:r w:rsidRPr="00C50D55">
              <w:rPr>
                <w:rFonts w:eastAsia="Yu Mincho" w:cs="Arial"/>
                <w:lang w:eastAsia="ja-JP"/>
              </w:rPr>
              <w:t xml:space="preserve"> drone interest group</w:t>
            </w:r>
            <w:r w:rsidR="00C8446D">
              <w:rPr>
                <w:rFonts w:eastAsia="Yu Mincho" w:cs="Arial"/>
                <w:lang w:eastAsia="ja-JP"/>
              </w:rPr>
              <w:t>)</w:t>
            </w:r>
          </w:p>
        </w:tc>
      </w:tr>
      <w:tr w:rsidR="00F82938" w:rsidRPr="00C50D55" w14:paraId="0B8EDCCD" w14:textId="77777777" w:rsidTr="00CA03BF">
        <w:tc>
          <w:tcPr>
            <w:tcW w:w="1000" w:type="pct"/>
            <w:vAlign w:val="center"/>
          </w:tcPr>
          <w:p w14:paraId="0062705B" w14:textId="37AE437E" w:rsidR="00F82938" w:rsidRPr="00C50D55" w:rsidRDefault="00F82938" w:rsidP="00CA03BF">
            <w:pPr>
              <w:rPr>
                <w:rFonts w:cs="Arial"/>
              </w:rPr>
            </w:pPr>
            <w:r w:rsidRPr="00C50D55">
              <w:rPr>
                <w:rFonts w:cs="Arial"/>
              </w:rPr>
              <w:t xml:space="preserve">Alignment of </w:t>
            </w:r>
            <w:r w:rsidR="00C8446D">
              <w:rPr>
                <w:rFonts w:cs="Arial"/>
              </w:rPr>
              <w:t>C</w:t>
            </w:r>
            <w:r w:rsidRPr="00C50D55">
              <w:rPr>
                <w:rFonts w:cs="Arial"/>
              </w:rPr>
              <w:t xml:space="preserve">hange with </w:t>
            </w:r>
            <w:r w:rsidR="00C8446D" w:rsidRPr="00C50D55">
              <w:rPr>
                <w:rFonts w:cs="Arial"/>
              </w:rPr>
              <w:t>Relevant Plans</w:t>
            </w:r>
          </w:p>
        </w:tc>
        <w:tc>
          <w:tcPr>
            <w:tcW w:w="4000" w:type="pct"/>
            <w:gridSpan w:val="2"/>
            <w:vAlign w:val="center"/>
          </w:tcPr>
          <w:p w14:paraId="5B7CFD3E" w14:textId="77777777" w:rsidR="00F82938" w:rsidRPr="00C50D55" w:rsidRDefault="00F82938" w:rsidP="00CA03BF">
            <w:pPr>
              <w:rPr>
                <w:rFonts w:eastAsia="Yu Mincho" w:cs="Arial"/>
                <w:lang w:eastAsia="ja-JP"/>
              </w:rPr>
            </w:pPr>
            <w:r w:rsidRPr="00C50D55">
              <w:rPr>
                <w:rFonts w:eastAsia="Yu Mincho" w:cs="Arial"/>
                <w:lang w:eastAsia="ja-JP"/>
              </w:rPr>
              <w:t>To be consistent with:</w:t>
            </w:r>
          </w:p>
          <w:p w14:paraId="650C177A" w14:textId="7AE7426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National/Regional/Global </w:t>
            </w:r>
            <w:r w:rsidR="00C8446D" w:rsidRPr="00C50D55">
              <w:rPr>
                <w:rFonts w:eastAsia="Yu Mincho" w:cs="Arial"/>
                <w:lang w:eastAsia="ja-JP"/>
              </w:rPr>
              <w:t>Aviation Safety Plan</w:t>
            </w:r>
          </w:p>
          <w:p w14:paraId="1BED9763"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State Safety Programme</w:t>
            </w:r>
          </w:p>
          <w:p w14:paraId="04D5724E" w14:textId="0CE77E36"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National </w:t>
            </w:r>
            <w:r w:rsidR="00C8446D" w:rsidRPr="00C50D55">
              <w:rPr>
                <w:rFonts w:eastAsia="Yu Mincho" w:cs="Arial"/>
                <w:lang w:eastAsia="ja-JP"/>
              </w:rPr>
              <w:t>Development Plans</w:t>
            </w:r>
          </w:p>
        </w:tc>
      </w:tr>
      <w:tr w:rsidR="00F82938" w:rsidRPr="00C50D55" w14:paraId="7298FCB6" w14:textId="77777777" w:rsidTr="00CA03BF">
        <w:tc>
          <w:tcPr>
            <w:tcW w:w="1000" w:type="pct"/>
            <w:vAlign w:val="center"/>
          </w:tcPr>
          <w:p w14:paraId="02B95C60" w14:textId="33601B9B" w:rsidR="00F82938" w:rsidRPr="00C50D55" w:rsidRDefault="00F82938" w:rsidP="00CA03BF">
            <w:pPr>
              <w:rPr>
                <w:rFonts w:eastAsia="Yu Mincho" w:cs="Arial"/>
                <w:lang w:eastAsia="ja-JP"/>
              </w:rPr>
            </w:pPr>
            <w:r w:rsidRPr="00C50D55">
              <w:rPr>
                <w:rFonts w:eastAsia="Yu Mincho" w:cs="Arial"/>
                <w:lang w:eastAsia="ja-JP"/>
              </w:rPr>
              <w:t xml:space="preserve">Impact of </w:t>
            </w:r>
            <w:r w:rsidR="00C8446D">
              <w:rPr>
                <w:rFonts w:eastAsia="Yu Mincho" w:cs="Arial"/>
                <w:lang w:eastAsia="ja-JP"/>
              </w:rPr>
              <w:t>C</w:t>
            </w:r>
            <w:r w:rsidRPr="00C50D55">
              <w:rPr>
                <w:rFonts w:eastAsia="Yu Mincho" w:cs="Arial"/>
                <w:lang w:eastAsia="ja-JP"/>
              </w:rPr>
              <w:t>hange</w:t>
            </w:r>
          </w:p>
        </w:tc>
        <w:tc>
          <w:tcPr>
            <w:tcW w:w="4000" w:type="pct"/>
            <w:gridSpan w:val="2"/>
            <w:vAlign w:val="center"/>
          </w:tcPr>
          <w:p w14:paraId="1C196F52" w14:textId="77777777" w:rsidR="00F82938" w:rsidRPr="00801FC5" w:rsidRDefault="00F82938">
            <w:pPr>
              <w:pStyle w:val="ListParagraph"/>
              <w:numPr>
                <w:ilvl w:val="0"/>
                <w:numId w:val="22"/>
              </w:numPr>
              <w:rPr>
                <w:rFonts w:cs="Arial"/>
              </w:rPr>
            </w:pPr>
            <w:r w:rsidRPr="00941345">
              <w:rPr>
                <w:rFonts w:cs="Arial"/>
              </w:rPr>
              <w:t xml:space="preserve">CE-1, CE-2: </w:t>
            </w:r>
            <w:r w:rsidRPr="00801FC5">
              <w:rPr>
                <w:rFonts w:cs="Arial"/>
              </w:rPr>
              <w:t>Promulgate new legislation and regulations to regulate drones including enforcement actions</w:t>
            </w:r>
          </w:p>
          <w:p w14:paraId="16D06939" w14:textId="090FD331" w:rsidR="00F82938" w:rsidRPr="00801FC5" w:rsidRDefault="00F82938">
            <w:pPr>
              <w:pStyle w:val="ListParagraph"/>
              <w:numPr>
                <w:ilvl w:val="0"/>
                <w:numId w:val="22"/>
              </w:numPr>
              <w:rPr>
                <w:rFonts w:cs="Arial"/>
              </w:rPr>
            </w:pPr>
            <w:r w:rsidRPr="00941345">
              <w:rPr>
                <w:rFonts w:cs="Arial"/>
              </w:rPr>
              <w:t xml:space="preserve">CE-3: </w:t>
            </w:r>
            <w:r w:rsidRPr="00801FC5">
              <w:rPr>
                <w:rFonts w:cs="Arial"/>
              </w:rPr>
              <w:t xml:space="preserve">Increase in headcount and possible establishment of a new setup/business unit within the </w:t>
            </w:r>
            <w:r w:rsidR="0035183C" w:rsidRPr="00801FC5">
              <w:rPr>
                <w:rFonts w:cs="Arial"/>
              </w:rPr>
              <w:t>organization</w:t>
            </w:r>
          </w:p>
          <w:p w14:paraId="54615E50" w14:textId="77777777" w:rsidR="00F82938" w:rsidRPr="00801FC5" w:rsidRDefault="00F82938">
            <w:pPr>
              <w:pStyle w:val="ListParagraph"/>
              <w:numPr>
                <w:ilvl w:val="0"/>
                <w:numId w:val="22"/>
              </w:numPr>
              <w:rPr>
                <w:rFonts w:cs="Arial"/>
              </w:rPr>
            </w:pPr>
            <w:r w:rsidRPr="00941345">
              <w:rPr>
                <w:rFonts w:cs="Arial"/>
              </w:rPr>
              <w:t xml:space="preserve">CE-4: </w:t>
            </w:r>
            <w:r w:rsidRPr="00801FC5">
              <w:rPr>
                <w:rFonts w:cs="Arial"/>
              </w:rPr>
              <w:t xml:space="preserve">Inspectors to be trained or new inspectors to be recruited with appropriate experience and qualifications </w:t>
            </w:r>
          </w:p>
          <w:p w14:paraId="366BFC27" w14:textId="77777777" w:rsidR="00F82938" w:rsidRPr="00801FC5" w:rsidRDefault="00F82938">
            <w:pPr>
              <w:pStyle w:val="ListParagraph"/>
              <w:numPr>
                <w:ilvl w:val="0"/>
                <w:numId w:val="22"/>
              </w:numPr>
              <w:rPr>
                <w:rFonts w:cs="Arial"/>
              </w:rPr>
            </w:pPr>
            <w:r w:rsidRPr="00941345">
              <w:rPr>
                <w:rFonts w:cs="Arial"/>
              </w:rPr>
              <w:t xml:space="preserve">CE-5: </w:t>
            </w:r>
            <w:r w:rsidRPr="00801FC5">
              <w:rPr>
                <w:rFonts w:cs="Arial"/>
              </w:rPr>
              <w:t xml:space="preserve">Guidance material for inspectors, update existing procedures and existing technological infrastructure </w:t>
            </w:r>
          </w:p>
          <w:p w14:paraId="67B53CE2" w14:textId="77777777" w:rsidR="00F82938" w:rsidRPr="00C50D55" w:rsidRDefault="00F82938" w:rsidP="001F53D6">
            <w:pPr>
              <w:pStyle w:val="ListParagraph"/>
              <w:ind w:left="0"/>
              <w:rPr>
                <w:rFonts w:cs="Arial"/>
              </w:rPr>
            </w:pPr>
          </w:p>
          <w:p w14:paraId="2EED8657" w14:textId="555A5FFE" w:rsidR="00F82938" w:rsidRPr="00C50D55" w:rsidRDefault="00F82938" w:rsidP="001F53D6">
            <w:pPr>
              <w:pStyle w:val="ListParagraph"/>
              <w:ind w:left="0"/>
              <w:rPr>
                <w:rFonts w:cs="Arial"/>
                <w:u w:val="single"/>
              </w:rPr>
            </w:pPr>
            <w:r w:rsidRPr="00C50D55">
              <w:rPr>
                <w:rFonts w:cs="Arial"/>
                <w:u w:val="single"/>
              </w:rPr>
              <w:t xml:space="preserve">Safety </w:t>
            </w:r>
            <w:r w:rsidR="00C8446D" w:rsidRPr="00C50D55">
              <w:rPr>
                <w:rFonts w:cs="Arial"/>
                <w:u w:val="single"/>
              </w:rPr>
              <w:t>Risk Management</w:t>
            </w:r>
          </w:p>
          <w:p w14:paraId="69478215"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cs="Arial"/>
              </w:rPr>
              <w:t xml:space="preserve">Identify </w:t>
            </w:r>
            <w:r w:rsidRPr="00C50D55">
              <w:rPr>
                <w:rFonts w:eastAsia="Yu Mincho" w:cs="Arial"/>
                <w:lang w:eastAsia="ja-JP"/>
              </w:rPr>
              <w:t>hazards and properly manage safety risks at the State level</w:t>
            </w:r>
          </w:p>
          <w:p w14:paraId="77564E98" w14:textId="77777777" w:rsidR="00F82938" w:rsidRPr="00C50D55" w:rsidRDefault="00F82938">
            <w:pPr>
              <w:pStyle w:val="ListParagraph"/>
              <w:numPr>
                <w:ilvl w:val="0"/>
                <w:numId w:val="19"/>
              </w:numPr>
              <w:spacing w:line="256" w:lineRule="auto"/>
              <w:rPr>
                <w:rFonts w:cs="Arial"/>
              </w:rPr>
            </w:pPr>
            <w:r w:rsidRPr="00C50D55">
              <w:rPr>
                <w:rFonts w:eastAsia="Yu Mincho" w:cs="Arial"/>
                <w:lang w:eastAsia="ja-JP"/>
              </w:rPr>
              <w:t>Increase or change</w:t>
            </w:r>
            <w:r w:rsidRPr="00C50D55">
              <w:rPr>
                <w:rFonts w:cs="Arial"/>
              </w:rPr>
              <w:t xml:space="preserve"> in security concerns</w:t>
            </w:r>
          </w:p>
          <w:p w14:paraId="630DE942" w14:textId="77777777" w:rsidR="00F82938" w:rsidRPr="00C50D55" w:rsidRDefault="00F82938" w:rsidP="001F53D6">
            <w:pPr>
              <w:pStyle w:val="ListParagraph"/>
              <w:ind w:left="0"/>
              <w:rPr>
                <w:rFonts w:cs="Arial"/>
                <w:u w:val="single"/>
              </w:rPr>
            </w:pPr>
            <w:r w:rsidRPr="00C50D55">
              <w:rPr>
                <w:rFonts w:cs="Arial"/>
                <w:u w:val="single"/>
              </w:rPr>
              <w:lastRenderedPageBreak/>
              <w:t>Safety Promotion</w:t>
            </w:r>
          </w:p>
          <w:p w14:paraId="3705BFB9" w14:textId="3FBB5302" w:rsidR="00F82938" w:rsidRPr="00C50D55" w:rsidRDefault="00F82938">
            <w:pPr>
              <w:pStyle w:val="ListParagraph"/>
              <w:numPr>
                <w:ilvl w:val="0"/>
                <w:numId w:val="19"/>
              </w:numPr>
              <w:spacing w:line="256" w:lineRule="auto"/>
              <w:rPr>
                <w:rFonts w:cs="Arial"/>
              </w:rPr>
            </w:pPr>
            <w:r w:rsidRPr="00C50D55">
              <w:rPr>
                <w:rFonts w:cs="Arial"/>
              </w:rPr>
              <w:t xml:space="preserve">Educate and inform drone </w:t>
            </w:r>
            <w:r w:rsidRPr="00C50D55">
              <w:rPr>
                <w:rFonts w:eastAsia="Yu Mincho" w:cs="Arial"/>
                <w:lang w:eastAsia="ja-JP"/>
              </w:rPr>
              <w:t>operators</w:t>
            </w:r>
            <w:r w:rsidRPr="00C50D55">
              <w:rPr>
                <w:rFonts w:cs="Arial"/>
              </w:rPr>
              <w:t xml:space="preserve"> and public of the impact of new requirements</w:t>
            </w:r>
          </w:p>
        </w:tc>
      </w:tr>
      <w:tr w:rsidR="00F82938" w:rsidRPr="00C50D55" w14:paraId="14D22BD4" w14:textId="77777777" w:rsidTr="00CA03BF">
        <w:tc>
          <w:tcPr>
            <w:tcW w:w="1000" w:type="pct"/>
            <w:vAlign w:val="center"/>
          </w:tcPr>
          <w:p w14:paraId="7223D085" w14:textId="3F25B606" w:rsidR="00F82938" w:rsidRPr="00C50D55" w:rsidRDefault="00F82938" w:rsidP="00CA03BF">
            <w:pPr>
              <w:rPr>
                <w:rFonts w:eastAsia="Yu Mincho" w:cs="Arial"/>
                <w:lang w:eastAsia="ja-JP"/>
              </w:rPr>
            </w:pPr>
            <w:r w:rsidRPr="00C50D55">
              <w:rPr>
                <w:rFonts w:eastAsia="Yu Mincho" w:cs="Arial"/>
                <w:lang w:eastAsia="ja-JP"/>
              </w:rPr>
              <w:lastRenderedPageBreak/>
              <w:t xml:space="preserve">Action </w:t>
            </w:r>
            <w:r w:rsidR="00C8446D">
              <w:rPr>
                <w:rFonts w:eastAsia="Yu Mincho" w:cs="Arial"/>
                <w:lang w:eastAsia="ja-JP"/>
              </w:rPr>
              <w:t>P</w:t>
            </w:r>
            <w:r w:rsidRPr="00C50D55">
              <w:rPr>
                <w:rFonts w:eastAsia="Yu Mincho" w:cs="Arial"/>
                <w:lang w:eastAsia="ja-JP"/>
              </w:rPr>
              <w:t>lan</w:t>
            </w:r>
          </w:p>
        </w:tc>
        <w:tc>
          <w:tcPr>
            <w:tcW w:w="4000" w:type="pct"/>
            <w:gridSpan w:val="2"/>
            <w:vAlign w:val="center"/>
          </w:tcPr>
          <w:p w14:paraId="630368A3" w14:textId="77777777" w:rsidR="00F82938" w:rsidRPr="00C50D55" w:rsidRDefault="00F82938" w:rsidP="00CA03BF">
            <w:pPr>
              <w:rPr>
                <w:rFonts w:eastAsia="Yu Mincho" w:cs="Arial"/>
                <w:lang w:eastAsia="ja-JP"/>
              </w:rPr>
            </w:pPr>
            <w:r w:rsidRPr="00C50D55">
              <w:rPr>
                <w:rFonts w:eastAsia="Yu Mincho" w:cs="Arial"/>
                <w:lang w:eastAsia="ja-JP"/>
              </w:rPr>
              <w:t>A detailed action plan should be developed to effectively manage the project from inception to completion. Additionally, a review of the implementation of the change should be conducted in order to review its effectiveness.</w:t>
            </w:r>
          </w:p>
        </w:tc>
      </w:tr>
    </w:tbl>
    <w:p w14:paraId="5DCF0723" w14:textId="71757032" w:rsidR="001F53D6" w:rsidRPr="00C50D55" w:rsidRDefault="001F53D6" w:rsidP="00721D7F">
      <w:pPr>
        <w:pStyle w:val="Heading2"/>
        <w:ind w:left="630" w:hanging="270"/>
        <w:rPr>
          <w:lang w:eastAsia="ja-JP"/>
        </w:rPr>
      </w:pPr>
      <w:bookmarkStart w:id="34" w:name="_Toc120533895"/>
      <w:r w:rsidRPr="00C50D55">
        <w:rPr>
          <w:lang w:eastAsia="ja-JP"/>
        </w:rPr>
        <w:t xml:space="preserve">Implementation of </w:t>
      </w:r>
      <w:r w:rsidR="00EE7474" w:rsidRPr="00C50D55">
        <w:rPr>
          <w:lang w:eastAsia="ja-JP"/>
        </w:rPr>
        <w:t>SSP</w:t>
      </w:r>
      <w:bookmarkEnd w:id="34"/>
    </w:p>
    <w:tbl>
      <w:tblPr>
        <w:tblStyle w:val="TableGrid"/>
        <w:tblW w:w="5000" w:type="pct"/>
        <w:tblLook w:val="04A0" w:firstRow="1" w:lastRow="0" w:firstColumn="1" w:lastColumn="0" w:noHBand="0" w:noVBand="1"/>
      </w:tblPr>
      <w:tblGrid>
        <w:gridCol w:w="2913"/>
        <w:gridCol w:w="2912"/>
        <w:gridCol w:w="8737"/>
      </w:tblGrid>
      <w:tr w:rsidR="00F82938" w:rsidRPr="00C50D55" w14:paraId="0F9CD505" w14:textId="77777777" w:rsidTr="001F53D6">
        <w:trPr>
          <w:trHeight w:val="540"/>
          <w:tblHeader/>
        </w:trPr>
        <w:tc>
          <w:tcPr>
            <w:tcW w:w="1000" w:type="pct"/>
            <w:shd w:val="clear" w:color="auto" w:fill="1F497D" w:themeFill="text2"/>
            <w:vAlign w:val="center"/>
          </w:tcPr>
          <w:p w14:paraId="1C95971F" w14:textId="77777777" w:rsidR="00F82938" w:rsidRPr="00C50D55" w:rsidRDefault="00F82938" w:rsidP="001F53D6">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Subject</w:t>
            </w:r>
          </w:p>
        </w:tc>
        <w:tc>
          <w:tcPr>
            <w:tcW w:w="4000" w:type="pct"/>
            <w:gridSpan w:val="2"/>
            <w:shd w:val="clear" w:color="auto" w:fill="1F497D" w:themeFill="text2"/>
            <w:vAlign w:val="center"/>
          </w:tcPr>
          <w:p w14:paraId="31D33B75" w14:textId="1F37EB97" w:rsidR="00F82938" w:rsidRPr="00C50D55" w:rsidRDefault="00F82938" w:rsidP="001F53D6">
            <w:pPr>
              <w:spacing w:after="0"/>
              <w:rPr>
                <w:rFonts w:eastAsia="Yu Mincho" w:cs="Arial"/>
                <w:b/>
                <w:bCs/>
                <w:color w:val="FFFFFF" w:themeColor="background1"/>
                <w:lang w:eastAsia="ja-JP"/>
              </w:rPr>
            </w:pPr>
            <w:bookmarkStart w:id="35" w:name="_Hlk119660592"/>
            <w:r w:rsidRPr="00C50D55">
              <w:rPr>
                <w:rFonts w:eastAsia="Times New Roman" w:cs="Arial"/>
                <w:b/>
                <w:bCs/>
                <w:color w:val="FFFFFF" w:themeColor="background1"/>
              </w:rPr>
              <w:t xml:space="preserve">Implementation of </w:t>
            </w:r>
            <w:bookmarkEnd w:id="35"/>
            <w:r w:rsidR="00EE7474" w:rsidRPr="00C50D55">
              <w:rPr>
                <w:rFonts w:eastAsia="Times New Roman" w:cs="Arial"/>
                <w:b/>
                <w:bCs/>
                <w:color w:val="FFFFFF" w:themeColor="background1"/>
              </w:rPr>
              <w:t>SSP</w:t>
            </w:r>
          </w:p>
        </w:tc>
      </w:tr>
      <w:tr w:rsidR="00F82938" w:rsidRPr="00C50D55" w14:paraId="74ED6C40" w14:textId="77777777" w:rsidTr="00CA03BF">
        <w:tc>
          <w:tcPr>
            <w:tcW w:w="1000" w:type="pct"/>
            <w:vAlign w:val="center"/>
          </w:tcPr>
          <w:p w14:paraId="0EA4C84F" w14:textId="24C4D900" w:rsidR="00F82938" w:rsidRPr="00C50D55" w:rsidRDefault="00F82938" w:rsidP="00CA03BF">
            <w:pPr>
              <w:rPr>
                <w:rFonts w:eastAsia="Yu Mincho" w:cs="Arial"/>
                <w:lang w:eastAsia="ja-JP"/>
              </w:rPr>
            </w:pPr>
            <w:r w:rsidRPr="00C50D55">
              <w:rPr>
                <w:rFonts w:eastAsia="Yu Mincho" w:cs="Arial"/>
                <w:lang w:eastAsia="ja-JP"/>
              </w:rPr>
              <w:t xml:space="preserve">Background/Problem </w:t>
            </w:r>
            <w:r w:rsidR="00C8446D">
              <w:rPr>
                <w:rFonts w:eastAsia="Yu Mincho" w:cs="Arial"/>
                <w:lang w:eastAsia="ja-JP"/>
              </w:rPr>
              <w:t>S</w:t>
            </w:r>
            <w:r w:rsidRPr="00C50D55">
              <w:rPr>
                <w:rFonts w:eastAsia="Yu Mincho" w:cs="Arial"/>
                <w:lang w:eastAsia="ja-JP"/>
              </w:rPr>
              <w:t>tatement</w:t>
            </w:r>
          </w:p>
        </w:tc>
        <w:tc>
          <w:tcPr>
            <w:tcW w:w="4000" w:type="pct"/>
            <w:gridSpan w:val="2"/>
            <w:vAlign w:val="center"/>
          </w:tcPr>
          <w:p w14:paraId="62A5279C" w14:textId="7BA73848" w:rsidR="00F82938" w:rsidRPr="00C50D55" w:rsidRDefault="00F82938" w:rsidP="00CA03BF">
            <w:pPr>
              <w:rPr>
                <w:rFonts w:cs="Arial"/>
              </w:rPr>
            </w:pPr>
            <w:r w:rsidRPr="00C50D55">
              <w:rPr>
                <w:rFonts w:cs="Arial"/>
              </w:rPr>
              <w:t>With increasing air traffic and complexity of operations, States need to develop more effective means to manage safety. To do so, ICAO require</w:t>
            </w:r>
            <w:r w:rsidR="00633A2E">
              <w:rPr>
                <w:rFonts w:cs="Arial"/>
              </w:rPr>
              <w:t>s</w:t>
            </w:r>
            <w:r w:rsidRPr="00C50D55">
              <w:rPr>
                <w:rFonts w:cs="Arial"/>
              </w:rPr>
              <w:t xml:space="preserve"> </w:t>
            </w:r>
            <w:r w:rsidR="00633A2E">
              <w:rPr>
                <w:rFonts w:cs="Arial"/>
              </w:rPr>
              <w:t xml:space="preserve">that </w:t>
            </w:r>
            <w:r w:rsidRPr="00C50D55">
              <w:rPr>
                <w:rFonts w:cs="Arial"/>
              </w:rPr>
              <w:t>States implement a</w:t>
            </w:r>
            <w:r w:rsidR="00633A2E">
              <w:rPr>
                <w:rFonts w:cs="Arial"/>
              </w:rPr>
              <w:t>n</w:t>
            </w:r>
            <w:r w:rsidRPr="00C50D55">
              <w:rPr>
                <w:rFonts w:cs="Arial"/>
              </w:rPr>
              <w:t xml:space="preserve"> SSP to integrate safety oversight and risk management activities in their aviation system.</w:t>
            </w:r>
          </w:p>
        </w:tc>
      </w:tr>
      <w:tr w:rsidR="00F82938" w:rsidRPr="00C50D55" w14:paraId="1042163E" w14:textId="77777777" w:rsidTr="00CA03BF">
        <w:tc>
          <w:tcPr>
            <w:tcW w:w="1000" w:type="pct"/>
            <w:vAlign w:val="center"/>
          </w:tcPr>
          <w:p w14:paraId="535ED89F" w14:textId="2EC5A028" w:rsidR="00F82938" w:rsidRPr="00C50D55" w:rsidRDefault="00F82938" w:rsidP="00CA03BF">
            <w:pPr>
              <w:rPr>
                <w:rFonts w:eastAsia="Yu Mincho" w:cs="Arial"/>
                <w:lang w:eastAsia="ja-JP"/>
              </w:rPr>
            </w:pPr>
            <w:r w:rsidRPr="00C50D55">
              <w:rPr>
                <w:rFonts w:eastAsia="Yu Mincho" w:cs="Arial"/>
                <w:lang w:eastAsia="ja-JP"/>
              </w:rPr>
              <w:t xml:space="preserve">Definition of the </w:t>
            </w:r>
            <w:r w:rsidR="00C8446D">
              <w:rPr>
                <w:rFonts w:eastAsia="Yu Mincho" w:cs="Arial"/>
                <w:lang w:eastAsia="ja-JP"/>
              </w:rPr>
              <w:t>C</w:t>
            </w:r>
            <w:r w:rsidRPr="00C50D55">
              <w:rPr>
                <w:rFonts w:eastAsia="Yu Mincho" w:cs="Arial"/>
                <w:lang w:eastAsia="ja-JP"/>
              </w:rPr>
              <w:t>hange</w:t>
            </w:r>
          </w:p>
        </w:tc>
        <w:tc>
          <w:tcPr>
            <w:tcW w:w="4000" w:type="pct"/>
            <w:gridSpan w:val="2"/>
            <w:vAlign w:val="center"/>
          </w:tcPr>
          <w:p w14:paraId="78A931E3" w14:textId="389F7C1D" w:rsidR="00F82938" w:rsidRPr="00941345" w:rsidRDefault="00F82938" w:rsidP="00CA03BF">
            <w:pPr>
              <w:pStyle w:val="NormalWeb"/>
              <w:rPr>
                <w:rFonts w:ascii="Arial" w:hAnsi="Arial" w:cs="Arial"/>
                <w:sz w:val="22"/>
                <w:szCs w:val="22"/>
                <w:lang w:val="en-US"/>
              </w:rPr>
            </w:pPr>
            <w:r w:rsidRPr="00941345">
              <w:rPr>
                <w:rFonts w:ascii="Arial" w:hAnsi="Arial" w:cs="Arial"/>
                <w:sz w:val="22"/>
                <w:szCs w:val="22"/>
                <w:lang w:val="en-US"/>
              </w:rPr>
              <w:t>ICAO Annex 19 requires</w:t>
            </w:r>
            <w:r w:rsidR="00633A2E">
              <w:rPr>
                <w:rFonts w:ascii="Arial" w:hAnsi="Arial" w:cs="Arial"/>
                <w:sz w:val="22"/>
                <w:szCs w:val="22"/>
                <w:lang w:val="en-US"/>
              </w:rPr>
              <w:t xml:space="preserve"> that</w:t>
            </w:r>
            <w:r w:rsidRPr="00941345">
              <w:rPr>
                <w:rFonts w:ascii="Arial" w:hAnsi="Arial" w:cs="Arial"/>
                <w:sz w:val="22"/>
                <w:szCs w:val="22"/>
                <w:lang w:val="en-US"/>
              </w:rPr>
              <w:t xml:space="preserve"> States implement an SSP to manage safety which include</w:t>
            </w:r>
            <w:r w:rsidR="00633A2E">
              <w:rPr>
                <w:rFonts w:ascii="Arial" w:hAnsi="Arial" w:cs="Arial"/>
                <w:sz w:val="22"/>
                <w:szCs w:val="22"/>
                <w:lang w:val="en-US"/>
              </w:rPr>
              <w:t>s</w:t>
            </w:r>
            <w:r w:rsidRPr="00941345">
              <w:rPr>
                <w:rFonts w:ascii="Arial" w:hAnsi="Arial" w:cs="Arial"/>
                <w:sz w:val="22"/>
                <w:szCs w:val="22"/>
                <w:lang w:val="en-US"/>
              </w:rPr>
              <w:t xml:space="preserve">, but </w:t>
            </w:r>
            <w:r w:rsidR="00633A2E">
              <w:rPr>
                <w:rFonts w:ascii="Arial" w:hAnsi="Arial" w:cs="Arial"/>
                <w:sz w:val="22"/>
                <w:szCs w:val="22"/>
                <w:lang w:val="en-US"/>
              </w:rPr>
              <w:t>is</w:t>
            </w:r>
            <w:r w:rsidR="00633A2E" w:rsidRPr="00941345">
              <w:rPr>
                <w:rFonts w:ascii="Arial" w:hAnsi="Arial" w:cs="Arial"/>
                <w:sz w:val="22"/>
                <w:szCs w:val="22"/>
                <w:lang w:val="en-US"/>
              </w:rPr>
              <w:t xml:space="preserve"> </w:t>
            </w:r>
            <w:r w:rsidRPr="00941345">
              <w:rPr>
                <w:rFonts w:ascii="Arial" w:hAnsi="Arial" w:cs="Arial"/>
                <w:sz w:val="22"/>
                <w:szCs w:val="22"/>
                <w:lang w:val="en-US"/>
              </w:rPr>
              <w:t>not limited to, the following areas:</w:t>
            </w:r>
          </w:p>
          <w:p w14:paraId="0DEBC169" w14:textId="59693621" w:rsidR="00F82938" w:rsidRPr="00633A2E" w:rsidRDefault="00F82938" w:rsidP="00941345">
            <w:pPr>
              <w:pStyle w:val="ListParagraph"/>
              <w:numPr>
                <w:ilvl w:val="0"/>
                <w:numId w:val="44"/>
              </w:numPr>
              <w:rPr>
                <w:rFonts w:cs="Arial"/>
              </w:rPr>
            </w:pPr>
            <w:r w:rsidRPr="00633A2E">
              <w:rPr>
                <w:rFonts w:cs="Arial"/>
              </w:rPr>
              <w:t>Safety Policy and objectives</w:t>
            </w:r>
          </w:p>
          <w:p w14:paraId="28679B02" w14:textId="344E88C6" w:rsidR="00F82938" w:rsidRPr="00633A2E" w:rsidRDefault="00F82938" w:rsidP="00941345">
            <w:pPr>
              <w:pStyle w:val="ListParagraph"/>
              <w:numPr>
                <w:ilvl w:val="0"/>
                <w:numId w:val="44"/>
              </w:numPr>
              <w:rPr>
                <w:rFonts w:cs="Arial"/>
              </w:rPr>
            </w:pPr>
            <w:r w:rsidRPr="00633A2E">
              <w:rPr>
                <w:rFonts w:cs="Arial"/>
              </w:rPr>
              <w:t>Safety data and information collection and analysis</w:t>
            </w:r>
          </w:p>
          <w:p w14:paraId="29B2689B" w14:textId="43E1E647" w:rsidR="00F82938" w:rsidRPr="00633A2E" w:rsidRDefault="00F82938" w:rsidP="00941345">
            <w:pPr>
              <w:pStyle w:val="ListParagraph"/>
              <w:numPr>
                <w:ilvl w:val="0"/>
                <w:numId w:val="44"/>
              </w:numPr>
              <w:rPr>
                <w:rFonts w:cs="Arial"/>
              </w:rPr>
            </w:pPr>
            <w:r w:rsidRPr="00633A2E">
              <w:rPr>
                <w:rFonts w:cs="Arial"/>
              </w:rPr>
              <w:t>Safety monitoring enhancements, including indicators and targets</w:t>
            </w:r>
          </w:p>
          <w:p w14:paraId="3C63C3B9" w14:textId="4C4BFD2C" w:rsidR="00F82938" w:rsidRPr="00633A2E" w:rsidRDefault="00F82938" w:rsidP="00941345">
            <w:pPr>
              <w:pStyle w:val="ListParagraph"/>
              <w:numPr>
                <w:ilvl w:val="0"/>
                <w:numId w:val="44"/>
              </w:numPr>
              <w:rPr>
                <w:rFonts w:cs="Arial"/>
              </w:rPr>
            </w:pPr>
            <w:r w:rsidRPr="00633A2E">
              <w:rPr>
                <w:rFonts w:cs="Arial"/>
              </w:rPr>
              <w:t>Risk/Performance based approaches to perform surveillance</w:t>
            </w:r>
          </w:p>
          <w:p w14:paraId="24E04C2F" w14:textId="6EBD8EA1" w:rsidR="00633A2E" w:rsidRDefault="00F82938" w:rsidP="00941345">
            <w:pPr>
              <w:pStyle w:val="ListParagraph"/>
              <w:numPr>
                <w:ilvl w:val="0"/>
                <w:numId w:val="44"/>
              </w:numPr>
              <w:rPr>
                <w:rFonts w:cs="Arial"/>
              </w:rPr>
            </w:pPr>
            <w:r w:rsidRPr="00633A2E">
              <w:rPr>
                <w:rFonts w:cs="Arial"/>
              </w:rPr>
              <w:t>Improved coordination with other safety</w:t>
            </w:r>
            <w:r w:rsidR="00956A1A">
              <w:rPr>
                <w:rFonts w:cs="Arial"/>
              </w:rPr>
              <w:t>-</w:t>
            </w:r>
            <w:r w:rsidRPr="00633A2E">
              <w:rPr>
                <w:rFonts w:cs="Arial"/>
              </w:rPr>
              <w:t>related stakeholders</w:t>
            </w:r>
          </w:p>
          <w:p w14:paraId="0A739C5B" w14:textId="4D514130" w:rsidR="00F82938" w:rsidRPr="00633A2E" w:rsidRDefault="00F82938" w:rsidP="00941345">
            <w:pPr>
              <w:pStyle w:val="ListParagraph"/>
              <w:numPr>
                <w:ilvl w:val="0"/>
                <w:numId w:val="44"/>
              </w:numPr>
              <w:rPr>
                <w:rFonts w:cs="Arial"/>
              </w:rPr>
            </w:pPr>
            <w:r w:rsidRPr="00633A2E">
              <w:rPr>
                <w:rFonts w:cs="Arial"/>
              </w:rPr>
              <w:t>Safety Promotion (CAA employees and external public)</w:t>
            </w:r>
          </w:p>
        </w:tc>
      </w:tr>
      <w:tr w:rsidR="00F82938" w:rsidRPr="00C50D55" w14:paraId="53D3003F" w14:textId="77777777" w:rsidTr="00CA03BF">
        <w:trPr>
          <w:trHeight w:val="80"/>
        </w:trPr>
        <w:tc>
          <w:tcPr>
            <w:tcW w:w="1000" w:type="pct"/>
            <w:vMerge w:val="restart"/>
            <w:vAlign w:val="center"/>
          </w:tcPr>
          <w:p w14:paraId="525C116E" w14:textId="7398B5FF" w:rsidR="00F82938" w:rsidRPr="00C50D55" w:rsidRDefault="00F82938" w:rsidP="00CA03BF">
            <w:pPr>
              <w:rPr>
                <w:rFonts w:eastAsia="Yu Mincho" w:cs="Arial"/>
                <w:lang w:eastAsia="ja-JP"/>
              </w:rPr>
            </w:pPr>
            <w:r w:rsidRPr="00C50D55">
              <w:rPr>
                <w:rFonts w:eastAsia="Yu Mincho" w:cs="Arial"/>
                <w:lang w:eastAsia="ja-JP"/>
              </w:rPr>
              <w:t xml:space="preserve">Identified </w:t>
            </w:r>
            <w:r w:rsidR="00C8446D" w:rsidRPr="00C50D55">
              <w:rPr>
                <w:rFonts w:eastAsia="Yu Mincho" w:cs="Arial"/>
                <w:lang w:eastAsia="ja-JP"/>
              </w:rPr>
              <w:t>Key Stakeholders</w:t>
            </w:r>
          </w:p>
        </w:tc>
        <w:tc>
          <w:tcPr>
            <w:tcW w:w="1000" w:type="pct"/>
            <w:vAlign w:val="center"/>
          </w:tcPr>
          <w:p w14:paraId="311578B0" w14:textId="77777777" w:rsidR="00F82938" w:rsidRPr="00C50D55" w:rsidRDefault="00F82938" w:rsidP="00CA03BF">
            <w:pPr>
              <w:rPr>
                <w:rFonts w:eastAsia="Yu Mincho" w:cs="Arial"/>
                <w:lang w:eastAsia="ja-JP"/>
              </w:rPr>
            </w:pPr>
            <w:r w:rsidRPr="00C50D55">
              <w:rPr>
                <w:rFonts w:eastAsia="Yu Mincho" w:cs="Arial"/>
                <w:lang w:eastAsia="ja-JP"/>
              </w:rPr>
              <w:t>Within CAA</w:t>
            </w:r>
          </w:p>
        </w:tc>
        <w:tc>
          <w:tcPr>
            <w:tcW w:w="3000" w:type="pct"/>
            <w:vAlign w:val="center"/>
          </w:tcPr>
          <w:p w14:paraId="1FC3B59B" w14:textId="191F4BF6"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All </w:t>
            </w:r>
            <w:r w:rsidR="00956A1A" w:rsidRPr="00C50D55">
              <w:rPr>
                <w:rFonts w:eastAsia="Yu Mincho" w:cs="Arial"/>
                <w:lang w:eastAsia="ja-JP"/>
              </w:rPr>
              <w:t>Safety Regulatory Divisions</w:t>
            </w:r>
          </w:p>
          <w:p w14:paraId="321AC198" w14:textId="413EAD1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Corporate </w:t>
            </w:r>
            <w:r w:rsidR="00956A1A">
              <w:rPr>
                <w:rFonts w:eastAsia="Yu Mincho" w:cs="Arial"/>
                <w:lang w:eastAsia="ja-JP"/>
              </w:rPr>
              <w:t>D</w:t>
            </w:r>
            <w:r w:rsidRPr="00C50D55">
              <w:rPr>
                <w:rFonts w:eastAsia="Yu Mincho" w:cs="Arial"/>
                <w:lang w:eastAsia="ja-JP"/>
              </w:rPr>
              <w:t>ivisions (HR, Finance, Corporate Communications)</w:t>
            </w:r>
          </w:p>
          <w:p w14:paraId="4781A63B" w14:textId="1C82753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Training </w:t>
            </w:r>
            <w:r w:rsidR="00956A1A">
              <w:rPr>
                <w:rFonts w:eastAsia="Yu Mincho" w:cs="Arial"/>
                <w:lang w:eastAsia="ja-JP"/>
              </w:rPr>
              <w:t>D</w:t>
            </w:r>
            <w:r w:rsidRPr="00C50D55">
              <w:rPr>
                <w:rFonts w:eastAsia="Yu Mincho" w:cs="Arial"/>
                <w:lang w:eastAsia="ja-JP"/>
              </w:rPr>
              <w:t>ivision</w:t>
            </w:r>
          </w:p>
        </w:tc>
      </w:tr>
      <w:tr w:rsidR="00F82938" w:rsidRPr="00C50D55" w14:paraId="72429816" w14:textId="77777777" w:rsidTr="00CA03BF">
        <w:trPr>
          <w:trHeight w:val="74"/>
        </w:trPr>
        <w:tc>
          <w:tcPr>
            <w:tcW w:w="1000" w:type="pct"/>
            <w:vMerge/>
            <w:vAlign w:val="center"/>
          </w:tcPr>
          <w:p w14:paraId="60BD506B" w14:textId="77777777" w:rsidR="00F82938" w:rsidRPr="00C50D55" w:rsidRDefault="00F82938" w:rsidP="00CA03BF">
            <w:pPr>
              <w:rPr>
                <w:rFonts w:eastAsia="Yu Mincho" w:cs="Arial"/>
                <w:lang w:eastAsia="ja-JP"/>
              </w:rPr>
            </w:pPr>
          </w:p>
        </w:tc>
        <w:tc>
          <w:tcPr>
            <w:tcW w:w="1000" w:type="pct"/>
            <w:vAlign w:val="center"/>
          </w:tcPr>
          <w:p w14:paraId="59C3096A" w14:textId="53D6909F" w:rsidR="00F82938" w:rsidRPr="00C50D55" w:rsidRDefault="00F82938" w:rsidP="00CA03BF">
            <w:pPr>
              <w:rPr>
                <w:rFonts w:eastAsia="Yu Mincho" w:cs="Arial"/>
                <w:lang w:eastAsia="ja-JP"/>
              </w:rPr>
            </w:pPr>
            <w:r w:rsidRPr="00C50D55">
              <w:rPr>
                <w:rFonts w:eastAsia="Yu Mincho" w:cs="Arial"/>
                <w:lang w:eastAsia="ja-JP"/>
              </w:rPr>
              <w:t xml:space="preserve">Other Ministries </w:t>
            </w:r>
            <w:r w:rsidR="00633A2E">
              <w:rPr>
                <w:rFonts w:eastAsia="Yu Mincho" w:cs="Arial"/>
                <w:lang w:eastAsia="ja-JP"/>
              </w:rPr>
              <w:t>A</w:t>
            </w:r>
            <w:r w:rsidRPr="00C50D55">
              <w:rPr>
                <w:rFonts w:eastAsia="Yu Mincho" w:cs="Arial"/>
                <w:lang w:eastAsia="ja-JP"/>
              </w:rPr>
              <w:t>ffected</w:t>
            </w:r>
          </w:p>
        </w:tc>
        <w:tc>
          <w:tcPr>
            <w:tcW w:w="3000" w:type="pct"/>
            <w:vAlign w:val="center"/>
          </w:tcPr>
          <w:p w14:paraId="2A4CFA9B"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Accident Investigation Authority</w:t>
            </w:r>
          </w:p>
          <w:p w14:paraId="6636D0A4" w14:textId="697709F6"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Militaries/</w:t>
            </w:r>
            <w:r w:rsidR="00EE7474" w:rsidRPr="00C50D55">
              <w:rPr>
                <w:rFonts w:eastAsia="Yu Mincho" w:cs="Arial"/>
                <w:lang w:eastAsia="ja-JP"/>
              </w:rPr>
              <w:t>Defense</w:t>
            </w:r>
            <w:r w:rsidRPr="00C50D55">
              <w:rPr>
                <w:rFonts w:eastAsia="Yu Mincho" w:cs="Arial"/>
                <w:lang w:eastAsia="ja-JP"/>
              </w:rPr>
              <w:t xml:space="preserve"> </w:t>
            </w:r>
            <w:r w:rsidR="00956A1A">
              <w:rPr>
                <w:rFonts w:eastAsia="Yu Mincho" w:cs="Arial"/>
                <w:lang w:eastAsia="ja-JP"/>
              </w:rPr>
              <w:t>O</w:t>
            </w:r>
            <w:r w:rsidR="00EE7474" w:rsidRPr="00C50D55">
              <w:rPr>
                <w:rFonts w:eastAsia="Yu Mincho" w:cs="Arial"/>
                <w:lang w:eastAsia="ja-JP"/>
              </w:rPr>
              <w:t>rganizations</w:t>
            </w:r>
          </w:p>
          <w:p w14:paraId="5FEF1697"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Ministry/Department of Transport</w:t>
            </w:r>
          </w:p>
        </w:tc>
      </w:tr>
      <w:tr w:rsidR="00F82938" w:rsidRPr="00C50D55" w14:paraId="0DF23F64" w14:textId="77777777" w:rsidTr="00CA03BF">
        <w:trPr>
          <w:trHeight w:val="74"/>
        </w:trPr>
        <w:tc>
          <w:tcPr>
            <w:tcW w:w="1000" w:type="pct"/>
            <w:vMerge/>
            <w:vAlign w:val="center"/>
          </w:tcPr>
          <w:p w14:paraId="7FD18025" w14:textId="77777777" w:rsidR="00F82938" w:rsidRPr="00C50D55" w:rsidRDefault="00F82938" w:rsidP="00CA03BF">
            <w:pPr>
              <w:rPr>
                <w:rFonts w:eastAsia="Yu Mincho" w:cs="Arial"/>
                <w:lang w:eastAsia="ja-JP"/>
              </w:rPr>
            </w:pPr>
          </w:p>
        </w:tc>
        <w:tc>
          <w:tcPr>
            <w:tcW w:w="1000" w:type="pct"/>
            <w:vAlign w:val="center"/>
          </w:tcPr>
          <w:p w14:paraId="232E0AE6" w14:textId="77777777" w:rsidR="00F82938" w:rsidRPr="00C50D55" w:rsidRDefault="00F82938" w:rsidP="00CA03BF">
            <w:pPr>
              <w:rPr>
                <w:rFonts w:eastAsia="Yu Mincho" w:cs="Arial"/>
                <w:lang w:eastAsia="ja-JP"/>
              </w:rPr>
            </w:pPr>
            <w:r w:rsidRPr="00C50D55">
              <w:rPr>
                <w:rFonts w:eastAsia="Yu Mincho" w:cs="Arial"/>
                <w:lang w:eastAsia="ja-JP"/>
              </w:rPr>
              <w:t>Service Providers</w:t>
            </w:r>
          </w:p>
        </w:tc>
        <w:tc>
          <w:tcPr>
            <w:tcW w:w="3000" w:type="pct"/>
            <w:vAlign w:val="center"/>
          </w:tcPr>
          <w:p w14:paraId="3864CBFB" w14:textId="16C61948"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All </w:t>
            </w:r>
            <w:r w:rsidR="00956A1A" w:rsidRPr="00C50D55">
              <w:rPr>
                <w:rFonts w:eastAsia="Yu Mincho" w:cs="Arial"/>
                <w:lang w:eastAsia="ja-JP"/>
              </w:rPr>
              <w:t xml:space="preserve">Service Providers </w:t>
            </w:r>
            <w:r w:rsidRPr="00C50D55">
              <w:rPr>
                <w:rFonts w:eastAsia="Yu Mincho" w:cs="Arial"/>
                <w:lang w:eastAsia="ja-JP"/>
              </w:rPr>
              <w:t xml:space="preserve">identified by the SSP </w:t>
            </w:r>
            <w:r w:rsidR="00956A1A">
              <w:rPr>
                <w:rFonts w:eastAsia="Yu Mincho" w:cs="Arial"/>
                <w:lang w:eastAsia="ja-JP"/>
              </w:rPr>
              <w:t>who</w:t>
            </w:r>
            <w:r w:rsidR="00956A1A" w:rsidRPr="00C50D55">
              <w:rPr>
                <w:rFonts w:eastAsia="Yu Mincho" w:cs="Arial"/>
                <w:lang w:eastAsia="ja-JP"/>
              </w:rPr>
              <w:t xml:space="preserve"> </w:t>
            </w:r>
            <w:r w:rsidRPr="00C50D55">
              <w:rPr>
                <w:rFonts w:eastAsia="Yu Mincho" w:cs="Arial"/>
                <w:lang w:eastAsia="ja-JP"/>
              </w:rPr>
              <w:t xml:space="preserve">have </w:t>
            </w:r>
            <w:r w:rsidR="00956A1A">
              <w:rPr>
                <w:rFonts w:eastAsia="Yu Mincho" w:cs="Arial"/>
                <w:lang w:eastAsia="ja-JP"/>
              </w:rPr>
              <w:t xml:space="preserve">an </w:t>
            </w:r>
            <w:r w:rsidRPr="00C50D55">
              <w:rPr>
                <w:rFonts w:eastAsia="Yu Mincho" w:cs="Arial"/>
                <w:lang w:eastAsia="ja-JP"/>
              </w:rPr>
              <w:t>impact on aviation safety</w:t>
            </w:r>
          </w:p>
        </w:tc>
      </w:tr>
      <w:tr w:rsidR="00F82938" w:rsidRPr="00C50D55" w14:paraId="0717FCB9" w14:textId="77777777" w:rsidTr="00CA03BF">
        <w:trPr>
          <w:trHeight w:val="74"/>
        </w:trPr>
        <w:tc>
          <w:tcPr>
            <w:tcW w:w="1000" w:type="pct"/>
            <w:vMerge/>
            <w:vAlign w:val="center"/>
          </w:tcPr>
          <w:p w14:paraId="2176A5B0" w14:textId="77777777" w:rsidR="00F82938" w:rsidRPr="00C50D55" w:rsidRDefault="00F82938" w:rsidP="00CA03BF">
            <w:pPr>
              <w:rPr>
                <w:rFonts w:eastAsia="Yu Mincho" w:cs="Arial"/>
                <w:lang w:eastAsia="ja-JP"/>
              </w:rPr>
            </w:pPr>
          </w:p>
        </w:tc>
        <w:tc>
          <w:tcPr>
            <w:tcW w:w="1000" w:type="pct"/>
            <w:vAlign w:val="center"/>
          </w:tcPr>
          <w:p w14:paraId="5FBF19EB" w14:textId="77777777" w:rsidR="00F82938" w:rsidRPr="00C50D55" w:rsidRDefault="00F82938" w:rsidP="00CA03BF">
            <w:pPr>
              <w:rPr>
                <w:rFonts w:eastAsia="Yu Mincho" w:cs="Arial"/>
                <w:lang w:eastAsia="ja-JP"/>
              </w:rPr>
            </w:pPr>
            <w:r w:rsidRPr="00C50D55">
              <w:rPr>
                <w:rFonts w:eastAsia="Yu Mincho" w:cs="Arial"/>
                <w:lang w:eastAsia="ja-JP"/>
              </w:rPr>
              <w:t>Other States/Organizations</w:t>
            </w:r>
          </w:p>
        </w:tc>
        <w:tc>
          <w:tcPr>
            <w:tcW w:w="3000" w:type="pct"/>
            <w:vAlign w:val="center"/>
          </w:tcPr>
          <w:p w14:paraId="41522310" w14:textId="729AFDA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Regional Safety Oversight </w:t>
            </w:r>
            <w:r w:rsidR="00EE7474" w:rsidRPr="00C50D55">
              <w:rPr>
                <w:rFonts w:eastAsia="Yu Mincho" w:cs="Arial"/>
                <w:lang w:eastAsia="ja-JP"/>
              </w:rPr>
              <w:t>Organizations</w:t>
            </w:r>
            <w:r w:rsidRPr="00C50D55">
              <w:rPr>
                <w:rFonts w:eastAsia="Yu Mincho" w:cs="Arial"/>
                <w:lang w:eastAsia="ja-JP"/>
              </w:rPr>
              <w:t xml:space="preserve"> (Supranational Authorities) </w:t>
            </w:r>
          </w:p>
        </w:tc>
      </w:tr>
      <w:tr w:rsidR="00F82938" w:rsidRPr="00C50D55" w14:paraId="7FE59B23" w14:textId="77777777" w:rsidTr="00CA03BF">
        <w:tc>
          <w:tcPr>
            <w:tcW w:w="1000" w:type="pct"/>
            <w:vAlign w:val="center"/>
          </w:tcPr>
          <w:p w14:paraId="3E470BDD" w14:textId="48C49CBF" w:rsidR="00F82938" w:rsidRPr="00C50D55" w:rsidRDefault="00F82938" w:rsidP="00CA03BF">
            <w:pPr>
              <w:rPr>
                <w:rFonts w:cs="Arial"/>
              </w:rPr>
            </w:pPr>
            <w:r w:rsidRPr="00C50D55">
              <w:rPr>
                <w:rFonts w:cs="Arial"/>
              </w:rPr>
              <w:t xml:space="preserve">Alignment of </w:t>
            </w:r>
            <w:r w:rsidR="00C8446D">
              <w:rPr>
                <w:rFonts w:cs="Arial"/>
              </w:rPr>
              <w:t>C</w:t>
            </w:r>
            <w:r w:rsidRPr="00C50D55">
              <w:rPr>
                <w:rFonts w:cs="Arial"/>
              </w:rPr>
              <w:t xml:space="preserve">hange with </w:t>
            </w:r>
            <w:r w:rsidR="00C8446D" w:rsidRPr="00C50D55">
              <w:rPr>
                <w:rFonts w:cs="Arial"/>
              </w:rPr>
              <w:t>Relevant Plans</w:t>
            </w:r>
          </w:p>
        </w:tc>
        <w:tc>
          <w:tcPr>
            <w:tcW w:w="4000" w:type="pct"/>
            <w:gridSpan w:val="2"/>
            <w:vAlign w:val="center"/>
          </w:tcPr>
          <w:p w14:paraId="469F0223" w14:textId="77777777" w:rsidR="00F82938" w:rsidRPr="00C50D55" w:rsidRDefault="00F82938" w:rsidP="00CA03BF">
            <w:pPr>
              <w:rPr>
                <w:rFonts w:eastAsia="Yu Mincho" w:cs="Arial"/>
                <w:lang w:eastAsia="ja-JP"/>
              </w:rPr>
            </w:pPr>
            <w:r w:rsidRPr="00C50D55">
              <w:rPr>
                <w:rFonts w:eastAsia="Yu Mincho" w:cs="Arial"/>
                <w:lang w:eastAsia="ja-JP"/>
              </w:rPr>
              <w:t>To be consistent with:</w:t>
            </w:r>
          </w:p>
          <w:p w14:paraId="5D21E549" w14:textId="097A587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National/Regional/Global </w:t>
            </w:r>
            <w:r w:rsidR="00633A2E" w:rsidRPr="00C50D55">
              <w:rPr>
                <w:rFonts w:eastAsia="Yu Mincho" w:cs="Arial"/>
                <w:lang w:eastAsia="ja-JP"/>
              </w:rPr>
              <w:t>Aviation Safety Plan</w:t>
            </w:r>
          </w:p>
          <w:p w14:paraId="786602EC" w14:textId="39BE311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National Development </w:t>
            </w:r>
            <w:r w:rsidR="00633A2E">
              <w:rPr>
                <w:rFonts w:eastAsia="Yu Mincho" w:cs="Arial"/>
                <w:lang w:eastAsia="ja-JP"/>
              </w:rPr>
              <w:t>P</w:t>
            </w:r>
            <w:r w:rsidRPr="00C50D55">
              <w:rPr>
                <w:rFonts w:eastAsia="Yu Mincho" w:cs="Arial"/>
                <w:lang w:eastAsia="ja-JP"/>
              </w:rPr>
              <w:t>lans</w:t>
            </w:r>
          </w:p>
          <w:p w14:paraId="7C8B1D07" w14:textId="188FE154"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Regional </w:t>
            </w:r>
            <w:r w:rsidR="00633A2E" w:rsidRPr="00C50D55">
              <w:rPr>
                <w:rFonts w:eastAsia="Yu Mincho" w:cs="Arial"/>
                <w:lang w:eastAsia="ja-JP"/>
              </w:rPr>
              <w:t xml:space="preserve">Safety Programs </w:t>
            </w:r>
          </w:p>
        </w:tc>
      </w:tr>
      <w:tr w:rsidR="00F82938" w:rsidRPr="00C50D55" w14:paraId="6C7923CF" w14:textId="77777777" w:rsidTr="00CA03BF">
        <w:trPr>
          <w:trHeight w:val="2528"/>
        </w:trPr>
        <w:tc>
          <w:tcPr>
            <w:tcW w:w="1000" w:type="pct"/>
            <w:vAlign w:val="center"/>
          </w:tcPr>
          <w:p w14:paraId="267D88D3" w14:textId="506D1F4F" w:rsidR="00F82938" w:rsidRPr="00C50D55" w:rsidRDefault="00F82938" w:rsidP="00CA03BF">
            <w:pPr>
              <w:rPr>
                <w:rFonts w:eastAsia="Yu Mincho" w:cs="Arial"/>
                <w:lang w:eastAsia="ja-JP"/>
              </w:rPr>
            </w:pPr>
            <w:r w:rsidRPr="00C50D55">
              <w:rPr>
                <w:rFonts w:eastAsia="Yu Mincho" w:cs="Arial"/>
                <w:lang w:eastAsia="ja-JP"/>
              </w:rPr>
              <w:t>Impact of</w:t>
            </w:r>
            <w:r w:rsidR="00C8446D">
              <w:rPr>
                <w:rFonts w:eastAsia="Yu Mincho" w:cs="Arial"/>
                <w:lang w:eastAsia="ja-JP"/>
              </w:rPr>
              <w:t xml:space="preserve"> C</w:t>
            </w:r>
            <w:r w:rsidRPr="00C50D55">
              <w:rPr>
                <w:rFonts w:eastAsia="Yu Mincho" w:cs="Arial"/>
                <w:lang w:eastAsia="ja-JP"/>
              </w:rPr>
              <w:t>hange</w:t>
            </w:r>
          </w:p>
        </w:tc>
        <w:tc>
          <w:tcPr>
            <w:tcW w:w="4000" w:type="pct"/>
            <w:gridSpan w:val="2"/>
            <w:vAlign w:val="center"/>
          </w:tcPr>
          <w:p w14:paraId="6ED338B0" w14:textId="02315993" w:rsidR="00F82938" w:rsidRPr="00C50D55" w:rsidRDefault="00F82938" w:rsidP="001F53D6">
            <w:pPr>
              <w:pStyle w:val="ListParagraph"/>
              <w:ind w:left="0"/>
              <w:rPr>
                <w:rFonts w:cs="Arial"/>
                <w:u w:val="single"/>
              </w:rPr>
            </w:pPr>
            <w:r w:rsidRPr="00C50D55">
              <w:rPr>
                <w:rFonts w:cs="Arial"/>
                <w:u w:val="single"/>
              </w:rPr>
              <w:t>Aviation Regulatory Authorities</w:t>
            </w:r>
          </w:p>
          <w:p w14:paraId="3832B54B" w14:textId="77777777" w:rsidR="00F82938" w:rsidRPr="00941345" w:rsidRDefault="00F82938">
            <w:pPr>
              <w:pStyle w:val="ListParagraph"/>
              <w:numPr>
                <w:ilvl w:val="0"/>
                <w:numId w:val="20"/>
              </w:numPr>
              <w:rPr>
                <w:rFonts w:cs="Arial"/>
              </w:rPr>
            </w:pPr>
            <w:r w:rsidRPr="00941345">
              <w:rPr>
                <w:rFonts w:cs="Arial"/>
              </w:rPr>
              <w:t xml:space="preserve">CE-1: </w:t>
            </w:r>
            <w:r w:rsidRPr="00801FC5">
              <w:rPr>
                <w:rFonts w:cs="Arial"/>
              </w:rPr>
              <w:t>None</w:t>
            </w:r>
            <w:r w:rsidRPr="00941345">
              <w:rPr>
                <w:rFonts w:cs="Arial"/>
              </w:rPr>
              <w:t xml:space="preserve"> </w:t>
            </w:r>
          </w:p>
          <w:p w14:paraId="0C61D3BE" w14:textId="77777777" w:rsidR="00F82938" w:rsidRPr="00801FC5" w:rsidRDefault="00F82938">
            <w:pPr>
              <w:pStyle w:val="ListParagraph"/>
              <w:numPr>
                <w:ilvl w:val="0"/>
                <w:numId w:val="20"/>
              </w:numPr>
              <w:rPr>
                <w:rFonts w:cs="Arial"/>
              </w:rPr>
            </w:pPr>
            <w:r w:rsidRPr="00941345">
              <w:rPr>
                <w:rFonts w:cs="Arial"/>
              </w:rPr>
              <w:t xml:space="preserve">CE-2: </w:t>
            </w:r>
            <w:r w:rsidRPr="00801FC5">
              <w:rPr>
                <w:rFonts w:cs="Arial"/>
              </w:rPr>
              <w:t>None</w:t>
            </w:r>
          </w:p>
          <w:p w14:paraId="2004DD2B" w14:textId="1FE98323" w:rsidR="00F82938" w:rsidRPr="00801FC5" w:rsidRDefault="00F82938">
            <w:pPr>
              <w:pStyle w:val="ListParagraph"/>
              <w:numPr>
                <w:ilvl w:val="0"/>
                <w:numId w:val="20"/>
              </w:numPr>
              <w:rPr>
                <w:rFonts w:cs="Arial"/>
              </w:rPr>
            </w:pPr>
            <w:r w:rsidRPr="00941345">
              <w:rPr>
                <w:rFonts w:cs="Arial"/>
              </w:rPr>
              <w:t xml:space="preserve">CE-3: </w:t>
            </w:r>
            <w:r w:rsidRPr="00801FC5">
              <w:rPr>
                <w:rFonts w:cs="Arial"/>
              </w:rPr>
              <w:t xml:space="preserve">Increase in headcount and possible establishment of a new setup/business unit within the </w:t>
            </w:r>
            <w:r w:rsidR="00EE7474" w:rsidRPr="00801FC5">
              <w:rPr>
                <w:rFonts w:cs="Arial"/>
              </w:rPr>
              <w:t>organization</w:t>
            </w:r>
          </w:p>
          <w:p w14:paraId="75A5767C" w14:textId="77777777" w:rsidR="00F82938" w:rsidRPr="00801FC5" w:rsidRDefault="00F82938">
            <w:pPr>
              <w:pStyle w:val="ListParagraph"/>
              <w:numPr>
                <w:ilvl w:val="0"/>
                <w:numId w:val="20"/>
              </w:numPr>
              <w:rPr>
                <w:rFonts w:cs="Arial"/>
              </w:rPr>
            </w:pPr>
            <w:r w:rsidRPr="00941345">
              <w:rPr>
                <w:rFonts w:cs="Arial"/>
              </w:rPr>
              <w:t xml:space="preserve">CE-4: </w:t>
            </w:r>
            <w:r w:rsidRPr="00801FC5">
              <w:rPr>
                <w:rFonts w:cs="Arial"/>
              </w:rPr>
              <w:t>Inspectors to be trained on new areas such as safety data and risk analysis</w:t>
            </w:r>
          </w:p>
          <w:p w14:paraId="67BF7844" w14:textId="4AE68D9F" w:rsidR="00F82938" w:rsidRPr="00801FC5" w:rsidRDefault="00F82938">
            <w:pPr>
              <w:pStyle w:val="ListParagraph"/>
              <w:numPr>
                <w:ilvl w:val="0"/>
                <w:numId w:val="20"/>
              </w:numPr>
              <w:rPr>
                <w:rFonts w:cs="Arial"/>
              </w:rPr>
            </w:pPr>
            <w:r w:rsidRPr="00941345">
              <w:rPr>
                <w:rFonts w:cs="Arial"/>
              </w:rPr>
              <w:t xml:space="preserve">CE-5: </w:t>
            </w:r>
            <w:r w:rsidRPr="00801FC5">
              <w:rPr>
                <w:rFonts w:cs="Arial"/>
              </w:rPr>
              <w:t xml:space="preserve">Guidance material for inspectors, update existing procedures and existing technological infrastructure to collect and </w:t>
            </w:r>
            <w:r w:rsidR="00EE7474" w:rsidRPr="00801FC5">
              <w:rPr>
                <w:rFonts w:cs="Arial"/>
              </w:rPr>
              <w:t>analyze</w:t>
            </w:r>
            <w:r w:rsidRPr="00801FC5">
              <w:rPr>
                <w:rFonts w:cs="Arial"/>
              </w:rPr>
              <w:t xml:space="preserve"> safety data/information</w:t>
            </w:r>
          </w:p>
          <w:p w14:paraId="3775C768" w14:textId="77777777" w:rsidR="00F82938" w:rsidRPr="00C50D55" w:rsidRDefault="00F82938" w:rsidP="001F53D6">
            <w:pPr>
              <w:pStyle w:val="ListParagraph"/>
              <w:ind w:left="0"/>
              <w:rPr>
                <w:rFonts w:cs="Arial"/>
              </w:rPr>
            </w:pPr>
          </w:p>
          <w:p w14:paraId="3C6FC08A" w14:textId="31BB42B7" w:rsidR="00F82938" w:rsidRPr="00C50D55" w:rsidRDefault="00F82938" w:rsidP="001F53D6">
            <w:pPr>
              <w:pStyle w:val="ListParagraph"/>
              <w:ind w:left="0"/>
              <w:rPr>
                <w:rFonts w:cs="Arial"/>
                <w:u w:val="single"/>
              </w:rPr>
            </w:pPr>
            <w:r w:rsidRPr="00C50D55">
              <w:rPr>
                <w:rFonts w:cs="Arial"/>
                <w:u w:val="single"/>
              </w:rPr>
              <w:t xml:space="preserve">Safety </w:t>
            </w:r>
            <w:r w:rsidR="00C8446D" w:rsidRPr="00C50D55">
              <w:rPr>
                <w:rFonts w:cs="Arial"/>
                <w:u w:val="single"/>
              </w:rPr>
              <w:t>Risk Management</w:t>
            </w:r>
          </w:p>
          <w:p w14:paraId="263A4D38" w14:textId="77777777" w:rsidR="00F82938" w:rsidRPr="00C50D55" w:rsidRDefault="00F82938">
            <w:pPr>
              <w:pStyle w:val="ListParagraph"/>
              <w:numPr>
                <w:ilvl w:val="0"/>
                <w:numId w:val="21"/>
              </w:numPr>
              <w:rPr>
                <w:rFonts w:cs="Arial"/>
              </w:rPr>
            </w:pPr>
            <w:r w:rsidRPr="00C50D55">
              <w:rPr>
                <w:rFonts w:cs="Arial"/>
              </w:rPr>
              <w:t>Identify hazards and properly manage safety risks at the State level</w:t>
            </w:r>
          </w:p>
          <w:p w14:paraId="25B12414" w14:textId="77777777" w:rsidR="00F82938" w:rsidRPr="00C50D55" w:rsidRDefault="00F82938" w:rsidP="001F53D6">
            <w:pPr>
              <w:pStyle w:val="ListParagraph"/>
              <w:ind w:left="0"/>
              <w:rPr>
                <w:rFonts w:cs="Arial"/>
              </w:rPr>
            </w:pPr>
          </w:p>
          <w:p w14:paraId="17C1D8BA" w14:textId="77777777" w:rsidR="00F82938" w:rsidRPr="00C50D55" w:rsidRDefault="00F82938" w:rsidP="001F53D6">
            <w:pPr>
              <w:pStyle w:val="ListParagraph"/>
              <w:ind w:left="0"/>
              <w:rPr>
                <w:rFonts w:cs="Arial"/>
                <w:u w:val="single"/>
              </w:rPr>
            </w:pPr>
            <w:r w:rsidRPr="00C50D55">
              <w:rPr>
                <w:rFonts w:cs="Arial"/>
                <w:u w:val="single"/>
              </w:rPr>
              <w:t>Safety Promotion</w:t>
            </w:r>
          </w:p>
          <w:p w14:paraId="02A419A9" w14:textId="0556F424" w:rsidR="00F82938" w:rsidRPr="00C50D55" w:rsidRDefault="00F82938" w:rsidP="001F53D6">
            <w:pPr>
              <w:pStyle w:val="ListParagraph"/>
              <w:ind w:left="0"/>
              <w:rPr>
                <w:rFonts w:cs="Arial"/>
              </w:rPr>
            </w:pPr>
            <w:r w:rsidRPr="00C50D55">
              <w:rPr>
                <w:rFonts w:cs="Arial"/>
              </w:rPr>
              <w:t xml:space="preserve">SSP outreach with appropriate </w:t>
            </w:r>
            <w:r w:rsidR="00956A1A">
              <w:rPr>
                <w:rFonts w:cs="Arial"/>
              </w:rPr>
              <w:t>a</w:t>
            </w:r>
            <w:r w:rsidRPr="00C50D55">
              <w:rPr>
                <w:rFonts w:cs="Arial"/>
              </w:rPr>
              <w:t>uthorities and stakeholders</w:t>
            </w:r>
          </w:p>
        </w:tc>
      </w:tr>
      <w:tr w:rsidR="00F82938" w:rsidRPr="00C50D55" w14:paraId="602C8CB1" w14:textId="77777777" w:rsidTr="00CA03BF">
        <w:tc>
          <w:tcPr>
            <w:tcW w:w="1000" w:type="pct"/>
            <w:vAlign w:val="center"/>
          </w:tcPr>
          <w:p w14:paraId="7E5FBDF9" w14:textId="73E0C5C4" w:rsidR="00F82938" w:rsidRPr="00C50D55" w:rsidRDefault="00F82938" w:rsidP="00CA03BF">
            <w:pPr>
              <w:rPr>
                <w:rFonts w:eastAsia="Yu Mincho" w:cs="Arial"/>
                <w:lang w:eastAsia="ja-JP"/>
              </w:rPr>
            </w:pPr>
            <w:r w:rsidRPr="00C50D55">
              <w:rPr>
                <w:rFonts w:eastAsia="Yu Mincho" w:cs="Arial"/>
                <w:lang w:eastAsia="ja-JP"/>
              </w:rPr>
              <w:t xml:space="preserve">Action </w:t>
            </w:r>
            <w:r w:rsidR="00C8446D">
              <w:rPr>
                <w:rFonts w:eastAsia="Yu Mincho" w:cs="Arial"/>
                <w:lang w:eastAsia="ja-JP"/>
              </w:rPr>
              <w:t>P</w:t>
            </w:r>
            <w:r w:rsidRPr="00C50D55">
              <w:rPr>
                <w:rFonts w:eastAsia="Yu Mincho" w:cs="Arial"/>
                <w:lang w:eastAsia="ja-JP"/>
              </w:rPr>
              <w:t>lan</w:t>
            </w:r>
          </w:p>
        </w:tc>
        <w:tc>
          <w:tcPr>
            <w:tcW w:w="4000" w:type="pct"/>
            <w:gridSpan w:val="2"/>
            <w:vAlign w:val="center"/>
          </w:tcPr>
          <w:p w14:paraId="3A080174" w14:textId="77777777" w:rsidR="00F82938" w:rsidRPr="00C50D55" w:rsidRDefault="00F82938" w:rsidP="00CA03BF">
            <w:pPr>
              <w:rPr>
                <w:rFonts w:eastAsia="Yu Mincho" w:cs="Arial"/>
                <w:lang w:eastAsia="ja-JP"/>
              </w:rPr>
            </w:pPr>
            <w:r w:rsidRPr="00C50D55">
              <w:rPr>
                <w:rFonts w:eastAsia="Yu Mincho" w:cs="Arial"/>
                <w:lang w:eastAsia="ja-JP"/>
              </w:rPr>
              <w:t>A detailed action plan should be developed to effectively manage the project from inception to completion. Additionally, a review of the implementation of the change should be conducted in order to review its effectiveness.</w:t>
            </w:r>
          </w:p>
        </w:tc>
      </w:tr>
    </w:tbl>
    <w:p w14:paraId="110F0657" w14:textId="71E5C13B" w:rsidR="008F7237" w:rsidRDefault="008F7237" w:rsidP="008F7237">
      <w:pPr>
        <w:spacing w:after="0"/>
        <w:rPr>
          <w:lang w:eastAsia="ja-JP"/>
        </w:rPr>
      </w:pPr>
    </w:p>
    <w:p w14:paraId="1632E0A2" w14:textId="77777777" w:rsidR="008F7237" w:rsidRDefault="008F7237">
      <w:pPr>
        <w:rPr>
          <w:lang w:eastAsia="ja-JP"/>
        </w:rPr>
      </w:pPr>
      <w:r>
        <w:rPr>
          <w:lang w:eastAsia="ja-JP"/>
        </w:rPr>
        <w:br w:type="page"/>
      </w:r>
    </w:p>
    <w:p w14:paraId="4839F12A" w14:textId="77777777" w:rsidR="008F7237" w:rsidRPr="00941345" w:rsidRDefault="008F7237" w:rsidP="00941345">
      <w:pPr>
        <w:spacing w:after="0"/>
        <w:rPr>
          <w:sz w:val="2"/>
          <w:szCs w:val="2"/>
          <w:lang w:eastAsia="ja-JP"/>
        </w:rPr>
      </w:pPr>
    </w:p>
    <w:p w14:paraId="2FA0B11F" w14:textId="64D6A487" w:rsidR="001F53D6" w:rsidRPr="00C50D55" w:rsidRDefault="001F53D6" w:rsidP="00941345">
      <w:pPr>
        <w:pStyle w:val="Heading2"/>
        <w:spacing w:before="0"/>
        <w:ind w:left="630" w:hanging="270"/>
        <w:rPr>
          <w:lang w:eastAsia="ja-JP"/>
        </w:rPr>
      </w:pPr>
      <w:bookmarkStart w:id="36" w:name="_Toc120533896"/>
      <w:r w:rsidRPr="00C50D55">
        <w:rPr>
          <w:lang w:eastAsia="ja-JP"/>
        </w:rPr>
        <w:t>Introduc</w:t>
      </w:r>
      <w:r w:rsidR="00E705B7">
        <w:rPr>
          <w:lang w:eastAsia="ja-JP"/>
        </w:rPr>
        <w:t>tion of</w:t>
      </w:r>
      <w:r w:rsidRPr="00C50D55">
        <w:rPr>
          <w:lang w:eastAsia="ja-JP"/>
        </w:rPr>
        <w:t xml:space="preserve"> a </w:t>
      </w:r>
      <w:r w:rsidR="00D53A5E" w:rsidRPr="00C50D55">
        <w:rPr>
          <w:lang w:eastAsia="ja-JP"/>
        </w:rPr>
        <w:t xml:space="preserve">Risk-Based Oversight Model in a Given Technical Domain </w:t>
      </w:r>
      <w:r w:rsidRPr="00C50D55">
        <w:rPr>
          <w:lang w:eastAsia="ja-JP"/>
        </w:rPr>
        <w:t>(AGA, Air Transport, ANSP)</w:t>
      </w:r>
      <w:bookmarkEnd w:id="36"/>
    </w:p>
    <w:tbl>
      <w:tblPr>
        <w:tblStyle w:val="TableGrid"/>
        <w:tblW w:w="5000" w:type="pct"/>
        <w:tblLook w:val="04A0" w:firstRow="1" w:lastRow="0" w:firstColumn="1" w:lastColumn="0" w:noHBand="0" w:noVBand="1"/>
      </w:tblPr>
      <w:tblGrid>
        <w:gridCol w:w="2913"/>
        <w:gridCol w:w="2912"/>
        <w:gridCol w:w="8737"/>
      </w:tblGrid>
      <w:tr w:rsidR="00F82938" w:rsidRPr="00C50D55" w14:paraId="6C0161C4" w14:textId="77777777" w:rsidTr="001F53D6">
        <w:trPr>
          <w:trHeight w:val="585"/>
          <w:tblHeader/>
        </w:trPr>
        <w:tc>
          <w:tcPr>
            <w:tcW w:w="1000" w:type="pct"/>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050AAD35" w14:textId="77777777" w:rsidR="00F82938" w:rsidRPr="00C50D55" w:rsidRDefault="00F82938" w:rsidP="00941345">
            <w:pPr>
              <w:keepNext/>
              <w:spacing w:after="0"/>
              <w:rPr>
                <w:rFonts w:eastAsia="Yu Mincho" w:cs="Arial"/>
                <w:b/>
                <w:bCs/>
                <w:color w:val="FFFFFF" w:themeColor="background1"/>
                <w:lang w:eastAsia="ja-JP"/>
              </w:rPr>
            </w:pPr>
            <w:r w:rsidRPr="00C50D55">
              <w:rPr>
                <w:rFonts w:eastAsia="Yu Mincho" w:cs="Arial"/>
                <w:b/>
                <w:bCs/>
                <w:color w:val="FFFFFF" w:themeColor="background1"/>
                <w:lang w:eastAsia="ja-JP"/>
              </w:rPr>
              <w:t>Subject</w:t>
            </w:r>
          </w:p>
        </w:tc>
        <w:tc>
          <w:tcPr>
            <w:tcW w:w="4000" w:type="pct"/>
            <w:gridSpan w:val="2"/>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05A37D0F" w14:textId="7E428ABA" w:rsidR="00F82938" w:rsidRPr="00C50D55" w:rsidRDefault="00F82938" w:rsidP="00941345">
            <w:pPr>
              <w:keepNext/>
              <w:spacing w:after="0"/>
              <w:rPr>
                <w:rFonts w:eastAsia="Yu Mincho" w:cs="Arial"/>
                <w:b/>
                <w:bCs/>
                <w:color w:val="FFFFFF" w:themeColor="background1"/>
                <w:lang w:eastAsia="ja-JP"/>
              </w:rPr>
            </w:pPr>
            <w:bookmarkStart w:id="37" w:name="_Hlk119660663"/>
            <w:r w:rsidRPr="00C50D55">
              <w:rPr>
                <w:rFonts w:eastAsia="Yu Mincho" w:cs="Arial"/>
                <w:b/>
                <w:bCs/>
                <w:color w:val="FFFFFF" w:themeColor="background1"/>
                <w:lang w:eastAsia="ja-JP"/>
              </w:rPr>
              <w:t>Introduc</w:t>
            </w:r>
            <w:r w:rsidR="00E705B7">
              <w:rPr>
                <w:rFonts w:eastAsia="Yu Mincho" w:cs="Arial"/>
                <w:b/>
                <w:bCs/>
                <w:color w:val="FFFFFF" w:themeColor="background1"/>
                <w:lang w:eastAsia="ja-JP"/>
              </w:rPr>
              <w:t>tion of</w:t>
            </w:r>
            <w:r w:rsidRPr="00C50D55">
              <w:rPr>
                <w:rFonts w:eastAsia="Yu Mincho" w:cs="Arial"/>
                <w:b/>
                <w:bCs/>
                <w:color w:val="FFFFFF" w:themeColor="background1"/>
                <w:lang w:eastAsia="ja-JP"/>
              </w:rPr>
              <w:t xml:space="preserve"> a </w:t>
            </w:r>
            <w:r w:rsidR="00D53A5E" w:rsidRPr="00C50D55">
              <w:rPr>
                <w:rFonts w:eastAsia="Yu Mincho" w:cs="Arial"/>
                <w:b/>
                <w:bCs/>
                <w:color w:val="FFFFFF" w:themeColor="background1"/>
                <w:lang w:eastAsia="ja-JP"/>
              </w:rPr>
              <w:t>Risk-Based Oversight Model in a Given Technical Domain</w:t>
            </w:r>
            <w:r w:rsidRPr="00C50D55">
              <w:rPr>
                <w:rFonts w:eastAsia="Yu Mincho" w:cs="Arial"/>
                <w:b/>
                <w:bCs/>
                <w:color w:val="FFFFFF" w:themeColor="background1"/>
                <w:lang w:eastAsia="ja-JP"/>
              </w:rPr>
              <w:t xml:space="preserve"> (AGA, Air Transport, ANSP)</w:t>
            </w:r>
            <w:bookmarkEnd w:id="37"/>
          </w:p>
        </w:tc>
      </w:tr>
      <w:tr w:rsidR="00F82938" w:rsidRPr="00C50D55" w14:paraId="639C9F0B"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0C109AB0" w14:textId="5679653D" w:rsidR="00F82938" w:rsidRPr="00C50D55" w:rsidRDefault="00F82938" w:rsidP="00CA03BF">
            <w:pPr>
              <w:rPr>
                <w:rFonts w:eastAsia="Yu Mincho" w:cs="Arial"/>
                <w:lang w:eastAsia="ja-JP"/>
              </w:rPr>
            </w:pPr>
            <w:r w:rsidRPr="00C50D55">
              <w:rPr>
                <w:rFonts w:eastAsia="Yu Mincho" w:cs="Arial"/>
                <w:lang w:eastAsia="ja-JP"/>
              </w:rPr>
              <w:t>Background/Problem Statement</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740AF66D" w14:textId="0A2DB2E6" w:rsidR="00F82938" w:rsidRPr="00C50D55" w:rsidRDefault="00F82938" w:rsidP="00CA03BF">
            <w:pPr>
              <w:rPr>
                <w:rFonts w:cs="Arial"/>
              </w:rPr>
            </w:pPr>
            <w:r w:rsidRPr="00C50D55">
              <w:rPr>
                <w:rFonts w:cs="Arial"/>
              </w:rPr>
              <w:t xml:space="preserve">The </w:t>
            </w:r>
            <w:r w:rsidR="00956A1A" w:rsidRPr="00C50D55">
              <w:t xml:space="preserve">Aviation Regulatory Authority </w:t>
            </w:r>
            <w:r w:rsidRPr="00C50D55">
              <w:rPr>
                <w:rFonts w:cs="Arial"/>
              </w:rPr>
              <w:t xml:space="preserve">has decided to implement a risk-based approach to planning and execution of their oversight activities to </w:t>
            </w:r>
            <w:r w:rsidR="00EE7474" w:rsidRPr="00C50D55">
              <w:rPr>
                <w:rFonts w:cs="Arial"/>
              </w:rPr>
              <w:t>prioritize</w:t>
            </w:r>
            <w:r w:rsidRPr="00C50D55">
              <w:rPr>
                <w:rFonts w:cs="Arial"/>
              </w:rPr>
              <w:t xml:space="preserve"> areas of higher risk. This will enable the authority to make better use of limited resources.</w:t>
            </w:r>
          </w:p>
        </w:tc>
      </w:tr>
      <w:tr w:rsidR="00F82938" w:rsidRPr="00C50D55" w14:paraId="6BE51FB7"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0A8E551F" w14:textId="33B02747" w:rsidR="00F82938" w:rsidRPr="00C50D55" w:rsidRDefault="00F82938" w:rsidP="00CA03BF">
            <w:pPr>
              <w:rPr>
                <w:rFonts w:eastAsia="Yu Mincho" w:cs="Arial"/>
                <w:lang w:eastAsia="ja-JP"/>
              </w:rPr>
            </w:pPr>
            <w:r w:rsidRPr="00C50D55">
              <w:rPr>
                <w:rFonts w:eastAsia="Yu Mincho" w:cs="Arial"/>
                <w:lang w:eastAsia="ja-JP"/>
              </w:rPr>
              <w:t xml:space="preserve">Definition of </w:t>
            </w:r>
            <w:r w:rsidR="00C8446D">
              <w:rPr>
                <w:rFonts w:eastAsia="Yu Mincho" w:cs="Arial"/>
                <w:lang w:eastAsia="ja-JP"/>
              </w:rPr>
              <w:t>C</w:t>
            </w:r>
            <w:r w:rsidRPr="00C50D55">
              <w:rPr>
                <w:rFonts w:eastAsia="Yu Mincho" w:cs="Arial"/>
                <w:lang w:eastAsia="ja-JP"/>
              </w:rPr>
              <w:t>hange</w:t>
            </w:r>
          </w:p>
        </w:tc>
        <w:tc>
          <w:tcPr>
            <w:tcW w:w="4000" w:type="pct"/>
            <w:gridSpan w:val="2"/>
            <w:tcBorders>
              <w:top w:val="single" w:sz="4" w:space="0" w:color="000000"/>
              <w:left w:val="single" w:sz="4" w:space="0" w:color="000000"/>
              <w:bottom w:val="single" w:sz="4" w:space="0" w:color="000000"/>
              <w:right w:val="single" w:sz="4" w:space="0" w:color="000000"/>
            </w:tcBorders>
            <w:vAlign w:val="center"/>
          </w:tcPr>
          <w:p w14:paraId="11643DDD"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Legal Basis/Regulatory Framework</w:t>
            </w:r>
          </w:p>
          <w:p w14:paraId="4DA5F238" w14:textId="4837765C"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Oversight </w:t>
            </w:r>
            <w:r w:rsidR="00956A1A">
              <w:rPr>
                <w:rFonts w:eastAsia="Yu Mincho" w:cs="Arial"/>
                <w:lang w:eastAsia="ja-JP"/>
              </w:rPr>
              <w:t>P</w:t>
            </w:r>
            <w:r w:rsidRPr="00C50D55">
              <w:rPr>
                <w:rFonts w:eastAsia="Yu Mincho" w:cs="Arial"/>
                <w:lang w:eastAsia="ja-JP"/>
              </w:rPr>
              <w:t xml:space="preserve">hilosophy </w:t>
            </w:r>
            <w:r w:rsidR="00956A1A" w:rsidRPr="00C50D55">
              <w:rPr>
                <w:rFonts w:eastAsia="Yu Mincho" w:cs="Arial"/>
                <w:lang w:eastAsia="ja-JP"/>
              </w:rPr>
              <w:t xml:space="preserve">– </w:t>
            </w:r>
            <w:r w:rsidR="00956A1A">
              <w:rPr>
                <w:rFonts w:eastAsia="Yu Mincho" w:cs="Arial"/>
                <w:lang w:eastAsia="ja-JP"/>
              </w:rPr>
              <w:t>C</w:t>
            </w:r>
            <w:r w:rsidRPr="00C50D55">
              <w:rPr>
                <w:rFonts w:eastAsia="Yu Mincho" w:cs="Arial"/>
                <w:lang w:eastAsia="ja-JP"/>
              </w:rPr>
              <w:t xml:space="preserve">ompliance </w:t>
            </w:r>
            <w:r w:rsidR="00956A1A" w:rsidRPr="00C50D55">
              <w:rPr>
                <w:rFonts w:eastAsia="Yu Mincho" w:cs="Arial"/>
                <w:lang w:eastAsia="ja-JP"/>
              </w:rPr>
              <w:t xml:space="preserve">Complemented </w:t>
            </w:r>
            <w:r w:rsidR="00956A1A">
              <w:rPr>
                <w:rFonts w:eastAsia="Yu Mincho" w:cs="Arial"/>
                <w:lang w:eastAsia="ja-JP"/>
              </w:rPr>
              <w:t>b</w:t>
            </w:r>
            <w:r w:rsidR="00956A1A" w:rsidRPr="00C50D55">
              <w:rPr>
                <w:rFonts w:eastAsia="Yu Mincho" w:cs="Arial"/>
                <w:lang w:eastAsia="ja-JP"/>
              </w:rPr>
              <w:t>y Risk Management</w:t>
            </w:r>
          </w:p>
          <w:p w14:paraId="724A2B41" w14:textId="12C47A39"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Oversight </w:t>
            </w:r>
            <w:r w:rsidR="00956A1A">
              <w:rPr>
                <w:rFonts w:eastAsia="Yu Mincho" w:cs="Arial"/>
                <w:lang w:eastAsia="ja-JP"/>
              </w:rPr>
              <w:t>P</w:t>
            </w:r>
            <w:r w:rsidRPr="00C50D55">
              <w:rPr>
                <w:rFonts w:eastAsia="Yu Mincho" w:cs="Arial"/>
                <w:lang w:eastAsia="ja-JP"/>
              </w:rPr>
              <w:t xml:space="preserve">lanning from </w:t>
            </w:r>
            <w:r w:rsidR="00956A1A" w:rsidRPr="00C50D55">
              <w:rPr>
                <w:rFonts w:eastAsia="Yu Mincho" w:cs="Arial"/>
                <w:lang w:eastAsia="ja-JP"/>
              </w:rPr>
              <w:t xml:space="preserve">Fixed Timescales </w:t>
            </w:r>
            <w:r w:rsidRPr="00C50D55">
              <w:rPr>
                <w:rFonts w:eastAsia="Yu Mincho" w:cs="Arial"/>
                <w:lang w:eastAsia="ja-JP"/>
              </w:rPr>
              <w:t xml:space="preserve">to </w:t>
            </w:r>
            <w:r w:rsidR="00956A1A" w:rsidRPr="00C50D55">
              <w:rPr>
                <w:rFonts w:eastAsia="Yu Mincho" w:cs="Arial"/>
                <w:lang w:eastAsia="ja-JP"/>
              </w:rPr>
              <w:t>Flexible Intervals</w:t>
            </w:r>
          </w:p>
          <w:p w14:paraId="226A3F72" w14:textId="38B331D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Processes to </w:t>
            </w:r>
            <w:r w:rsidR="00956A1A" w:rsidRPr="00C50D55">
              <w:rPr>
                <w:rFonts w:eastAsia="Yu Mincho" w:cs="Arial"/>
                <w:lang w:eastAsia="ja-JP"/>
              </w:rPr>
              <w:t>Assess Risk</w:t>
            </w:r>
          </w:p>
          <w:p w14:paraId="6110C25E" w14:textId="67AE9FC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Facility to </w:t>
            </w:r>
            <w:r w:rsidR="00956A1A" w:rsidRPr="00C50D55">
              <w:rPr>
                <w:rFonts w:eastAsia="Yu Mincho" w:cs="Arial"/>
                <w:lang w:eastAsia="ja-JP"/>
              </w:rPr>
              <w:t xml:space="preserve">Collect </w:t>
            </w:r>
            <w:r w:rsidR="00956A1A">
              <w:rPr>
                <w:rFonts w:eastAsia="Yu Mincho" w:cs="Arial"/>
                <w:lang w:eastAsia="ja-JP"/>
              </w:rPr>
              <w:t>a</w:t>
            </w:r>
            <w:r w:rsidR="00956A1A" w:rsidRPr="00C50D55">
              <w:rPr>
                <w:rFonts w:eastAsia="Yu Mincho" w:cs="Arial"/>
                <w:lang w:eastAsia="ja-JP"/>
              </w:rPr>
              <w:t xml:space="preserve">nd Analyze Data </w:t>
            </w:r>
            <w:r w:rsidR="00956A1A">
              <w:rPr>
                <w:rFonts w:eastAsia="Yu Mincho" w:cs="Arial"/>
                <w:lang w:eastAsia="ja-JP"/>
              </w:rPr>
              <w:t>f</w:t>
            </w:r>
            <w:r w:rsidR="00956A1A" w:rsidRPr="00C50D55">
              <w:rPr>
                <w:rFonts w:eastAsia="Yu Mincho" w:cs="Arial"/>
                <w:lang w:eastAsia="ja-JP"/>
              </w:rPr>
              <w:t>or Effective Risk Profiling</w:t>
            </w:r>
          </w:p>
          <w:p w14:paraId="5AFD74B3" w14:textId="2594B6B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Competency of </w:t>
            </w:r>
            <w:r w:rsidR="00956A1A">
              <w:rPr>
                <w:rFonts w:eastAsia="Yu Mincho" w:cs="Arial"/>
                <w:lang w:eastAsia="ja-JP"/>
              </w:rPr>
              <w:t>S</w:t>
            </w:r>
            <w:r w:rsidRPr="00C50D55">
              <w:rPr>
                <w:rFonts w:eastAsia="Yu Mincho" w:cs="Arial"/>
                <w:lang w:eastAsia="ja-JP"/>
              </w:rPr>
              <w:t xml:space="preserve">taff – </w:t>
            </w:r>
            <w:r w:rsidR="00956A1A">
              <w:rPr>
                <w:rFonts w:eastAsia="Yu Mincho" w:cs="Arial"/>
                <w:lang w:eastAsia="ja-JP"/>
              </w:rPr>
              <w:t>I</w:t>
            </w:r>
            <w:r w:rsidR="00956A1A" w:rsidRPr="00C50D55">
              <w:rPr>
                <w:rFonts w:eastAsia="Yu Mincho" w:cs="Arial"/>
                <w:lang w:eastAsia="ja-JP"/>
              </w:rPr>
              <w:t>nspector Training</w:t>
            </w:r>
          </w:p>
          <w:p w14:paraId="4872EE17" w14:textId="553242D3"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Tools to </w:t>
            </w:r>
            <w:r w:rsidR="00956A1A" w:rsidRPr="00C50D55">
              <w:rPr>
                <w:rFonts w:eastAsia="Yu Mincho" w:cs="Arial"/>
                <w:lang w:eastAsia="ja-JP"/>
              </w:rPr>
              <w:t xml:space="preserve">Support Change </w:t>
            </w:r>
            <w:r w:rsidRPr="00C50D55">
              <w:rPr>
                <w:rFonts w:eastAsia="Yu Mincho" w:cs="Arial"/>
                <w:lang w:eastAsia="ja-JP"/>
              </w:rPr>
              <w:t xml:space="preserve">– IT </w:t>
            </w:r>
            <w:r w:rsidR="00956A1A">
              <w:rPr>
                <w:rFonts w:eastAsia="Yu Mincho" w:cs="Arial"/>
                <w:lang w:eastAsia="ja-JP"/>
              </w:rPr>
              <w:t>S</w:t>
            </w:r>
            <w:r w:rsidRPr="00C50D55">
              <w:rPr>
                <w:rFonts w:eastAsia="Yu Mincho" w:cs="Arial"/>
                <w:lang w:eastAsia="ja-JP"/>
              </w:rPr>
              <w:t>ystems</w:t>
            </w:r>
            <w:r w:rsidR="00956A1A">
              <w:rPr>
                <w:rFonts w:eastAsia="Yu Mincho" w:cs="Arial"/>
                <w:lang w:eastAsia="ja-JP"/>
              </w:rPr>
              <w:t>,</w:t>
            </w:r>
            <w:r w:rsidRPr="00C50D55">
              <w:rPr>
                <w:rFonts w:eastAsia="Yu Mincho" w:cs="Arial"/>
                <w:lang w:eastAsia="ja-JP"/>
              </w:rPr>
              <w:t xml:space="preserve"> etc.</w:t>
            </w:r>
          </w:p>
          <w:p w14:paraId="7C24B3E1" w14:textId="043A8946"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Cultural </w:t>
            </w:r>
            <w:r w:rsidR="00956A1A">
              <w:rPr>
                <w:rFonts w:eastAsia="Yu Mincho" w:cs="Arial"/>
                <w:lang w:eastAsia="ja-JP"/>
              </w:rPr>
              <w:t>C</w:t>
            </w:r>
            <w:r w:rsidRPr="00C50D55">
              <w:rPr>
                <w:rFonts w:eastAsia="Yu Mincho" w:cs="Arial"/>
                <w:lang w:eastAsia="ja-JP"/>
              </w:rPr>
              <w:t xml:space="preserve">hange in the </w:t>
            </w:r>
            <w:r w:rsidR="00956A1A" w:rsidRPr="00C50D55">
              <w:rPr>
                <w:rFonts w:eastAsia="Yu Mincho" w:cs="Arial"/>
                <w:lang w:eastAsia="ja-JP"/>
              </w:rPr>
              <w:t>Overseen Industry</w:t>
            </w:r>
          </w:p>
          <w:p w14:paraId="2715C28A" w14:textId="54F9349C" w:rsidR="00F82938" w:rsidRPr="00941345" w:rsidRDefault="00F82938">
            <w:pPr>
              <w:pStyle w:val="ListParagraph"/>
              <w:numPr>
                <w:ilvl w:val="0"/>
                <w:numId w:val="19"/>
              </w:numPr>
              <w:spacing w:line="256" w:lineRule="auto"/>
              <w:rPr>
                <w:rFonts w:cs="Arial"/>
              </w:rPr>
            </w:pPr>
            <w:r w:rsidRPr="00C50D55">
              <w:rPr>
                <w:rFonts w:eastAsia="Yu Mincho" w:cs="Arial"/>
                <w:lang w:eastAsia="ja-JP"/>
              </w:rPr>
              <w:t>Resource Implications</w:t>
            </w:r>
            <w:r w:rsidRPr="00941345">
              <w:rPr>
                <w:rFonts w:cs="Arial"/>
              </w:rPr>
              <w:t xml:space="preserve"> – HR, </w:t>
            </w:r>
            <w:r w:rsidR="00956A1A" w:rsidRPr="00956A1A">
              <w:rPr>
                <w:rFonts w:cs="Arial"/>
              </w:rPr>
              <w:t>Financial, Infrastructure</w:t>
            </w:r>
            <w:r w:rsidRPr="00941345">
              <w:rPr>
                <w:rFonts w:cs="Arial"/>
              </w:rPr>
              <w:t>, etc.</w:t>
            </w:r>
          </w:p>
          <w:p w14:paraId="08D4EF18" w14:textId="54B0F621" w:rsidR="00F82938" w:rsidRPr="00C50D55" w:rsidRDefault="00F82938">
            <w:pPr>
              <w:pStyle w:val="ListParagraph"/>
              <w:numPr>
                <w:ilvl w:val="0"/>
                <w:numId w:val="19"/>
              </w:numPr>
              <w:spacing w:line="256" w:lineRule="auto"/>
              <w:rPr>
                <w:rFonts w:cs="Arial"/>
              </w:rPr>
            </w:pPr>
            <w:r w:rsidRPr="00C50D55">
              <w:rPr>
                <w:rFonts w:eastAsia="Yu Mincho" w:cs="Arial"/>
                <w:lang w:eastAsia="ja-JP"/>
              </w:rPr>
              <w:t xml:space="preserve">Interfaces – Internal and </w:t>
            </w:r>
            <w:r w:rsidR="00956A1A">
              <w:rPr>
                <w:rFonts w:eastAsia="Yu Mincho" w:cs="Arial"/>
                <w:lang w:eastAsia="ja-JP"/>
              </w:rPr>
              <w:t>E</w:t>
            </w:r>
            <w:r w:rsidRPr="00C50D55">
              <w:rPr>
                <w:rFonts w:eastAsia="Yu Mincho" w:cs="Arial"/>
                <w:lang w:eastAsia="ja-JP"/>
              </w:rPr>
              <w:t>xternal</w:t>
            </w:r>
          </w:p>
        </w:tc>
      </w:tr>
      <w:tr w:rsidR="00F82938" w:rsidRPr="00C50D55" w14:paraId="11A4B147" w14:textId="77777777" w:rsidTr="00CA03BF">
        <w:trPr>
          <w:trHeight w:val="80"/>
        </w:trPr>
        <w:tc>
          <w:tcPr>
            <w:tcW w:w="1000" w:type="pct"/>
            <w:vMerge w:val="restart"/>
            <w:tcBorders>
              <w:top w:val="single" w:sz="4" w:space="0" w:color="000000"/>
              <w:left w:val="single" w:sz="4" w:space="0" w:color="000000"/>
              <w:bottom w:val="single" w:sz="4" w:space="0" w:color="000000"/>
              <w:right w:val="single" w:sz="4" w:space="0" w:color="000000"/>
            </w:tcBorders>
            <w:vAlign w:val="center"/>
            <w:hideMark/>
          </w:tcPr>
          <w:p w14:paraId="4FFEB1EE" w14:textId="265D5F31" w:rsidR="00F82938" w:rsidRPr="00C50D55" w:rsidRDefault="00F82938" w:rsidP="00CA03BF">
            <w:pPr>
              <w:rPr>
                <w:rFonts w:eastAsia="Yu Mincho" w:cs="Arial"/>
                <w:lang w:eastAsia="ja-JP"/>
              </w:rPr>
            </w:pPr>
            <w:r w:rsidRPr="00C50D55">
              <w:rPr>
                <w:rFonts w:eastAsia="Yu Mincho" w:cs="Arial"/>
                <w:lang w:eastAsia="ja-JP"/>
              </w:rPr>
              <w:t xml:space="preserve">Identified </w:t>
            </w:r>
            <w:r w:rsidR="00801FC5" w:rsidRPr="00C50D55">
              <w:rPr>
                <w:rFonts w:eastAsia="Yu Mincho" w:cs="Arial"/>
                <w:lang w:eastAsia="ja-JP"/>
              </w:rPr>
              <w:t>Key Stakeholders</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78FCDA70" w14:textId="77777777" w:rsidR="00F82938" w:rsidRPr="00C50D55" w:rsidRDefault="00F82938" w:rsidP="00CA03BF">
            <w:pPr>
              <w:rPr>
                <w:rFonts w:eastAsia="Yu Mincho" w:cs="Arial"/>
                <w:lang w:eastAsia="ja-JP"/>
              </w:rPr>
            </w:pPr>
            <w:r w:rsidRPr="00C50D55">
              <w:rPr>
                <w:rFonts w:eastAsia="Yu Mincho" w:cs="Arial"/>
                <w:lang w:eastAsia="ja-JP"/>
              </w:rPr>
              <w:t>Within CAA</w:t>
            </w:r>
          </w:p>
        </w:tc>
        <w:tc>
          <w:tcPr>
            <w:tcW w:w="3000" w:type="pct"/>
            <w:tcBorders>
              <w:top w:val="single" w:sz="4" w:space="0" w:color="000000"/>
              <w:left w:val="single" w:sz="4" w:space="0" w:color="000000"/>
              <w:bottom w:val="single" w:sz="4" w:space="0" w:color="000000"/>
              <w:right w:val="single" w:sz="4" w:space="0" w:color="000000"/>
            </w:tcBorders>
            <w:vAlign w:val="center"/>
          </w:tcPr>
          <w:p w14:paraId="1754F8DF"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Relevant CAA Division (Oversight Division)</w:t>
            </w:r>
          </w:p>
          <w:p w14:paraId="31DC31FE"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HR Department</w:t>
            </w:r>
          </w:p>
          <w:p w14:paraId="6776B2D7"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Planning and Development Department</w:t>
            </w:r>
          </w:p>
          <w:p w14:paraId="4FB7CC94"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IT Department</w:t>
            </w:r>
          </w:p>
          <w:p w14:paraId="593027E0"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Financial Department</w:t>
            </w:r>
          </w:p>
          <w:p w14:paraId="27769B9C"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Communications Department</w:t>
            </w:r>
          </w:p>
          <w:p w14:paraId="0C3C8458"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Legal Department</w:t>
            </w:r>
          </w:p>
          <w:p w14:paraId="08ADE130"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Safety Analysis (Risk) Department</w:t>
            </w:r>
          </w:p>
        </w:tc>
      </w:tr>
      <w:tr w:rsidR="00F82938" w:rsidRPr="00C50D55" w14:paraId="35F3DB20"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1A52A"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699A3B2F" w14:textId="23DF3691" w:rsidR="00F82938" w:rsidRPr="00C50D55" w:rsidRDefault="00F82938" w:rsidP="00CA03BF">
            <w:pPr>
              <w:rPr>
                <w:rFonts w:eastAsia="Yu Mincho" w:cs="Arial"/>
                <w:lang w:eastAsia="ja-JP"/>
              </w:rPr>
            </w:pPr>
            <w:r w:rsidRPr="00C50D55">
              <w:rPr>
                <w:rFonts w:eastAsia="Yu Mincho" w:cs="Arial"/>
                <w:lang w:eastAsia="ja-JP"/>
              </w:rPr>
              <w:t xml:space="preserve">Other Ministries </w:t>
            </w:r>
            <w:r w:rsidR="00633A2E">
              <w:rPr>
                <w:rFonts w:eastAsia="Yu Mincho" w:cs="Arial"/>
                <w:lang w:eastAsia="ja-JP"/>
              </w:rPr>
              <w:t>A</w:t>
            </w:r>
            <w:r w:rsidRPr="00C50D55">
              <w:rPr>
                <w:rFonts w:eastAsia="Yu Mincho" w:cs="Arial"/>
                <w:lang w:eastAsia="ja-JP"/>
              </w:rPr>
              <w:t>ffected</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5CDD6EE3" w14:textId="453D25B4"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As </w:t>
            </w:r>
            <w:r w:rsidR="008F7237">
              <w:rPr>
                <w:rFonts w:eastAsia="Yu Mincho" w:cs="Arial"/>
                <w:lang w:eastAsia="ja-JP"/>
              </w:rPr>
              <w:t>A</w:t>
            </w:r>
            <w:r w:rsidRPr="00C50D55">
              <w:rPr>
                <w:rFonts w:eastAsia="Yu Mincho" w:cs="Arial"/>
                <w:lang w:eastAsia="ja-JP"/>
              </w:rPr>
              <w:t>pplicable</w:t>
            </w:r>
          </w:p>
        </w:tc>
      </w:tr>
      <w:tr w:rsidR="00F82938" w:rsidRPr="00C50D55" w14:paraId="22BC92F5"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2A1A3D"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553D782A" w14:textId="77777777" w:rsidR="00F82938" w:rsidRPr="00C50D55" w:rsidRDefault="00F82938" w:rsidP="00CA03BF">
            <w:pPr>
              <w:rPr>
                <w:rFonts w:eastAsia="Yu Mincho" w:cs="Arial"/>
                <w:lang w:eastAsia="ja-JP"/>
              </w:rPr>
            </w:pPr>
            <w:r w:rsidRPr="00C50D55">
              <w:rPr>
                <w:rFonts w:eastAsia="Yu Mincho" w:cs="Arial"/>
                <w:lang w:eastAsia="ja-JP"/>
              </w:rPr>
              <w:t>Service Providers</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3237D394" w14:textId="7C9FEF35"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All </w:t>
            </w:r>
            <w:r w:rsidR="008F7237" w:rsidRPr="00C50D55">
              <w:rPr>
                <w:rFonts w:eastAsia="Yu Mincho" w:cs="Arial"/>
                <w:lang w:eastAsia="ja-JP"/>
              </w:rPr>
              <w:t xml:space="preserve">Service Providers Affected by </w:t>
            </w:r>
            <w:r w:rsidR="008F7237">
              <w:rPr>
                <w:rFonts w:eastAsia="Yu Mincho" w:cs="Arial"/>
                <w:lang w:eastAsia="ja-JP"/>
              </w:rPr>
              <w:t>t</w:t>
            </w:r>
            <w:r w:rsidR="008F7237" w:rsidRPr="00C50D55">
              <w:rPr>
                <w:rFonts w:eastAsia="Yu Mincho" w:cs="Arial"/>
                <w:lang w:eastAsia="ja-JP"/>
              </w:rPr>
              <w:t>he Change</w:t>
            </w:r>
          </w:p>
        </w:tc>
      </w:tr>
      <w:tr w:rsidR="00F82938" w:rsidRPr="00C50D55" w14:paraId="01A8C916"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5E91B4"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420871EB" w14:textId="1EA8C582" w:rsidR="00F82938" w:rsidRPr="00C50D55" w:rsidRDefault="00F82938" w:rsidP="00CA03BF">
            <w:pPr>
              <w:rPr>
                <w:rFonts w:eastAsia="Yu Mincho" w:cs="Arial"/>
                <w:lang w:eastAsia="ja-JP"/>
              </w:rPr>
            </w:pPr>
            <w:r w:rsidRPr="00C50D55">
              <w:rPr>
                <w:rFonts w:eastAsia="Yu Mincho" w:cs="Arial"/>
                <w:lang w:eastAsia="ja-JP"/>
              </w:rPr>
              <w:t xml:space="preserve">Local </w:t>
            </w:r>
            <w:r w:rsidR="00633A2E">
              <w:rPr>
                <w:rFonts w:eastAsia="Yu Mincho" w:cs="Arial"/>
                <w:lang w:eastAsia="ja-JP"/>
              </w:rPr>
              <w:t>G</w:t>
            </w:r>
            <w:r w:rsidRPr="00C50D55">
              <w:rPr>
                <w:rFonts w:eastAsia="Yu Mincho" w:cs="Arial"/>
                <w:lang w:eastAsia="ja-JP"/>
              </w:rPr>
              <w:t>overnment</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590721CE" w14:textId="4BADCC7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As </w:t>
            </w:r>
            <w:r w:rsidR="008F7237">
              <w:rPr>
                <w:rFonts w:eastAsia="Yu Mincho" w:cs="Arial"/>
                <w:lang w:eastAsia="ja-JP"/>
              </w:rPr>
              <w:t>A</w:t>
            </w:r>
            <w:r w:rsidRPr="00C50D55">
              <w:rPr>
                <w:rFonts w:eastAsia="Yu Mincho" w:cs="Arial"/>
                <w:lang w:eastAsia="ja-JP"/>
              </w:rPr>
              <w:t>pplicable</w:t>
            </w:r>
          </w:p>
        </w:tc>
      </w:tr>
      <w:tr w:rsidR="00F82938" w:rsidRPr="00C50D55" w14:paraId="2664AD2B"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6FE06"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2FBC0C64" w14:textId="77777777" w:rsidR="00F82938" w:rsidRPr="00C50D55" w:rsidRDefault="00F82938" w:rsidP="00CA03BF">
            <w:pPr>
              <w:rPr>
                <w:rFonts w:eastAsia="Yu Mincho" w:cs="Arial"/>
                <w:lang w:eastAsia="ja-JP"/>
              </w:rPr>
            </w:pPr>
            <w:r w:rsidRPr="00C50D55">
              <w:rPr>
                <w:rFonts w:eastAsia="Yu Mincho" w:cs="Arial"/>
                <w:lang w:eastAsia="ja-JP"/>
              </w:rPr>
              <w:t>Other States/Organizations</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5C341FF5" w14:textId="33500A24"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Regional </w:t>
            </w:r>
            <w:r w:rsidR="008F7237" w:rsidRPr="00C50D55">
              <w:rPr>
                <w:rFonts w:eastAsia="Yu Mincho" w:cs="Arial"/>
                <w:lang w:eastAsia="ja-JP"/>
              </w:rPr>
              <w:t>Oversight Organizations</w:t>
            </w:r>
          </w:p>
          <w:p w14:paraId="56BAECB8" w14:textId="714CF28C"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International </w:t>
            </w:r>
            <w:r w:rsidR="008F7237" w:rsidRPr="00C50D55">
              <w:rPr>
                <w:rFonts w:eastAsia="Yu Mincho" w:cs="Arial"/>
                <w:lang w:eastAsia="ja-JP"/>
              </w:rPr>
              <w:t>Aviation Organizations</w:t>
            </w:r>
          </w:p>
          <w:p w14:paraId="5C182C34" w14:textId="6DEA2D2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lastRenderedPageBreak/>
              <w:t xml:space="preserve">Bilateral </w:t>
            </w:r>
            <w:r w:rsidR="008F7237" w:rsidRPr="00C50D55">
              <w:rPr>
                <w:rFonts w:eastAsia="Yu Mincho" w:cs="Arial"/>
                <w:lang w:eastAsia="ja-JP"/>
              </w:rPr>
              <w:t>Partner Authorities</w:t>
            </w:r>
          </w:p>
        </w:tc>
      </w:tr>
      <w:tr w:rsidR="00F82938" w:rsidRPr="00C50D55" w14:paraId="72DE1C7A"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7F542222" w14:textId="6588D813" w:rsidR="00F82938" w:rsidRPr="00C50D55" w:rsidRDefault="00F82938" w:rsidP="00CA03BF">
            <w:pPr>
              <w:rPr>
                <w:rFonts w:cs="Arial"/>
              </w:rPr>
            </w:pPr>
            <w:r w:rsidRPr="00C50D55">
              <w:rPr>
                <w:rFonts w:cs="Arial"/>
              </w:rPr>
              <w:lastRenderedPageBreak/>
              <w:t xml:space="preserve">Alignment of </w:t>
            </w:r>
            <w:r w:rsidR="00801FC5">
              <w:rPr>
                <w:rFonts w:cs="Arial"/>
              </w:rPr>
              <w:t>C</w:t>
            </w:r>
            <w:r w:rsidRPr="00C50D55">
              <w:rPr>
                <w:rFonts w:cs="Arial"/>
              </w:rPr>
              <w:t xml:space="preserve">hange with </w:t>
            </w:r>
            <w:r w:rsidR="00801FC5" w:rsidRPr="00C50D55">
              <w:rPr>
                <w:rFonts w:cs="Arial"/>
              </w:rPr>
              <w:t>Relevant Plans</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59AE788C" w14:textId="77777777" w:rsidR="00F82938" w:rsidRPr="00C50D55" w:rsidRDefault="00F82938" w:rsidP="00CA03BF">
            <w:pPr>
              <w:rPr>
                <w:rFonts w:eastAsia="Yu Mincho" w:cs="Arial"/>
                <w:lang w:eastAsia="ja-JP"/>
              </w:rPr>
            </w:pPr>
            <w:r w:rsidRPr="00C50D55">
              <w:rPr>
                <w:rFonts w:eastAsia="Yu Mincho" w:cs="Arial"/>
                <w:lang w:eastAsia="ja-JP"/>
              </w:rPr>
              <w:t>To be consistent with:</w:t>
            </w:r>
          </w:p>
          <w:p w14:paraId="155378FD"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Strategic Plan</w:t>
            </w:r>
          </w:p>
          <w:p w14:paraId="3E554B7D"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Business Plan</w:t>
            </w:r>
          </w:p>
          <w:p w14:paraId="693DE27C"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Annual Program</w:t>
            </w:r>
          </w:p>
          <w:p w14:paraId="0626945B"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Global Aviation Safety Plan</w:t>
            </w:r>
          </w:p>
          <w:p w14:paraId="11160A5A"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Regional Aviation Safety Plan</w:t>
            </w:r>
          </w:p>
          <w:p w14:paraId="1597E761"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State Safety Programme</w:t>
            </w:r>
          </w:p>
          <w:p w14:paraId="7F942F0E" w14:textId="4DD6469D"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National Aviation Safety Plan/State Plan for Aviation Safety</w:t>
            </w:r>
          </w:p>
        </w:tc>
      </w:tr>
      <w:tr w:rsidR="00F82938" w:rsidRPr="00C50D55" w14:paraId="636067ED"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4DF75FD8" w14:textId="305FDC96" w:rsidR="00F82938" w:rsidRPr="00C50D55" w:rsidRDefault="00F82938" w:rsidP="00CA03BF">
            <w:pPr>
              <w:rPr>
                <w:rFonts w:eastAsia="Yu Mincho" w:cs="Arial"/>
                <w:lang w:eastAsia="ja-JP"/>
              </w:rPr>
            </w:pPr>
            <w:r w:rsidRPr="00C50D55">
              <w:rPr>
                <w:rFonts w:eastAsia="Yu Mincho" w:cs="Arial"/>
                <w:lang w:eastAsia="ja-JP"/>
              </w:rPr>
              <w:t xml:space="preserve">Impact of </w:t>
            </w:r>
            <w:r w:rsidR="00801FC5">
              <w:rPr>
                <w:rFonts w:eastAsia="Yu Mincho" w:cs="Arial"/>
                <w:lang w:eastAsia="ja-JP"/>
              </w:rPr>
              <w:t>C</w:t>
            </w:r>
            <w:r w:rsidRPr="00C50D55">
              <w:rPr>
                <w:rFonts w:eastAsia="Yu Mincho" w:cs="Arial"/>
                <w:lang w:eastAsia="ja-JP"/>
              </w:rPr>
              <w:t>hange</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2624AE1F" w14:textId="689E4161" w:rsidR="00F82938" w:rsidRPr="00C50D55" w:rsidRDefault="00F82938" w:rsidP="00CA03BF">
            <w:pPr>
              <w:rPr>
                <w:rFonts w:cs="Arial"/>
                <w:lang w:eastAsia="ja-JP"/>
              </w:rPr>
            </w:pPr>
            <w:r w:rsidRPr="00C50D55">
              <w:rPr>
                <w:rFonts w:eastAsia="Yu Mincho" w:cs="Arial"/>
                <w:lang w:eastAsia="ja-JP"/>
              </w:rPr>
              <w:t xml:space="preserve">In this example, </w:t>
            </w:r>
            <w:r w:rsidR="008F7237">
              <w:rPr>
                <w:rFonts w:eastAsia="Yu Mincho" w:cs="Arial"/>
                <w:lang w:eastAsia="ja-JP"/>
              </w:rPr>
              <w:t xml:space="preserve">the </w:t>
            </w:r>
            <w:r w:rsidRPr="00C50D55">
              <w:rPr>
                <w:rFonts w:eastAsia="Yu Mincho" w:cs="Arial"/>
                <w:lang w:eastAsia="ja-JP"/>
              </w:rPr>
              <w:t xml:space="preserve">impact of </w:t>
            </w:r>
            <w:r w:rsidR="008F7237">
              <w:rPr>
                <w:rFonts w:eastAsia="Yu Mincho" w:cs="Arial"/>
                <w:lang w:eastAsia="ja-JP"/>
              </w:rPr>
              <w:t xml:space="preserve">the </w:t>
            </w:r>
            <w:r w:rsidRPr="00C50D55">
              <w:rPr>
                <w:rFonts w:eastAsia="Yu Mincho" w:cs="Arial"/>
                <w:lang w:eastAsia="ja-JP"/>
              </w:rPr>
              <w:t xml:space="preserve">change has been assessed against the eight critical elements of a safety oversight system as defined in </w:t>
            </w:r>
            <w:r w:rsidRPr="00C50D55">
              <w:rPr>
                <w:rFonts w:cs="Arial"/>
                <w:lang w:eastAsia="ja-JP"/>
              </w:rPr>
              <w:t>ICAO Annex 19. The focus is on CE-1 to CE-5 which are those related to the establishment of the safety oversight system.</w:t>
            </w:r>
          </w:p>
          <w:p w14:paraId="6838AE21" w14:textId="4D9EA836"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CE-1</w:t>
            </w:r>
            <w:r w:rsidR="008F7237">
              <w:rPr>
                <w:rFonts w:eastAsia="Yu Mincho" w:cs="Arial"/>
                <w:lang w:eastAsia="ja-JP"/>
              </w:rPr>
              <w:t>:</w:t>
            </w:r>
            <w:r w:rsidRPr="00C50D55">
              <w:rPr>
                <w:rFonts w:eastAsia="Yu Mincho" w:cs="Arial"/>
                <w:lang w:eastAsia="ja-JP"/>
              </w:rPr>
              <w:t xml:space="preserve"> Primary Aviation Legislation – None</w:t>
            </w:r>
          </w:p>
          <w:p w14:paraId="617D2425" w14:textId="3E4D712A"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CE-2</w:t>
            </w:r>
            <w:r w:rsidR="008F7237">
              <w:rPr>
                <w:rFonts w:eastAsia="Yu Mincho" w:cs="Arial"/>
                <w:lang w:eastAsia="ja-JP"/>
              </w:rPr>
              <w:t>:</w:t>
            </w:r>
            <w:r w:rsidRPr="00C50D55">
              <w:rPr>
                <w:rFonts w:eastAsia="Yu Mincho" w:cs="Arial"/>
                <w:lang w:eastAsia="ja-JP"/>
              </w:rPr>
              <w:t xml:space="preserve"> Specific Operating Regulations – Revision of regulatory provisions related to scope and frequency of oversight activities</w:t>
            </w:r>
          </w:p>
          <w:p w14:paraId="18E07875" w14:textId="11F4D298"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CE-3</w:t>
            </w:r>
            <w:r w:rsidR="008F7237">
              <w:rPr>
                <w:rFonts w:eastAsia="Yu Mincho" w:cs="Arial"/>
                <w:lang w:eastAsia="ja-JP"/>
              </w:rPr>
              <w:t>:</w:t>
            </w:r>
            <w:r w:rsidRPr="00C50D55">
              <w:rPr>
                <w:rFonts w:eastAsia="Yu Mincho" w:cs="Arial"/>
                <w:lang w:eastAsia="ja-JP"/>
              </w:rPr>
              <w:t xml:space="preserve"> State System and Function – Minimal impact on staffing, financial impact for the implementation of the change, savings </w:t>
            </w:r>
            <w:r w:rsidR="00EE7474" w:rsidRPr="00C50D55">
              <w:rPr>
                <w:rFonts w:eastAsia="Yu Mincho" w:cs="Arial"/>
                <w:lang w:eastAsia="ja-JP"/>
              </w:rPr>
              <w:t>realized</w:t>
            </w:r>
            <w:r w:rsidRPr="00C50D55">
              <w:rPr>
                <w:rFonts w:eastAsia="Yu Mincho" w:cs="Arial"/>
                <w:lang w:eastAsia="ja-JP"/>
              </w:rPr>
              <w:t xml:space="preserve"> following the implementation of the plan</w:t>
            </w:r>
          </w:p>
          <w:p w14:paraId="7679F23F" w14:textId="71A3182A"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CE-4</w:t>
            </w:r>
            <w:r w:rsidR="008F7237">
              <w:rPr>
                <w:rFonts w:eastAsia="Yu Mincho" w:cs="Arial"/>
                <w:lang w:eastAsia="ja-JP"/>
              </w:rPr>
              <w:t>:</w:t>
            </w:r>
            <w:r w:rsidRPr="00C50D55">
              <w:rPr>
                <w:rFonts w:eastAsia="Yu Mincho" w:cs="Arial"/>
                <w:lang w:eastAsia="ja-JP"/>
              </w:rPr>
              <w:t xml:space="preserve"> Qualified </w:t>
            </w:r>
            <w:r w:rsidR="008F7237" w:rsidRPr="00C50D55">
              <w:rPr>
                <w:rFonts w:eastAsia="Yu Mincho" w:cs="Arial"/>
                <w:lang w:eastAsia="ja-JP"/>
              </w:rPr>
              <w:t xml:space="preserve">Technical Personnel </w:t>
            </w:r>
            <w:r w:rsidRPr="00C50D55">
              <w:rPr>
                <w:rFonts w:eastAsia="Yu Mincho" w:cs="Arial"/>
                <w:lang w:eastAsia="ja-JP"/>
              </w:rPr>
              <w:t>– Significant impact on required skills and associated training needs</w:t>
            </w:r>
          </w:p>
          <w:p w14:paraId="3F4F619C" w14:textId="207242CC"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CE-5</w:t>
            </w:r>
            <w:r w:rsidR="008F7237">
              <w:rPr>
                <w:rFonts w:eastAsia="Yu Mincho" w:cs="Arial"/>
                <w:lang w:eastAsia="ja-JP"/>
              </w:rPr>
              <w:t>:</w:t>
            </w:r>
            <w:r w:rsidRPr="00C50D55">
              <w:rPr>
                <w:rFonts w:eastAsia="Yu Mincho" w:cs="Arial"/>
                <w:lang w:eastAsia="ja-JP"/>
              </w:rPr>
              <w:t xml:space="preserve"> Technical </w:t>
            </w:r>
            <w:r w:rsidR="008F7237" w:rsidRPr="00C50D55">
              <w:rPr>
                <w:rFonts w:eastAsia="Yu Mincho" w:cs="Arial"/>
                <w:lang w:eastAsia="ja-JP"/>
              </w:rPr>
              <w:t xml:space="preserve">Guidance, Tools </w:t>
            </w:r>
            <w:r w:rsidRPr="00C50D55">
              <w:rPr>
                <w:rFonts w:eastAsia="Yu Mincho" w:cs="Arial"/>
                <w:lang w:eastAsia="ja-JP"/>
              </w:rPr>
              <w:t>– Significant impact on procedures, checklists, and IT tools</w:t>
            </w:r>
          </w:p>
        </w:tc>
      </w:tr>
      <w:tr w:rsidR="00F82938" w:rsidRPr="00C50D55" w14:paraId="1B65BEFC"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047FC92A" w14:textId="1A3F0CBE" w:rsidR="00F82938" w:rsidRPr="00C50D55" w:rsidRDefault="00F82938" w:rsidP="00CA03BF">
            <w:pPr>
              <w:rPr>
                <w:rFonts w:eastAsia="Yu Mincho" w:cs="Arial"/>
                <w:lang w:eastAsia="ja-JP"/>
              </w:rPr>
            </w:pPr>
            <w:r w:rsidRPr="00C50D55">
              <w:rPr>
                <w:rFonts w:eastAsia="Yu Mincho" w:cs="Arial"/>
                <w:lang w:eastAsia="ja-JP"/>
              </w:rPr>
              <w:t xml:space="preserve">Action </w:t>
            </w:r>
            <w:r w:rsidR="00801FC5">
              <w:rPr>
                <w:rFonts w:eastAsia="Yu Mincho" w:cs="Arial"/>
                <w:lang w:eastAsia="ja-JP"/>
              </w:rPr>
              <w:t>P</w:t>
            </w:r>
            <w:r w:rsidRPr="00C50D55">
              <w:rPr>
                <w:rFonts w:eastAsia="Yu Mincho" w:cs="Arial"/>
                <w:lang w:eastAsia="ja-JP"/>
              </w:rPr>
              <w:t>lan</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35551079" w14:textId="77777777" w:rsidR="00F82938" w:rsidRPr="00C50D55" w:rsidRDefault="00F82938" w:rsidP="00CA03BF">
            <w:pPr>
              <w:rPr>
                <w:rFonts w:eastAsia="Yu Mincho" w:cs="Arial"/>
                <w:lang w:eastAsia="ja-JP"/>
              </w:rPr>
            </w:pPr>
            <w:r w:rsidRPr="00C50D55">
              <w:rPr>
                <w:rFonts w:eastAsia="Yu Mincho" w:cs="Arial"/>
                <w:lang w:eastAsia="ja-JP"/>
              </w:rPr>
              <w:t>A detailed action plan should be developed to effectively manage the project from inception to completion. Additionally, a review of the implementation of the change should be conducted in order to review its effectiveness.</w:t>
            </w:r>
          </w:p>
        </w:tc>
      </w:tr>
    </w:tbl>
    <w:p w14:paraId="7B5B9910" w14:textId="7FD89B14" w:rsidR="001F53D6" w:rsidRPr="00C50D55" w:rsidRDefault="001F53D6" w:rsidP="00721D7F">
      <w:pPr>
        <w:pStyle w:val="Heading2"/>
        <w:ind w:left="630" w:hanging="270"/>
        <w:rPr>
          <w:lang w:eastAsia="ja-JP"/>
        </w:rPr>
      </w:pPr>
      <w:bookmarkStart w:id="38" w:name="_Toc120533897"/>
      <w:r w:rsidRPr="00C50D55">
        <w:rPr>
          <w:lang w:eastAsia="ja-JP"/>
        </w:rPr>
        <w:lastRenderedPageBreak/>
        <w:t xml:space="preserve">Transition from </w:t>
      </w:r>
      <w:r w:rsidR="00D53A5E" w:rsidRPr="00C50D55">
        <w:rPr>
          <w:lang w:eastAsia="ja-JP"/>
        </w:rPr>
        <w:t xml:space="preserve">Paper-Based to Digital Document Management </w:t>
      </w:r>
      <w:r w:rsidRPr="00C50D55">
        <w:rPr>
          <w:lang w:eastAsia="ja-JP"/>
        </w:rPr>
        <w:t>in the CAA</w:t>
      </w:r>
      <w:bookmarkEnd w:id="38"/>
    </w:p>
    <w:tbl>
      <w:tblPr>
        <w:tblStyle w:val="TableGrid"/>
        <w:tblW w:w="5000" w:type="pct"/>
        <w:tblLook w:val="04A0" w:firstRow="1" w:lastRow="0" w:firstColumn="1" w:lastColumn="0" w:noHBand="0" w:noVBand="1"/>
      </w:tblPr>
      <w:tblGrid>
        <w:gridCol w:w="2913"/>
        <w:gridCol w:w="2912"/>
        <w:gridCol w:w="8737"/>
      </w:tblGrid>
      <w:tr w:rsidR="00F82938" w:rsidRPr="00C50D55" w14:paraId="31B56A19" w14:textId="77777777" w:rsidTr="001F53D6">
        <w:trPr>
          <w:trHeight w:val="639"/>
          <w:tblHeader/>
        </w:trPr>
        <w:tc>
          <w:tcPr>
            <w:tcW w:w="1000" w:type="pct"/>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3E90BB3D" w14:textId="77777777" w:rsidR="00F82938" w:rsidRPr="00C50D55" w:rsidRDefault="00F82938" w:rsidP="001F53D6">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Subject</w:t>
            </w:r>
          </w:p>
        </w:tc>
        <w:tc>
          <w:tcPr>
            <w:tcW w:w="4000" w:type="pct"/>
            <w:gridSpan w:val="2"/>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516BDACA" w14:textId="0E5C5DA3" w:rsidR="00F82938" w:rsidRPr="00C50D55" w:rsidRDefault="00F82938" w:rsidP="001F53D6">
            <w:pPr>
              <w:spacing w:after="0"/>
              <w:rPr>
                <w:rFonts w:eastAsia="Yu Mincho" w:cs="Arial"/>
                <w:b/>
                <w:bCs/>
                <w:color w:val="FFFFFF" w:themeColor="background1"/>
                <w:lang w:eastAsia="ja-JP"/>
              </w:rPr>
            </w:pPr>
            <w:r w:rsidRPr="00C50D55">
              <w:rPr>
                <w:rFonts w:cs="Arial"/>
                <w:b/>
                <w:bCs/>
                <w:color w:val="FFFFFF" w:themeColor="background1"/>
              </w:rPr>
              <w:t xml:space="preserve">Transition from </w:t>
            </w:r>
            <w:r w:rsidR="00D53A5E" w:rsidRPr="00C50D55">
              <w:rPr>
                <w:rFonts w:cs="Arial"/>
                <w:b/>
                <w:bCs/>
                <w:color w:val="FFFFFF" w:themeColor="background1"/>
              </w:rPr>
              <w:t xml:space="preserve">Paper-Based to Digital Document Management </w:t>
            </w:r>
            <w:r w:rsidRPr="00C50D55">
              <w:rPr>
                <w:rFonts w:cs="Arial"/>
                <w:b/>
                <w:bCs/>
                <w:color w:val="FFFFFF" w:themeColor="background1"/>
              </w:rPr>
              <w:t>in the CAA</w:t>
            </w:r>
          </w:p>
        </w:tc>
      </w:tr>
      <w:tr w:rsidR="00F82938" w:rsidRPr="00C50D55" w14:paraId="5B1F5D08"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17B41E72" w14:textId="77777777" w:rsidR="00F82938" w:rsidRPr="00C50D55" w:rsidRDefault="00F82938" w:rsidP="00CA03BF">
            <w:pPr>
              <w:rPr>
                <w:rFonts w:eastAsia="Yu Mincho" w:cs="Arial"/>
                <w:lang w:eastAsia="ja-JP"/>
              </w:rPr>
            </w:pPr>
            <w:r w:rsidRPr="00C50D55">
              <w:rPr>
                <w:rFonts w:eastAsia="Yu Mincho" w:cs="Arial"/>
                <w:lang w:eastAsia="ja-JP"/>
              </w:rPr>
              <w:t>Background</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7400BB53" w14:textId="77777777" w:rsidR="00F82938" w:rsidRPr="00C50D55" w:rsidRDefault="00F82938" w:rsidP="00CA03BF">
            <w:pPr>
              <w:rPr>
                <w:rFonts w:cs="Arial"/>
              </w:rPr>
            </w:pPr>
            <w:r w:rsidRPr="00C50D55">
              <w:rPr>
                <w:rFonts w:cs="Arial"/>
              </w:rPr>
              <w:t>The State wishes to increase efficiency by improving access to, and analysis of, information as well as demonstrating a commitment to work towards environmental sustainability. As part of this initiative, the CAA has launched a project to transition from paper-based to fully digital documents and records.</w:t>
            </w:r>
          </w:p>
        </w:tc>
      </w:tr>
      <w:tr w:rsidR="00F82938" w:rsidRPr="00C50D55" w14:paraId="58E57993"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5D40DBBD" w14:textId="0880F203" w:rsidR="00F82938" w:rsidRPr="00C50D55" w:rsidRDefault="00F82938" w:rsidP="00CA03BF">
            <w:pPr>
              <w:rPr>
                <w:rFonts w:eastAsia="Yu Mincho" w:cs="Arial"/>
                <w:lang w:eastAsia="ja-JP"/>
              </w:rPr>
            </w:pPr>
            <w:r w:rsidRPr="00C50D55">
              <w:rPr>
                <w:rFonts w:eastAsia="Yu Mincho" w:cs="Arial"/>
                <w:lang w:eastAsia="ja-JP"/>
              </w:rPr>
              <w:t xml:space="preserve">Definition of </w:t>
            </w:r>
            <w:r w:rsidR="00801FC5">
              <w:rPr>
                <w:rFonts w:eastAsia="Yu Mincho" w:cs="Arial"/>
                <w:lang w:eastAsia="ja-JP"/>
              </w:rPr>
              <w:t>C</w:t>
            </w:r>
            <w:r w:rsidRPr="00C50D55">
              <w:rPr>
                <w:rFonts w:eastAsia="Yu Mincho" w:cs="Arial"/>
                <w:lang w:eastAsia="ja-JP"/>
              </w:rPr>
              <w:t>hange</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1C3AC7B7"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Legal Basis/Regulatory Framework</w:t>
            </w:r>
          </w:p>
          <w:p w14:paraId="160C7A18" w14:textId="3A1580B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Engagement with </w:t>
            </w:r>
            <w:r w:rsidR="0068410E" w:rsidRPr="00C50D55">
              <w:rPr>
                <w:rFonts w:eastAsia="Yu Mincho" w:cs="Arial"/>
                <w:lang w:eastAsia="ja-JP"/>
              </w:rPr>
              <w:t>Affected Stakeholders</w:t>
            </w:r>
          </w:p>
          <w:p w14:paraId="77B4B08D" w14:textId="48506A1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Competency of </w:t>
            </w:r>
            <w:r w:rsidR="0068410E" w:rsidRPr="00C50D55">
              <w:rPr>
                <w:rFonts w:eastAsia="Yu Mincho" w:cs="Arial"/>
                <w:lang w:eastAsia="ja-JP"/>
              </w:rPr>
              <w:t xml:space="preserve">Staff – </w:t>
            </w:r>
            <w:r w:rsidRPr="00C50D55">
              <w:rPr>
                <w:rFonts w:eastAsia="Yu Mincho" w:cs="Arial"/>
                <w:lang w:eastAsia="ja-JP"/>
              </w:rPr>
              <w:t xml:space="preserve">Staff </w:t>
            </w:r>
            <w:r w:rsidR="0068410E" w:rsidRPr="00C50D55">
              <w:rPr>
                <w:rFonts w:eastAsia="Yu Mincho" w:cs="Arial"/>
                <w:lang w:eastAsia="ja-JP"/>
              </w:rPr>
              <w:t>Training</w:t>
            </w:r>
          </w:p>
          <w:p w14:paraId="69E5F626" w14:textId="55D10E9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Adaptation/Development of </w:t>
            </w:r>
            <w:r w:rsidR="0068410E">
              <w:rPr>
                <w:rFonts w:eastAsia="Yu Mincho" w:cs="Arial"/>
                <w:lang w:eastAsia="ja-JP"/>
              </w:rPr>
              <w:t>P</w:t>
            </w:r>
            <w:r w:rsidRPr="00C50D55">
              <w:rPr>
                <w:rFonts w:eastAsia="Yu Mincho" w:cs="Arial"/>
                <w:lang w:eastAsia="ja-JP"/>
              </w:rPr>
              <w:t>rocedures</w:t>
            </w:r>
          </w:p>
          <w:p w14:paraId="3621036C" w14:textId="259F5C5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Tools to </w:t>
            </w:r>
            <w:r w:rsidR="0068410E" w:rsidRPr="00C50D55">
              <w:rPr>
                <w:rFonts w:eastAsia="Yu Mincho" w:cs="Arial"/>
                <w:lang w:eastAsia="ja-JP"/>
              </w:rPr>
              <w:t xml:space="preserve">Support Change </w:t>
            </w:r>
            <w:r w:rsidRPr="00C50D55">
              <w:rPr>
                <w:rFonts w:eastAsia="Yu Mincho" w:cs="Arial"/>
                <w:lang w:eastAsia="ja-JP"/>
              </w:rPr>
              <w:t xml:space="preserve">– IT </w:t>
            </w:r>
            <w:r w:rsidR="0068410E" w:rsidRPr="00C50D55">
              <w:rPr>
                <w:rFonts w:eastAsia="Yu Mincho" w:cs="Arial"/>
                <w:lang w:eastAsia="ja-JP"/>
              </w:rPr>
              <w:t>Systems, External Interface Management</w:t>
            </w:r>
            <w:r w:rsidR="0068410E">
              <w:rPr>
                <w:rFonts w:eastAsia="Yu Mincho" w:cs="Arial"/>
                <w:lang w:eastAsia="ja-JP"/>
              </w:rPr>
              <w:t>,</w:t>
            </w:r>
            <w:r w:rsidR="0068410E" w:rsidRPr="00C50D55">
              <w:rPr>
                <w:rFonts w:eastAsia="Yu Mincho" w:cs="Arial"/>
                <w:lang w:eastAsia="ja-JP"/>
              </w:rPr>
              <w:t xml:space="preserve"> </w:t>
            </w:r>
            <w:r w:rsidRPr="00C50D55">
              <w:rPr>
                <w:rFonts w:eastAsia="Yu Mincho" w:cs="Arial"/>
                <w:lang w:eastAsia="ja-JP"/>
              </w:rPr>
              <w:t>etc.</w:t>
            </w:r>
          </w:p>
          <w:p w14:paraId="2B8D0420" w14:textId="7FBBFE58"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Resource Implications – Financial, </w:t>
            </w:r>
            <w:r w:rsidR="0068410E" w:rsidRPr="00C50D55">
              <w:rPr>
                <w:rFonts w:eastAsia="Yu Mincho" w:cs="Arial"/>
                <w:lang w:eastAsia="ja-JP"/>
              </w:rPr>
              <w:t>Corporate Services</w:t>
            </w:r>
            <w:r w:rsidRPr="00C50D55">
              <w:rPr>
                <w:rFonts w:eastAsia="Yu Mincho" w:cs="Arial"/>
                <w:lang w:eastAsia="ja-JP"/>
              </w:rPr>
              <w:t>, etc.</w:t>
            </w:r>
          </w:p>
          <w:p w14:paraId="5BE41AD0" w14:textId="502A9FB6" w:rsidR="00F82938" w:rsidRPr="00C50D55" w:rsidRDefault="00F82938">
            <w:pPr>
              <w:pStyle w:val="ListParagraph"/>
              <w:numPr>
                <w:ilvl w:val="0"/>
                <w:numId w:val="19"/>
              </w:numPr>
              <w:spacing w:line="256" w:lineRule="auto"/>
              <w:rPr>
                <w:rFonts w:cs="Arial"/>
              </w:rPr>
            </w:pPr>
            <w:r w:rsidRPr="00C50D55">
              <w:rPr>
                <w:rFonts w:eastAsia="Yu Mincho" w:cs="Arial"/>
                <w:lang w:eastAsia="ja-JP"/>
              </w:rPr>
              <w:t xml:space="preserve">Information </w:t>
            </w:r>
            <w:r w:rsidR="0068410E" w:rsidRPr="00C50D55">
              <w:rPr>
                <w:rFonts w:eastAsia="Yu Mincho" w:cs="Arial"/>
                <w:lang w:eastAsia="ja-JP"/>
              </w:rPr>
              <w:t>Protection</w:t>
            </w:r>
            <w:r w:rsidR="0068410E" w:rsidRPr="00C50D55">
              <w:rPr>
                <w:rFonts w:cs="Arial"/>
              </w:rPr>
              <w:t>, Confidentiality</w:t>
            </w:r>
            <w:r w:rsidR="0068410E">
              <w:rPr>
                <w:rFonts w:cs="Arial"/>
              </w:rPr>
              <w:t>,</w:t>
            </w:r>
            <w:r w:rsidR="0068410E" w:rsidRPr="00C50D55">
              <w:rPr>
                <w:rFonts w:cs="Arial"/>
              </w:rPr>
              <w:t xml:space="preserve"> </w:t>
            </w:r>
            <w:r w:rsidR="0068410E">
              <w:rPr>
                <w:rFonts w:cs="Arial"/>
              </w:rPr>
              <w:t>a</w:t>
            </w:r>
            <w:r w:rsidR="0068410E" w:rsidRPr="00C50D55">
              <w:rPr>
                <w:rFonts w:cs="Arial"/>
              </w:rPr>
              <w:t>nd Safe Record Keeping</w:t>
            </w:r>
          </w:p>
        </w:tc>
      </w:tr>
      <w:tr w:rsidR="00F82938" w:rsidRPr="00C50D55" w14:paraId="0F53603C" w14:textId="77777777" w:rsidTr="00CA03BF">
        <w:trPr>
          <w:trHeight w:val="80"/>
        </w:trPr>
        <w:tc>
          <w:tcPr>
            <w:tcW w:w="1000" w:type="pct"/>
            <w:vMerge w:val="restart"/>
            <w:tcBorders>
              <w:top w:val="single" w:sz="4" w:space="0" w:color="000000"/>
              <w:left w:val="single" w:sz="4" w:space="0" w:color="000000"/>
              <w:bottom w:val="single" w:sz="4" w:space="0" w:color="000000"/>
              <w:right w:val="single" w:sz="4" w:space="0" w:color="000000"/>
            </w:tcBorders>
            <w:vAlign w:val="center"/>
            <w:hideMark/>
          </w:tcPr>
          <w:p w14:paraId="7675D856" w14:textId="1E3EE31B" w:rsidR="00F82938" w:rsidRPr="00C50D55" w:rsidRDefault="00F82938" w:rsidP="00CA03BF">
            <w:pPr>
              <w:rPr>
                <w:rFonts w:eastAsia="Yu Mincho" w:cs="Arial"/>
                <w:lang w:eastAsia="ja-JP"/>
              </w:rPr>
            </w:pPr>
            <w:r w:rsidRPr="00C50D55">
              <w:rPr>
                <w:rFonts w:eastAsia="Yu Mincho" w:cs="Arial"/>
                <w:lang w:eastAsia="ja-JP"/>
              </w:rPr>
              <w:t xml:space="preserve">Identified </w:t>
            </w:r>
            <w:r w:rsidR="00801FC5" w:rsidRPr="00C50D55">
              <w:rPr>
                <w:rFonts w:eastAsia="Yu Mincho" w:cs="Arial"/>
                <w:lang w:eastAsia="ja-JP"/>
              </w:rPr>
              <w:t>Key Stakeholders</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21F95694" w14:textId="77777777" w:rsidR="00F82938" w:rsidRPr="00C50D55" w:rsidRDefault="00F82938" w:rsidP="00CA03BF">
            <w:pPr>
              <w:rPr>
                <w:rFonts w:eastAsia="Yu Mincho" w:cs="Arial"/>
                <w:lang w:eastAsia="ja-JP"/>
              </w:rPr>
            </w:pPr>
            <w:r w:rsidRPr="00C50D55">
              <w:rPr>
                <w:rFonts w:eastAsia="Yu Mincho" w:cs="Arial"/>
                <w:lang w:eastAsia="ja-JP"/>
              </w:rPr>
              <w:t xml:space="preserve">Within CAA </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757B1EA4" w14:textId="0E3DDA9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All </w:t>
            </w:r>
            <w:r w:rsidR="0068410E">
              <w:rPr>
                <w:rFonts w:eastAsia="Yu Mincho" w:cs="Arial"/>
                <w:lang w:eastAsia="ja-JP"/>
              </w:rPr>
              <w:t>D</w:t>
            </w:r>
            <w:r w:rsidRPr="00C50D55">
              <w:rPr>
                <w:rFonts w:eastAsia="Yu Mincho" w:cs="Arial"/>
                <w:lang w:eastAsia="ja-JP"/>
              </w:rPr>
              <w:t>epartments</w:t>
            </w:r>
          </w:p>
        </w:tc>
      </w:tr>
      <w:tr w:rsidR="00F82938" w:rsidRPr="00C50D55" w14:paraId="40FCFDEC"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9F8B95"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5FBA85EE" w14:textId="75F6B128" w:rsidR="00F82938" w:rsidRPr="00C50D55" w:rsidRDefault="00F82938" w:rsidP="00CA03BF">
            <w:pPr>
              <w:rPr>
                <w:rFonts w:eastAsia="Yu Mincho" w:cs="Arial"/>
                <w:lang w:eastAsia="ja-JP"/>
              </w:rPr>
            </w:pPr>
            <w:r w:rsidRPr="00C50D55">
              <w:rPr>
                <w:rFonts w:eastAsia="Yu Mincho" w:cs="Arial"/>
                <w:lang w:eastAsia="ja-JP"/>
              </w:rPr>
              <w:t xml:space="preserve">Other Ministries </w:t>
            </w:r>
            <w:r w:rsidR="00633A2E">
              <w:rPr>
                <w:rFonts w:eastAsia="Yu Mincho" w:cs="Arial"/>
                <w:lang w:eastAsia="ja-JP"/>
              </w:rPr>
              <w:t>A</w:t>
            </w:r>
            <w:r w:rsidRPr="00C50D55">
              <w:rPr>
                <w:rFonts w:eastAsia="Yu Mincho" w:cs="Arial"/>
                <w:lang w:eastAsia="ja-JP"/>
              </w:rPr>
              <w:t xml:space="preserve">ffected </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11B0DB26" w14:textId="13F74C7C"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Ministry of </w:t>
            </w:r>
            <w:r w:rsidR="00633A2E">
              <w:rPr>
                <w:rFonts w:eastAsia="Yu Mincho" w:cs="Arial"/>
                <w:lang w:eastAsia="ja-JP"/>
              </w:rPr>
              <w:t>I</w:t>
            </w:r>
            <w:r w:rsidRPr="00C50D55">
              <w:rPr>
                <w:rFonts w:eastAsia="Yu Mincho" w:cs="Arial"/>
                <w:lang w:eastAsia="ja-JP"/>
              </w:rPr>
              <w:t>nterior</w:t>
            </w:r>
          </w:p>
          <w:p w14:paraId="48D3F28F"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Homeland Security</w:t>
            </w:r>
          </w:p>
          <w:p w14:paraId="060D22CE"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Information Commissioner’s Office</w:t>
            </w:r>
          </w:p>
        </w:tc>
      </w:tr>
      <w:tr w:rsidR="00F82938" w:rsidRPr="00C50D55" w14:paraId="398B1FBA"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A60C58"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31345BFE" w14:textId="77777777" w:rsidR="00F82938" w:rsidRPr="00C50D55" w:rsidRDefault="00F82938" w:rsidP="00CA03BF">
            <w:pPr>
              <w:rPr>
                <w:rFonts w:eastAsia="Yu Mincho" w:cs="Arial"/>
                <w:lang w:eastAsia="ja-JP"/>
              </w:rPr>
            </w:pPr>
            <w:r w:rsidRPr="00C50D55">
              <w:rPr>
                <w:rFonts w:eastAsia="Yu Mincho" w:cs="Arial"/>
                <w:lang w:eastAsia="ja-JP"/>
              </w:rPr>
              <w:t>Service Providers</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40B9F8D0" w14:textId="11EFD243"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All </w:t>
            </w:r>
            <w:r w:rsidR="0068410E" w:rsidRPr="00C50D55">
              <w:rPr>
                <w:rFonts w:eastAsia="Yu Mincho" w:cs="Arial"/>
                <w:lang w:eastAsia="ja-JP"/>
              </w:rPr>
              <w:t xml:space="preserve">Service Providers and Individuals Under </w:t>
            </w:r>
            <w:r w:rsidR="0068410E">
              <w:rPr>
                <w:rFonts w:eastAsia="Yu Mincho" w:cs="Arial"/>
                <w:lang w:eastAsia="ja-JP"/>
              </w:rPr>
              <w:t>t</w:t>
            </w:r>
            <w:r w:rsidR="0068410E" w:rsidRPr="00C50D55">
              <w:rPr>
                <w:rFonts w:eastAsia="Yu Mincho" w:cs="Arial"/>
                <w:lang w:eastAsia="ja-JP"/>
              </w:rPr>
              <w:t xml:space="preserve">he Authority of the </w:t>
            </w:r>
            <w:r w:rsidRPr="00C50D55">
              <w:rPr>
                <w:rFonts w:eastAsia="Yu Mincho" w:cs="Arial"/>
                <w:lang w:eastAsia="ja-JP"/>
              </w:rPr>
              <w:t>Aviation Regulatory Authority</w:t>
            </w:r>
          </w:p>
        </w:tc>
      </w:tr>
      <w:tr w:rsidR="00F82938" w:rsidRPr="00C50D55" w14:paraId="6995D539"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4CE615"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623805C" w14:textId="38622231" w:rsidR="00F82938" w:rsidRPr="00C50D55" w:rsidRDefault="00F82938" w:rsidP="00CA03BF">
            <w:pPr>
              <w:rPr>
                <w:rFonts w:eastAsia="Yu Mincho" w:cs="Arial"/>
                <w:lang w:eastAsia="ja-JP"/>
              </w:rPr>
            </w:pPr>
            <w:r w:rsidRPr="00C50D55">
              <w:rPr>
                <w:rFonts w:eastAsia="Yu Mincho" w:cs="Arial"/>
                <w:lang w:eastAsia="ja-JP"/>
              </w:rPr>
              <w:t xml:space="preserve">Local </w:t>
            </w:r>
            <w:r w:rsidR="00633A2E">
              <w:rPr>
                <w:rFonts w:eastAsia="Yu Mincho" w:cs="Arial"/>
                <w:lang w:eastAsia="ja-JP"/>
              </w:rPr>
              <w:t>G</w:t>
            </w:r>
            <w:r w:rsidRPr="00C50D55">
              <w:rPr>
                <w:rFonts w:eastAsia="Yu Mincho" w:cs="Arial"/>
                <w:lang w:eastAsia="ja-JP"/>
              </w:rPr>
              <w:t>overnment</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1AFFFCE6" w14:textId="77777777" w:rsidR="00F82938" w:rsidRPr="00C50D55" w:rsidRDefault="00F82938">
            <w:pPr>
              <w:pStyle w:val="ListParagraph"/>
              <w:numPr>
                <w:ilvl w:val="0"/>
                <w:numId w:val="19"/>
              </w:numPr>
              <w:spacing w:line="256" w:lineRule="auto"/>
              <w:rPr>
                <w:rFonts w:cs="Arial"/>
              </w:rPr>
            </w:pPr>
            <w:r w:rsidRPr="00C50D55">
              <w:rPr>
                <w:rFonts w:eastAsia="Yu Mincho" w:cs="Arial"/>
                <w:lang w:eastAsia="ja-JP"/>
              </w:rPr>
              <w:t>As Applicable</w:t>
            </w:r>
          </w:p>
        </w:tc>
      </w:tr>
      <w:tr w:rsidR="00F82938" w:rsidRPr="00C50D55" w14:paraId="58FAE646"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1EB76"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1452DC18" w14:textId="77777777" w:rsidR="00F82938" w:rsidRPr="00C50D55" w:rsidRDefault="00F82938" w:rsidP="00CA03BF">
            <w:pPr>
              <w:rPr>
                <w:rFonts w:eastAsia="Yu Mincho" w:cs="Arial"/>
                <w:lang w:eastAsia="ja-JP"/>
              </w:rPr>
            </w:pPr>
            <w:r w:rsidRPr="00C50D55">
              <w:rPr>
                <w:rFonts w:eastAsia="Yu Mincho" w:cs="Arial"/>
                <w:lang w:eastAsia="ja-JP"/>
              </w:rPr>
              <w:t>Other States/Organizations</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49D25079" w14:textId="47EE560F"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Regional </w:t>
            </w:r>
            <w:r w:rsidR="00633A2E" w:rsidRPr="00C50D55">
              <w:rPr>
                <w:rFonts w:eastAsia="Yu Mincho" w:cs="Arial"/>
                <w:lang w:eastAsia="ja-JP"/>
              </w:rPr>
              <w:t>Oversight Organizations</w:t>
            </w:r>
          </w:p>
          <w:p w14:paraId="2465FDF0" w14:textId="39B7EE39"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International </w:t>
            </w:r>
            <w:r w:rsidR="00633A2E" w:rsidRPr="00C50D55">
              <w:rPr>
                <w:rFonts w:eastAsia="Yu Mincho" w:cs="Arial"/>
                <w:lang w:eastAsia="ja-JP"/>
              </w:rPr>
              <w:t>Aviation Organizations</w:t>
            </w:r>
          </w:p>
          <w:p w14:paraId="77CB9AB4" w14:textId="51E2182B" w:rsidR="00F82938" w:rsidRPr="00C50D55" w:rsidRDefault="00F82938">
            <w:pPr>
              <w:pStyle w:val="ListParagraph"/>
              <w:numPr>
                <w:ilvl w:val="0"/>
                <w:numId w:val="19"/>
              </w:numPr>
              <w:spacing w:line="256" w:lineRule="auto"/>
              <w:rPr>
                <w:rFonts w:cs="Arial"/>
              </w:rPr>
            </w:pPr>
            <w:r w:rsidRPr="00C50D55">
              <w:rPr>
                <w:rFonts w:eastAsia="Yu Mincho" w:cs="Arial"/>
                <w:lang w:eastAsia="ja-JP"/>
              </w:rPr>
              <w:t xml:space="preserve">Bilateral </w:t>
            </w:r>
            <w:r w:rsidR="00633A2E" w:rsidRPr="00C50D55">
              <w:rPr>
                <w:rFonts w:eastAsia="Yu Mincho" w:cs="Arial"/>
                <w:lang w:eastAsia="ja-JP"/>
              </w:rPr>
              <w:t>Partner Authorities</w:t>
            </w:r>
          </w:p>
        </w:tc>
      </w:tr>
      <w:tr w:rsidR="00F82938" w:rsidRPr="00C50D55" w14:paraId="28B57360"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2C60E113" w14:textId="27C68114" w:rsidR="00F82938" w:rsidRPr="00C50D55" w:rsidRDefault="00F82938" w:rsidP="00CA03BF">
            <w:pPr>
              <w:rPr>
                <w:rFonts w:cs="Arial"/>
              </w:rPr>
            </w:pPr>
            <w:r w:rsidRPr="00C50D55">
              <w:rPr>
                <w:rFonts w:cs="Arial"/>
              </w:rPr>
              <w:t xml:space="preserve">Alignment of </w:t>
            </w:r>
            <w:r w:rsidR="00801FC5">
              <w:rPr>
                <w:rFonts w:cs="Arial"/>
              </w:rPr>
              <w:t>C</w:t>
            </w:r>
            <w:r w:rsidRPr="00C50D55">
              <w:rPr>
                <w:rFonts w:cs="Arial"/>
              </w:rPr>
              <w:t xml:space="preserve">hange with </w:t>
            </w:r>
            <w:r w:rsidR="00801FC5" w:rsidRPr="00C50D55">
              <w:rPr>
                <w:rFonts w:cs="Arial"/>
              </w:rPr>
              <w:t>Relevant Plans</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1BA760FC" w14:textId="77777777" w:rsidR="00F82938" w:rsidRPr="00C50D55" w:rsidRDefault="00F82938" w:rsidP="00CA03BF">
            <w:pPr>
              <w:rPr>
                <w:rFonts w:eastAsia="Yu Mincho" w:cs="Arial"/>
                <w:lang w:eastAsia="ja-JP"/>
              </w:rPr>
            </w:pPr>
            <w:r w:rsidRPr="00C50D55">
              <w:rPr>
                <w:rFonts w:eastAsia="Yu Mincho" w:cs="Arial"/>
                <w:lang w:eastAsia="ja-JP"/>
              </w:rPr>
              <w:t>To be consistent with:</w:t>
            </w:r>
          </w:p>
          <w:p w14:paraId="7F40572B"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Strategic Plan</w:t>
            </w:r>
          </w:p>
          <w:p w14:paraId="625D1297"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Business Plan</w:t>
            </w:r>
          </w:p>
          <w:p w14:paraId="279F225E"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Annual Program</w:t>
            </w:r>
          </w:p>
          <w:p w14:paraId="1EF63F20"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State Safety Programme</w:t>
            </w:r>
          </w:p>
          <w:p w14:paraId="67E07355"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lastRenderedPageBreak/>
              <w:t>National Aviation Safety Plan/State Plan for Aviation Safety</w:t>
            </w:r>
          </w:p>
        </w:tc>
      </w:tr>
      <w:tr w:rsidR="00F82938" w:rsidRPr="00C50D55" w14:paraId="6D0560B7"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5417E824" w14:textId="0552967D" w:rsidR="00F82938" w:rsidRPr="00C50D55" w:rsidRDefault="00F82938" w:rsidP="00CA03BF">
            <w:pPr>
              <w:rPr>
                <w:rFonts w:eastAsia="Yu Mincho" w:cs="Arial"/>
                <w:lang w:eastAsia="ja-JP"/>
              </w:rPr>
            </w:pPr>
            <w:r w:rsidRPr="00C50D55">
              <w:rPr>
                <w:rFonts w:eastAsia="Yu Mincho" w:cs="Arial"/>
                <w:lang w:eastAsia="ja-JP"/>
              </w:rPr>
              <w:lastRenderedPageBreak/>
              <w:t xml:space="preserve">Impact of </w:t>
            </w:r>
            <w:r w:rsidR="00801FC5">
              <w:rPr>
                <w:rFonts w:eastAsia="Yu Mincho" w:cs="Arial"/>
                <w:lang w:eastAsia="ja-JP"/>
              </w:rPr>
              <w:t>C</w:t>
            </w:r>
            <w:r w:rsidRPr="00C50D55">
              <w:rPr>
                <w:rFonts w:eastAsia="Yu Mincho" w:cs="Arial"/>
                <w:lang w:eastAsia="ja-JP"/>
              </w:rPr>
              <w:t>hange</w:t>
            </w:r>
          </w:p>
        </w:tc>
        <w:tc>
          <w:tcPr>
            <w:tcW w:w="4000" w:type="pct"/>
            <w:gridSpan w:val="2"/>
            <w:tcBorders>
              <w:top w:val="single" w:sz="4" w:space="0" w:color="000000"/>
              <w:left w:val="single" w:sz="4" w:space="0" w:color="000000"/>
              <w:bottom w:val="single" w:sz="4" w:space="0" w:color="000000"/>
              <w:right w:val="single" w:sz="4" w:space="0" w:color="000000"/>
            </w:tcBorders>
            <w:vAlign w:val="center"/>
          </w:tcPr>
          <w:p w14:paraId="343184BF" w14:textId="12806206" w:rsidR="00F82938" w:rsidRPr="00C50D55" w:rsidRDefault="00F82938" w:rsidP="00CA03BF">
            <w:pPr>
              <w:rPr>
                <w:rFonts w:cs="Arial"/>
                <w:lang w:eastAsia="ja-JP"/>
              </w:rPr>
            </w:pPr>
            <w:r w:rsidRPr="00C50D55">
              <w:rPr>
                <w:rFonts w:eastAsia="Yu Mincho" w:cs="Arial"/>
                <w:lang w:eastAsia="ja-JP"/>
              </w:rPr>
              <w:t>In this example,</w:t>
            </w:r>
            <w:r w:rsidR="0068410E">
              <w:rPr>
                <w:rFonts w:eastAsia="Yu Mincho" w:cs="Arial"/>
                <w:lang w:eastAsia="ja-JP"/>
              </w:rPr>
              <w:t xml:space="preserve"> the</w:t>
            </w:r>
            <w:r w:rsidRPr="00C50D55">
              <w:rPr>
                <w:rFonts w:eastAsia="Yu Mincho" w:cs="Arial"/>
                <w:lang w:eastAsia="ja-JP"/>
              </w:rPr>
              <w:t xml:space="preserve"> impact of</w:t>
            </w:r>
            <w:r w:rsidR="0068410E">
              <w:rPr>
                <w:rFonts w:eastAsia="Yu Mincho" w:cs="Arial"/>
                <w:lang w:eastAsia="ja-JP"/>
              </w:rPr>
              <w:t xml:space="preserve"> the</w:t>
            </w:r>
            <w:r w:rsidRPr="00C50D55">
              <w:rPr>
                <w:rFonts w:eastAsia="Yu Mincho" w:cs="Arial"/>
                <w:lang w:eastAsia="ja-JP"/>
              </w:rPr>
              <w:t xml:space="preserve"> change has been assessed against the eight critical elements of a safety oversight system as defined in </w:t>
            </w:r>
            <w:r w:rsidRPr="00C50D55">
              <w:rPr>
                <w:rFonts w:cs="Arial"/>
                <w:lang w:eastAsia="ja-JP"/>
              </w:rPr>
              <w:t xml:space="preserve">ICAO Annex 19. The focus is on CE-1 to CE-5 which are those related to the establishment of the safety oversight system.  </w:t>
            </w:r>
          </w:p>
          <w:p w14:paraId="6ABE5ACB" w14:textId="25F59E3C" w:rsidR="00F82938" w:rsidRPr="00C50D55" w:rsidRDefault="00F82938">
            <w:pPr>
              <w:pStyle w:val="ListParagraph"/>
              <w:numPr>
                <w:ilvl w:val="0"/>
                <w:numId w:val="19"/>
              </w:numPr>
              <w:spacing w:line="256" w:lineRule="auto"/>
              <w:rPr>
                <w:rFonts w:eastAsia="Yu Mincho" w:cs="Arial"/>
                <w:lang w:eastAsia="ja-JP"/>
              </w:rPr>
            </w:pPr>
            <w:r w:rsidRPr="00C50D55">
              <w:rPr>
                <w:rFonts w:cs="Arial"/>
              </w:rPr>
              <w:t>CE-1</w:t>
            </w:r>
            <w:r w:rsidR="0068410E">
              <w:rPr>
                <w:rFonts w:cs="Arial"/>
              </w:rPr>
              <w:t>:</w:t>
            </w:r>
            <w:r w:rsidRPr="00C50D55">
              <w:rPr>
                <w:rFonts w:cs="Arial"/>
              </w:rPr>
              <w:t xml:space="preserve"> </w:t>
            </w:r>
            <w:r w:rsidRPr="00C50D55">
              <w:rPr>
                <w:rFonts w:eastAsia="Yu Mincho" w:cs="Arial"/>
                <w:lang w:eastAsia="ja-JP"/>
              </w:rPr>
              <w:t>Primary Aviation Legislation – Identify legislation that requires paper-based approvals, etc. Make provisions to enable electronic formats. Ensure appropriate document control is considered.</w:t>
            </w:r>
          </w:p>
          <w:p w14:paraId="23ADFB8F" w14:textId="535B2EA5"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CE-2</w:t>
            </w:r>
            <w:r w:rsidR="0068410E">
              <w:rPr>
                <w:rFonts w:eastAsia="Yu Mincho" w:cs="Arial"/>
                <w:lang w:eastAsia="ja-JP"/>
              </w:rPr>
              <w:t>:</w:t>
            </w:r>
            <w:r w:rsidRPr="00C50D55">
              <w:rPr>
                <w:rFonts w:eastAsia="Yu Mincho" w:cs="Arial"/>
                <w:lang w:eastAsia="ja-JP"/>
              </w:rPr>
              <w:t xml:space="preserve"> Specific Operating Regulations – Identify regulation</w:t>
            </w:r>
            <w:r w:rsidR="0068410E">
              <w:rPr>
                <w:rFonts w:eastAsia="Yu Mincho" w:cs="Arial"/>
                <w:lang w:eastAsia="ja-JP"/>
              </w:rPr>
              <w:t>s</w:t>
            </w:r>
            <w:r w:rsidRPr="00C50D55">
              <w:rPr>
                <w:rFonts w:eastAsia="Yu Mincho" w:cs="Arial"/>
                <w:lang w:eastAsia="ja-JP"/>
              </w:rPr>
              <w:t xml:space="preserve"> that requires paper-based approvals, etc. Make provisions to enable electronic formats. Ensure appropriate document control is considered.</w:t>
            </w:r>
          </w:p>
          <w:p w14:paraId="6498604F" w14:textId="46F8D07A"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CE-3</w:t>
            </w:r>
            <w:r w:rsidR="0068410E">
              <w:rPr>
                <w:rFonts w:eastAsia="Yu Mincho" w:cs="Arial"/>
                <w:lang w:eastAsia="ja-JP"/>
              </w:rPr>
              <w:t>:</w:t>
            </w:r>
            <w:r w:rsidRPr="00C50D55">
              <w:rPr>
                <w:rFonts w:eastAsia="Yu Mincho" w:cs="Arial"/>
                <w:lang w:eastAsia="ja-JP"/>
              </w:rPr>
              <w:t xml:space="preserve"> State System and Function – Minimal impact on staffing levels, financial impact for the implementation of the change, environmental sustainability benefits </w:t>
            </w:r>
            <w:r w:rsidR="00576AAF" w:rsidRPr="00C50D55">
              <w:rPr>
                <w:rFonts w:eastAsia="Yu Mincho" w:cs="Arial"/>
                <w:lang w:eastAsia="ja-JP"/>
              </w:rPr>
              <w:t>realized</w:t>
            </w:r>
            <w:r w:rsidRPr="00C50D55">
              <w:rPr>
                <w:rFonts w:eastAsia="Yu Mincho" w:cs="Arial"/>
                <w:lang w:eastAsia="ja-JP"/>
              </w:rPr>
              <w:t xml:space="preserve"> following the implementation of the plan</w:t>
            </w:r>
          </w:p>
          <w:p w14:paraId="44B39BDA" w14:textId="4C63F20E" w:rsidR="00F82938" w:rsidRPr="00C50D55" w:rsidRDefault="00F82938">
            <w:pPr>
              <w:pStyle w:val="ListParagraph"/>
              <w:numPr>
                <w:ilvl w:val="0"/>
                <w:numId w:val="19"/>
              </w:numPr>
              <w:spacing w:line="256" w:lineRule="auto"/>
              <w:rPr>
                <w:rFonts w:cs="Arial"/>
              </w:rPr>
            </w:pPr>
            <w:r w:rsidRPr="00C50D55">
              <w:rPr>
                <w:rFonts w:eastAsia="Yu Mincho" w:cs="Arial"/>
                <w:lang w:eastAsia="ja-JP"/>
              </w:rPr>
              <w:t>CE-4</w:t>
            </w:r>
            <w:r w:rsidR="0068410E">
              <w:rPr>
                <w:rFonts w:eastAsia="Yu Mincho" w:cs="Arial"/>
                <w:lang w:eastAsia="ja-JP"/>
              </w:rPr>
              <w:t>:</w:t>
            </w:r>
            <w:r w:rsidRPr="00C50D55">
              <w:rPr>
                <w:rFonts w:eastAsia="Yu Mincho" w:cs="Arial"/>
                <w:lang w:eastAsia="ja-JP"/>
              </w:rPr>
              <w:t xml:space="preserve"> Qualified </w:t>
            </w:r>
            <w:r w:rsidR="0068410E" w:rsidRPr="00C50D55">
              <w:rPr>
                <w:rFonts w:eastAsia="Yu Mincho" w:cs="Arial"/>
                <w:lang w:eastAsia="ja-JP"/>
              </w:rPr>
              <w:t>Technical</w:t>
            </w:r>
            <w:r w:rsidR="0068410E" w:rsidRPr="00C50D55">
              <w:rPr>
                <w:rFonts w:cs="Arial"/>
              </w:rPr>
              <w:t xml:space="preserve"> Personnel</w:t>
            </w:r>
            <w:r w:rsidR="0068410E" w:rsidRPr="00C50D55">
              <w:rPr>
                <w:rFonts w:eastAsia="Yu Mincho" w:cs="Arial"/>
                <w:lang w:eastAsia="ja-JP"/>
              </w:rPr>
              <w:t xml:space="preserve"> </w:t>
            </w:r>
            <w:r w:rsidR="0068410E" w:rsidRPr="00C50D55">
              <w:rPr>
                <w:rFonts w:eastAsia="Yu Mincho" w:cs="Arial"/>
                <w:lang w:eastAsia="ja-JP"/>
              </w:rPr>
              <w:t xml:space="preserve">– </w:t>
            </w:r>
            <w:r w:rsidRPr="00C50D55">
              <w:rPr>
                <w:rFonts w:eastAsia="Yu Mincho" w:cs="Arial"/>
                <w:lang w:eastAsia="ja-JP"/>
              </w:rPr>
              <w:t>Significant impact on required skills and associated training needs</w:t>
            </w:r>
          </w:p>
          <w:p w14:paraId="396EDC47" w14:textId="3149E937" w:rsidR="00F82938" w:rsidRPr="00C50D55" w:rsidRDefault="00F82938">
            <w:pPr>
              <w:pStyle w:val="ListParagraph"/>
              <w:numPr>
                <w:ilvl w:val="0"/>
                <w:numId w:val="19"/>
              </w:numPr>
              <w:spacing w:line="256" w:lineRule="auto"/>
              <w:rPr>
                <w:rFonts w:eastAsia="Yu Mincho" w:cs="Arial"/>
                <w:lang w:eastAsia="ja-JP"/>
              </w:rPr>
            </w:pPr>
            <w:r w:rsidRPr="00C50D55">
              <w:rPr>
                <w:rFonts w:cs="Arial"/>
              </w:rPr>
              <w:t>CE-5</w:t>
            </w:r>
            <w:r w:rsidR="0068410E">
              <w:rPr>
                <w:rFonts w:cs="Arial"/>
              </w:rPr>
              <w:t>:</w:t>
            </w:r>
            <w:r w:rsidRPr="00C50D55">
              <w:rPr>
                <w:rFonts w:cs="Arial"/>
              </w:rPr>
              <w:t xml:space="preserve"> Technical </w:t>
            </w:r>
            <w:r w:rsidR="0068410E" w:rsidRPr="00C50D55">
              <w:rPr>
                <w:rFonts w:eastAsia="Yu Mincho" w:cs="Arial"/>
                <w:lang w:eastAsia="ja-JP"/>
              </w:rPr>
              <w:t>Guidance</w:t>
            </w:r>
            <w:r w:rsidR="0068410E" w:rsidRPr="00C50D55">
              <w:rPr>
                <w:rFonts w:cs="Arial"/>
              </w:rPr>
              <w:t>, Tools</w:t>
            </w:r>
            <w:r w:rsidR="0068410E" w:rsidRPr="00C50D55">
              <w:rPr>
                <w:rFonts w:eastAsia="Yu Mincho" w:cs="Arial"/>
                <w:lang w:eastAsia="ja-JP"/>
              </w:rPr>
              <w:t xml:space="preserve"> </w:t>
            </w:r>
            <w:r w:rsidR="0068410E" w:rsidRPr="00C50D55">
              <w:rPr>
                <w:rFonts w:eastAsia="Yu Mincho" w:cs="Arial"/>
                <w:lang w:eastAsia="ja-JP"/>
              </w:rPr>
              <w:t xml:space="preserve">– </w:t>
            </w:r>
            <w:r w:rsidRPr="00C50D55">
              <w:rPr>
                <w:rFonts w:cs="Arial"/>
              </w:rPr>
              <w:t>Significant impact on procedures, checklists, and IT tools</w:t>
            </w:r>
          </w:p>
        </w:tc>
      </w:tr>
      <w:tr w:rsidR="00F82938" w:rsidRPr="00C50D55" w14:paraId="51DE7382"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025C2CEB" w14:textId="7B84AC8F" w:rsidR="00F82938" w:rsidRPr="00C50D55" w:rsidRDefault="00F82938" w:rsidP="00CA03BF">
            <w:pPr>
              <w:rPr>
                <w:rFonts w:eastAsia="Yu Mincho" w:cs="Arial"/>
                <w:lang w:eastAsia="ja-JP"/>
              </w:rPr>
            </w:pPr>
            <w:r w:rsidRPr="00C50D55">
              <w:rPr>
                <w:rFonts w:eastAsia="Yu Mincho" w:cs="Arial"/>
                <w:lang w:eastAsia="ja-JP"/>
              </w:rPr>
              <w:t xml:space="preserve">Action </w:t>
            </w:r>
            <w:r w:rsidR="00801FC5">
              <w:rPr>
                <w:rFonts w:eastAsia="Yu Mincho" w:cs="Arial"/>
                <w:lang w:eastAsia="ja-JP"/>
              </w:rPr>
              <w:t>P</w:t>
            </w:r>
            <w:r w:rsidRPr="00C50D55">
              <w:rPr>
                <w:rFonts w:eastAsia="Yu Mincho" w:cs="Arial"/>
                <w:lang w:eastAsia="ja-JP"/>
              </w:rPr>
              <w:t>lan</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2533DE28" w14:textId="77777777" w:rsidR="00F82938" w:rsidRPr="00C50D55" w:rsidRDefault="00F82938" w:rsidP="00CA03BF">
            <w:pPr>
              <w:rPr>
                <w:rFonts w:eastAsia="Yu Mincho" w:cs="Arial"/>
                <w:lang w:eastAsia="ja-JP"/>
              </w:rPr>
            </w:pPr>
            <w:r w:rsidRPr="00C50D55">
              <w:rPr>
                <w:rFonts w:eastAsia="Yu Mincho" w:cs="Arial"/>
                <w:lang w:eastAsia="ja-JP"/>
              </w:rPr>
              <w:t>A detailed action plan should be developed to effectively manage the project from inception to completion. Additionally, a review of the implementation of the change should be conducted in order to review its effectiveness.</w:t>
            </w:r>
          </w:p>
        </w:tc>
      </w:tr>
    </w:tbl>
    <w:p w14:paraId="5B84A26E" w14:textId="5172158F" w:rsidR="001F53D6" w:rsidRPr="00C50D55" w:rsidRDefault="001F53D6" w:rsidP="00721D7F">
      <w:pPr>
        <w:pStyle w:val="Heading2"/>
        <w:ind w:left="630" w:hanging="270"/>
        <w:rPr>
          <w:lang w:eastAsia="ja-JP"/>
        </w:rPr>
      </w:pPr>
      <w:bookmarkStart w:id="39" w:name="_Toc120533898"/>
      <w:r w:rsidRPr="00C50D55">
        <w:rPr>
          <w:lang w:eastAsia="ja-JP"/>
        </w:rPr>
        <w:t xml:space="preserve">Enabling </w:t>
      </w:r>
      <w:r w:rsidR="00D53A5E" w:rsidRPr="00C50D55">
        <w:rPr>
          <w:lang w:eastAsia="ja-JP"/>
        </w:rPr>
        <w:t xml:space="preserve">Urban Air Mobility </w:t>
      </w:r>
      <w:r w:rsidRPr="00C50D55">
        <w:rPr>
          <w:lang w:eastAsia="ja-JP"/>
        </w:rPr>
        <w:t xml:space="preserve">(UAM) from the </w:t>
      </w:r>
      <w:r w:rsidR="00D53A5E" w:rsidRPr="00C50D55">
        <w:rPr>
          <w:lang w:eastAsia="ja-JP"/>
        </w:rPr>
        <w:t>Perspective of the Regulator</w:t>
      </w:r>
      <w:bookmarkEnd w:id="39"/>
    </w:p>
    <w:tbl>
      <w:tblPr>
        <w:tblStyle w:val="TableGrid"/>
        <w:tblW w:w="5000" w:type="pct"/>
        <w:tblLook w:val="04A0" w:firstRow="1" w:lastRow="0" w:firstColumn="1" w:lastColumn="0" w:noHBand="0" w:noVBand="1"/>
      </w:tblPr>
      <w:tblGrid>
        <w:gridCol w:w="2913"/>
        <w:gridCol w:w="2912"/>
        <w:gridCol w:w="8737"/>
      </w:tblGrid>
      <w:tr w:rsidR="00F82938" w:rsidRPr="00C50D55" w14:paraId="7F208FB7" w14:textId="77777777" w:rsidTr="001F53D6">
        <w:trPr>
          <w:trHeight w:val="594"/>
          <w:tblHeader/>
        </w:trPr>
        <w:tc>
          <w:tcPr>
            <w:tcW w:w="1000" w:type="pct"/>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5DFBA3F3" w14:textId="77777777" w:rsidR="00F82938" w:rsidRPr="00C50D55" w:rsidRDefault="00F82938" w:rsidP="001F53D6">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Subject</w:t>
            </w:r>
          </w:p>
        </w:tc>
        <w:tc>
          <w:tcPr>
            <w:tcW w:w="4000" w:type="pct"/>
            <w:gridSpan w:val="2"/>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19CD96D8" w14:textId="494D7128" w:rsidR="00F82938" w:rsidRPr="00C50D55" w:rsidRDefault="00F82938" w:rsidP="001F53D6">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 xml:space="preserve">Enabling </w:t>
            </w:r>
            <w:r w:rsidR="00D53A5E" w:rsidRPr="00C50D55">
              <w:rPr>
                <w:rFonts w:eastAsia="Yu Mincho" w:cs="Arial"/>
                <w:b/>
                <w:bCs/>
                <w:color w:val="FFFFFF" w:themeColor="background1"/>
                <w:lang w:eastAsia="ja-JP"/>
              </w:rPr>
              <w:t xml:space="preserve">Urban Air Mobility </w:t>
            </w:r>
            <w:r w:rsidRPr="00C50D55">
              <w:rPr>
                <w:rFonts w:eastAsia="Yu Mincho" w:cs="Arial"/>
                <w:b/>
                <w:bCs/>
                <w:color w:val="FFFFFF" w:themeColor="background1"/>
                <w:lang w:eastAsia="ja-JP"/>
              </w:rPr>
              <w:t xml:space="preserve">(UAM) from the </w:t>
            </w:r>
            <w:r w:rsidR="00D53A5E" w:rsidRPr="00C50D55">
              <w:rPr>
                <w:rFonts w:eastAsia="Yu Mincho" w:cs="Arial"/>
                <w:b/>
                <w:bCs/>
                <w:color w:val="FFFFFF" w:themeColor="background1"/>
                <w:lang w:eastAsia="ja-JP"/>
              </w:rPr>
              <w:t xml:space="preserve">Perspective </w:t>
            </w:r>
            <w:r w:rsidRPr="00C50D55">
              <w:rPr>
                <w:rFonts w:eastAsia="Yu Mincho" w:cs="Arial"/>
                <w:b/>
                <w:bCs/>
                <w:color w:val="FFFFFF" w:themeColor="background1"/>
                <w:lang w:eastAsia="ja-JP"/>
              </w:rPr>
              <w:t xml:space="preserve">of the </w:t>
            </w:r>
            <w:r w:rsidR="00D53A5E" w:rsidRPr="00C50D55">
              <w:rPr>
                <w:rFonts w:eastAsia="Yu Mincho" w:cs="Arial"/>
                <w:b/>
                <w:bCs/>
                <w:color w:val="FFFFFF" w:themeColor="background1"/>
                <w:lang w:eastAsia="ja-JP"/>
              </w:rPr>
              <w:t>Regulator</w:t>
            </w:r>
          </w:p>
        </w:tc>
      </w:tr>
      <w:tr w:rsidR="00F82938" w:rsidRPr="00C50D55" w14:paraId="34D90A97"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1F3668FA" w14:textId="77777777" w:rsidR="00F82938" w:rsidRPr="00C50D55" w:rsidRDefault="00F82938" w:rsidP="00CA03BF">
            <w:pPr>
              <w:rPr>
                <w:rFonts w:eastAsia="Yu Mincho" w:cs="Arial"/>
                <w:lang w:eastAsia="ja-JP"/>
              </w:rPr>
            </w:pPr>
            <w:r w:rsidRPr="00C50D55">
              <w:rPr>
                <w:rFonts w:eastAsia="Yu Mincho" w:cs="Arial"/>
                <w:lang w:eastAsia="ja-JP"/>
              </w:rPr>
              <w:t>Background</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0565FE4A" w14:textId="5116AB4A" w:rsidR="00F82938" w:rsidRPr="00C50D55" w:rsidRDefault="00F82938" w:rsidP="00CA03BF">
            <w:pPr>
              <w:rPr>
                <w:rFonts w:cs="Arial"/>
              </w:rPr>
            </w:pPr>
            <w:r w:rsidRPr="00C50D55">
              <w:rPr>
                <w:rFonts w:eastAsia="Yu Mincho" w:cs="Arial"/>
                <w:lang w:eastAsia="ja-JP"/>
              </w:rPr>
              <w:t xml:space="preserve">New solutions are currently being developed to enhance urban air mobility. However, the current regulatory framework does not cater </w:t>
            </w:r>
            <w:r w:rsidR="0068410E">
              <w:rPr>
                <w:rFonts w:eastAsia="Yu Mincho" w:cs="Arial"/>
                <w:lang w:eastAsia="ja-JP"/>
              </w:rPr>
              <w:t>to</w:t>
            </w:r>
            <w:r w:rsidR="0068410E" w:rsidRPr="00C50D55">
              <w:rPr>
                <w:rFonts w:eastAsia="Yu Mincho" w:cs="Arial"/>
                <w:lang w:eastAsia="ja-JP"/>
              </w:rPr>
              <w:t xml:space="preserve"> </w:t>
            </w:r>
            <w:r w:rsidRPr="00C50D55">
              <w:rPr>
                <w:rFonts w:eastAsia="Yu Mincho" w:cs="Arial"/>
                <w:lang w:eastAsia="ja-JP"/>
              </w:rPr>
              <w:t>some of these. The CAA has a need to engage with industry to proactively identify methods to mitigate emerging risks.</w:t>
            </w:r>
          </w:p>
        </w:tc>
      </w:tr>
      <w:tr w:rsidR="00F82938" w:rsidRPr="00C50D55" w14:paraId="2943D1C6"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0578150E" w14:textId="6DB62646" w:rsidR="00F82938" w:rsidRPr="00C50D55" w:rsidRDefault="00F82938" w:rsidP="00CA03BF">
            <w:pPr>
              <w:rPr>
                <w:rFonts w:eastAsia="Yu Mincho" w:cs="Arial"/>
                <w:lang w:eastAsia="ja-JP"/>
              </w:rPr>
            </w:pPr>
            <w:r w:rsidRPr="00C50D55">
              <w:rPr>
                <w:rFonts w:eastAsia="Yu Mincho" w:cs="Arial"/>
                <w:lang w:eastAsia="ja-JP"/>
              </w:rPr>
              <w:t xml:space="preserve">Definition of </w:t>
            </w:r>
            <w:r w:rsidR="00801FC5">
              <w:rPr>
                <w:rFonts w:eastAsia="Yu Mincho" w:cs="Arial"/>
                <w:lang w:eastAsia="ja-JP"/>
              </w:rPr>
              <w:t>C</w:t>
            </w:r>
            <w:r w:rsidRPr="00C50D55">
              <w:rPr>
                <w:rFonts w:eastAsia="Yu Mincho" w:cs="Arial"/>
                <w:lang w:eastAsia="ja-JP"/>
              </w:rPr>
              <w:t>hange</w:t>
            </w:r>
          </w:p>
        </w:tc>
        <w:tc>
          <w:tcPr>
            <w:tcW w:w="4000" w:type="pct"/>
            <w:gridSpan w:val="2"/>
            <w:tcBorders>
              <w:top w:val="single" w:sz="4" w:space="0" w:color="000000"/>
              <w:left w:val="single" w:sz="4" w:space="0" w:color="000000"/>
              <w:bottom w:val="single" w:sz="4" w:space="0" w:color="000000"/>
              <w:right w:val="single" w:sz="4" w:space="0" w:color="000000"/>
            </w:tcBorders>
            <w:vAlign w:val="center"/>
          </w:tcPr>
          <w:p w14:paraId="6ACC7786"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Legal Basis/Regulatory Framework</w:t>
            </w:r>
          </w:p>
          <w:p w14:paraId="41124DC9" w14:textId="67CCA963"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Engagement with </w:t>
            </w:r>
            <w:r w:rsidR="0068410E" w:rsidRPr="00C50D55">
              <w:rPr>
                <w:rFonts w:eastAsia="Yu Mincho" w:cs="Arial"/>
                <w:lang w:eastAsia="ja-JP"/>
              </w:rPr>
              <w:t>Affected Stakeholders</w:t>
            </w:r>
          </w:p>
          <w:p w14:paraId="763EE677" w14:textId="1C74A40F"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Risk </w:t>
            </w:r>
            <w:r w:rsidR="0068410E" w:rsidRPr="00C50D55">
              <w:rPr>
                <w:rFonts w:eastAsia="Yu Mincho" w:cs="Arial"/>
                <w:lang w:eastAsia="ja-JP"/>
              </w:rPr>
              <w:t>Management Processes</w:t>
            </w:r>
          </w:p>
          <w:p w14:paraId="661C6A40" w14:textId="393C3F3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Competency of </w:t>
            </w:r>
            <w:r w:rsidR="0068410E">
              <w:rPr>
                <w:rFonts w:eastAsia="Yu Mincho" w:cs="Arial"/>
                <w:lang w:eastAsia="ja-JP"/>
              </w:rPr>
              <w:t>S</w:t>
            </w:r>
            <w:r w:rsidRPr="00C50D55">
              <w:rPr>
                <w:rFonts w:eastAsia="Yu Mincho" w:cs="Arial"/>
                <w:lang w:eastAsia="ja-JP"/>
              </w:rPr>
              <w:t xml:space="preserve">taff – Staff </w:t>
            </w:r>
            <w:r w:rsidR="0068410E">
              <w:rPr>
                <w:rFonts w:eastAsia="Yu Mincho" w:cs="Arial"/>
                <w:lang w:eastAsia="ja-JP"/>
              </w:rPr>
              <w:t>T</w:t>
            </w:r>
            <w:r w:rsidRPr="00C50D55">
              <w:rPr>
                <w:rFonts w:eastAsia="Yu Mincho" w:cs="Arial"/>
                <w:lang w:eastAsia="ja-JP"/>
              </w:rPr>
              <w:t xml:space="preserve">raining, </w:t>
            </w:r>
            <w:r w:rsidR="0068410E" w:rsidRPr="00C50D55">
              <w:rPr>
                <w:rFonts w:eastAsia="Yu Mincho" w:cs="Arial"/>
                <w:lang w:eastAsia="ja-JP"/>
              </w:rPr>
              <w:t>New Capabilities to Oversee New Technologies</w:t>
            </w:r>
          </w:p>
          <w:p w14:paraId="6B24FF60" w14:textId="57511790"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Oversight </w:t>
            </w:r>
            <w:r w:rsidR="0068410E" w:rsidRPr="00C50D55">
              <w:rPr>
                <w:rFonts w:eastAsia="Yu Mincho" w:cs="Arial"/>
                <w:lang w:eastAsia="ja-JP"/>
              </w:rPr>
              <w:t>Procedures for New Technologies</w:t>
            </w:r>
          </w:p>
          <w:p w14:paraId="0565F5D2" w14:textId="1352CAFF"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Resource Implications – Financial, </w:t>
            </w:r>
            <w:r w:rsidR="0068410E" w:rsidRPr="00C50D55">
              <w:rPr>
                <w:rFonts w:eastAsia="Yu Mincho" w:cs="Arial"/>
                <w:lang w:eastAsia="ja-JP"/>
              </w:rPr>
              <w:t>Corporate Services</w:t>
            </w:r>
            <w:r w:rsidRPr="00C50D55">
              <w:rPr>
                <w:rFonts w:eastAsia="Yu Mincho" w:cs="Arial"/>
                <w:lang w:eastAsia="ja-JP"/>
              </w:rPr>
              <w:t>, etc.</w:t>
            </w:r>
          </w:p>
          <w:p w14:paraId="58AE140B" w14:textId="27D0F761" w:rsidR="00F82938" w:rsidRPr="00C50D55" w:rsidRDefault="00F82938">
            <w:pPr>
              <w:pStyle w:val="ListParagraph"/>
              <w:numPr>
                <w:ilvl w:val="0"/>
                <w:numId w:val="19"/>
              </w:numPr>
              <w:spacing w:line="256" w:lineRule="auto"/>
              <w:rPr>
                <w:rFonts w:cs="Arial"/>
              </w:rPr>
            </w:pPr>
            <w:r w:rsidRPr="00C50D55">
              <w:rPr>
                <w:rFonts w:eastAsia="Yu Mincho" w:cs="Arial"/>
                <w:lang w:eastAsia="ja-JP"/>
              </w:rPr>
              <w:lastRenderedPageBreak/>
              <w:t xml:space="preserve">Review of </w:t>
            </w:r>
            <w:r w:rsidR="0068410E" w:rsidRPr="00C50D55">
              <w:rPr>
                <w:rFonts w:eastAsia="Yu Mincho" w:cs="Arial"/>
                <w:lang w:eastAsia="ja-JP"/>
              </w:rPr>
              <w:t>Effectiveness</w:t>
            </w:r>
            <w:r w:rsidR="0068410E" w:rsidRPr="00C50D55">
              <w:rPr>
                <w:rFonts w:cs="Arial"/>
              </w:rPr>
              <w:t xml:space="preserve"> </w:t>
            </w:r>
            <w:r w:rsidR="0068410E">
              <w:rPr>
                <w:rFonts w:cs="Arial"/>
              </w:rPr>
              <w:t>o</w:t>
            </w:r>
            <w:r w:rsidR="0068410E" w:rsidRPr="00C50D55">
              <w:rPr>
                <w:rFonts w:cs="Arial"/>
              </w:rPr>
              <w:t xml:space="preserve">f Oversight </w:t>
            </w:r>
            <w:r w:rsidR="0068410E">
              <w:rPr>
                <w:rFonts w:cs="Arial"/>
              </w:rPr>
              <w:t>o</w:t>
            </w:r>
            <w:r w:rsidR="0068410E" w:rsidRPr="00C50D55">
              <w:rPr>
                <w:rFonts w:cs="Arial"/>
              </w:rPr>
              <w:t>f New Technologies</w:t>
            </w:r>
          </w:p>
        </w:tc>
      </w:tr>
      <w:tr w:rsidR="00F82938" w:rsidRPr="00C50D55" w14:paraId="3081ECA3" w14:textId="77777777" w:rsidTr="00CA03BF">
        <w:trPr>
          <w:trHeight w:val="80"/>
        </w:trPr>
        <w:tc>
          <w:tcPr>
            <w:tcW w:w="1000" w:type="pct"/>
            <w:vMerge w:val="restart"/>
            <w:tcBorders>
              <w:top w:val="single" w:sz="4" w:space="0" w:color="000000"/>
              <w:left w:val="single" w:sz="4" w:space="0" w:color="000000"/>
              <w:bottom w:val="single" w:sz="4" w:space="0" w:color="000000"/>
              <w:right w:val="single" w:sz="4" w:space="0" w:color="000000"/>
            </w:tcBorders>
            <w:vAlign w:val="center"/>
            <w:hideMark/>
          </w:tcPr>
          <w:p w14:paraId="29D3625C" w14:textId="7B24FC9B" w:rsidR="00F82938" w:rsidRPr="00C50D55" w:rsidRDefault="00F82938" w:rsidP="00CA03BF">
            <w:pPr>
              <w:rPr>
                <w:rFonts w:eastAsia="Yu Mincho" w:cs="Arial"/>
                <w:lang w:eastAsia="ja-JP"/>
              </w:rPr>
            </w:pPr>
            <w:r w:rsidRPr="00C50D55">
              <w:rPr>
                <w:rFonts w:eastAsia="Yu Mincho" w:cs="Arial"/>
                <w:lang w:eastAsia="ja-JP"/>
              </w:rPr>
              <w:lastRenderedPageBreak/>
              <w:t xml:space="preserve">Identified </w:t>
            </w:r>
            <w:r w:rsidR="00801FC5" w:rsidRPr="00C50D55">
              <w:rPr>
                <w:rFonts w:eastAsia="Yu Mincho" w:cs="Arial"/>
                <w:lang w:eastAsia="ja-JP"/>
              </w:rPr>
              <w:t>Key Stakeholders</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2D713D90" w14:textId="77777777" w:rsidR="00F82938" w:rsidRPr="00C50D55" w:rsidRDefault="00F82938" w:rsidP="00CA03BF">
            <w:pPr>
              <w:rPr>
                <w:rFonts w:eastAsia="Yu Mincho" w:cs="Arial"/>
                <w:lang w:eastAsia="ja-JP"/>
              </w:rPr>
            </w:pPr>
            <w:r w:rsidRPr="00C50D55">
              <w:rPr>
                <w:rFonts w:eastAsia="Yu Mincho" w:cs="Arial"/>
                <w:lang w:eastAsia="ja-JP"/>
              </w:rPr>
              <w:t>Within CAA</w:t>
            </w:r>
          </w:p>
        </w:tc>
        <w:tc>
          <w:tcPr>
            <w:tcW w:w="3000" w:type="pct"/>
            <w:tcBorders>
              <w:top w:val="single" w:sz="4" w:space="0" w:color="000000"/>
              <w:left w:val="single" w:sz="4" w:space="0" w:color="000000"/>
              <w:bottom w:val="single" w:sz="4" w:space="0" w:color="000000"/>
              <w:right w:val="single" w:sz="4" w:space="0" w:color="000000"/>
            </w:tcBorders>
            <w:vAlign w:val="center"/>
          </w:tcPr>
          <w:p w14:paraId="6C53847E" w14:textId="16AEFAB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Legal </w:t>
            </w:r>
            <w:r w:rsidR="00633A2E">
              <w:rPr>
                <w:rFonts w:eastAsia="Yu Mincho" w:cs="Arial"/>
                <w:lang w:eastAsia="ja-JP"/>
              </w:rPr>
              <w:t>D</w:t>
            </w:r>
            <w:r w:rsidRPr="00C50D55">
              <w:rPr>
                <w:rFonts w:eastAsia="Yu Mincho" w:cs="Arial"/>
                <w:lang w:eastAsia="ja-JP"/>
              </w:rPr>
              <w:t>epartment</w:t>
            </w:r>
          </w:p>
          <w:p w14:paraId="5B0EC50A" w14:textId="780A5845"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Relevant CAA Divisions (</w:t>
            </w:r>
            <w:r w:rsidR="00576AAF" w:rsidRPr="00C50D55">
              <w:rPr>
                <w:rFonts w:eastAsia="Yu Mincho" w:cs="Arial"/>
                <w:lang w:eastAsia="ja-JP"/>
              </w:rPr>
              <w:t>e.g.,</w:t>
            </w:r>
            <w:r w:rsidRPr="00C50D55">
              <w:rPr>
                <w:rFonts w:eastAsia="Yu Mincho" w:cs="Arial"/>
                <w:lang w:eastAsia="ja-JP"/>
              </w:rPr>
              <w:t xml:space="preserve"> </w:t>
            </w:r>
            <w:r w:rsidR="0068410E" w:rsidRPr="00C50D55">
              <w:rPr>
                <w:rFonts w:eastAsia="Yu Mincho" w:cs="Arial"/>
                <w:lang w:eastAsia="ja-JP"/>
              </w:rPr>
              <w:t>Oversight, Regulation</w:t>
            </w:r>
            <w:r w:rsidRPr="00C50D55">
              <w:rPr>
                <w:rFonts w:eastAsia="Yu Mincho" w:cs="Arial"/>
                <w:lang w:eastAsia="ja-JP"/>
              </w:rPr>
              <w:t>)</w:t>
            </w:r>
          </w:p>
          <w:p w14:paraId="60AA06CB" w14:textId="4FB65D4F"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Safety </w:t>
            </w:r>
            <w:r w:rsidR="00633A2E" w:rsidRPr="00C50D55">
              <w:rPr>
                <w:rFonts w:eastAsia="Yu Mincho" w:cs="Arial"/>
                <w:lang w:eastAsia="ja-JP"/>
              </w:rPr>
              <w:t>Analysis (Risk) Department</w:t>
            </w:r>
          </w:p>
          <w:p w14:paraId="75D384BE"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HR Department</w:t>
            </w:r>
          </w:p>
          <w:p w14:paraId="4E98558C"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Planning and Development Department</w:t>
            </w:r>
          </w:p>
          <w:p w14:paraId="4516C4AF"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IT Department</w:t>
            </w:r>
          </w:p>
          <w:p w14:paraId="15844BD6"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Financial Department</w:t>
            </w:r>
          </w:p>
          <w:p w14:paraId="0F5E178D"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Communications Department</w:t>
            </w:r>
          </w:p>
          <w:p w14:paraId="27BA48A7" w14:textId="2F9972A4"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Internal </w:t>
            </w:r>
            <w:r w:rsidR="00633A2E" w:rsidRPr="00C50D55">
              <w:rPr>
                <w:rFonts w:eastAsia="Yu Mincho" w:cs="Arial"/>
                <w:lang w:eastAsia="ja-JP"/>
              </w:rPr>
              <w:t>Audit Department</w:t>
            </w:r>
          </w:p>
        </w:tc>
      </w:tr>
      <w:tr w:rsidR="00F82938" w:rsidRPr="00C50D55" w14:paraId="7579766A"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5FE503"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10E1559F" w14:textId="51D4F3FA" w:rsidR="00F82938" w:rsidRPr="00C50D55" w:rsidRDefault="00F82938" w:rsidP="00CA03BF">
            <w:pPr>
              <w:rPr>
                <w:rFonts w:eastAsia="Yu Mincho" w:cs="Arial"/>
                <w:lang w:eastAsia="ja-JP"/>
              </w:rPr>
            </w:pPr>
            <w:r w:rsidRPr="00C50D55">
              <w:rPr>
                <w:rFonts w:eastAsia="Yu Mincho" w:cs="Arial"/>
                <w:lang w:eastAsia="ja-JP"/>
              </w:rPr>
              <w:t xml:space="preserve">Other Ministries </w:t>
            </w:r>
            <w:r w:rsidR="00633A2E">
              <w:rPr>
                <w:rFonts w:eastAsia="Yu Mincho" w:cs="Arial"/>
                <w:lang w:eastAsia="ja-JP"/>
              </w:rPr>
              <w:t>A</w:t>
            </w:r>
            <w:r w:rsidRPr="00C50D55">
              <w:rPr>
                <w:rFonts w:eastAsia="Yu Mincho" w:cs="Arial"/>
                <w:lang w:eastAsia="ja-JP"/>
              </w:rPr>
              <w:t>ffected</w:t>
            </w:r>
          </w:p>
        </w:tc>
        <w:tc>
          <w:tcPr>
            <w:tcW w:w="3000" w:type="pct"/>
            <w:tcBorders>
              <w:top w:val="single" w:sz="4" w:space="0" w:color="000000"/>
              <w:left w:val="single" w:sz="4" w:space="0" w:color="000000"/>
              <w:bottom w:val="single" w:sz="4" w:space="0" w:color="000000"/>
              <w:right w:val="single" w:sz="4" w:space="0" w:color="000000"/>
            </w:tcBorders>
            <w:vAlign w:val="center"/>
          </w:tcPr>
          <w:p w14:paraId="2F9E6AB6" w14:textId="15C152E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Environmental Agencies (</w:t>
            </w:r>
            <w:r w:rsidR="0068410E" w:rsidRPr="00C50D55">
              <w:rPr>
                <w:rFonts w:eastAsia="Yu Mincho" w:cs="Arial"/>
                <w:lang w:eastAsia="ja-JP"/>
              </w:rPr>
              <w:t>Noise, Pollution, Dangerous Goods</w:t>
            </w:r>
            <w:r w:rsidRPr="00C50D55">
              <w:rPr>
                <w:rFonts w:eastAsia="Yu Mincho" w:cs="Arial"/>
                <w:lang w:eastAsia="ja-JP"/>
              </w:rPr>
              <w:t>)</w:t>
            </w:r>
          </w:p>
          <w:p w14:paraId="6B709990" w14:textId="71A0B22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Emergency </w:t>
            </w:r>
            <w:r w:rsidR="00633A2E">
              <w:rPr>
                <w:rFonts w:eastAsia="Yu Mincho" w:cs="Arial"/>
                <w:lang w:eastAsia="ja-JP"/>
              </w:rPr>
              <w:t>S</w:t>
            </w:r>
            <w:r w:rsidRPr="00C50D55">
              <w:rPr>
                <w:rFonts w:eastAsia="Yu Mincho" w:cs="Arial"/>
                <w:lang w:eastAsia="ja-JP"/>
              </w:rPr>
              <w:t>ervices</w:t>
            </w:r>
          </w:p>
          <w:p w14:paraId="59C01429"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Planning and Development Ministry</w:t>
            </w:r>
          </w:p>
          <w:p w14:paraId="38D243A2"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Ministry of Interior Affairs</w:t>
            </w:r>
          </w:p>
        </w:tc>
      </w:tr>
      <w:tr w:rsidR="00F82938" w:rsidRPr="00C50D55" w14:paraId="34DEE055"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0B52C"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2EF32BC8" w14:textId="77777777" w:rsidR="00F82938" w:rsidRPr="00C50D55" w:rsidRDefault="00F82938" w:rsidP="00CA03BF">
            <w:pPr>
              <w:rPr>
                <w:rFonts w:eastAsia="Yu Mincho" w:cs="Arial"/>
                <w:lang w:eastAsia="ja-JP"/>
              </w:rPr>
            </w:pPr>
            <w:r w:rsidRPr="00C50D55">
              <w:rPr>
                <w:rFonts w:eastAsia="Yu Mincho" w:cs="Arial"/>
                <w:lang w:eastAsia="ja-JP"/>
              </w:rPr>
              <w:t>Service Providers</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41E3667B"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OEMs </w:t>
            </w:r>
          </w:p>
          <w:p w14:paraId="4BDF59D2"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Aerodromes</w:t>
            </w:r>
          </w:p>
          <w:p w14:paraId="52859EA9"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ANSP</w:t>
            </w:r>
          </w:p>
          <w:p w14:paraId="6B249D46"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Air Operators (affected by relevant scenario)</w:t>
            </w:r>
          </w:p>
          <w:p w14:paraId="76B26523" w14:textId="3CE09249"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Infrastructure </w:t>
            </w:r>
            <w:r w:rsidR="00633A2E">
              <w:rPr>
                <w:rFonts w:eastAsia="Yu Mincho" w:cs="Arial"/>
                <w:lang w:eastAsia="ja-JP"/>
              </w:rPr>
              <w:t>P</w:t>
            </w:r>
            <w:r w:rsidRPr="00C50D55">
              <w:rPr>
                <w:rFonts w:eastAsia="Yu Mincho" w:cs="Arial"/>
                <w:lang w:eastAsia="ja-JP"/>
              </w:rPr>
              <w:t>roviders (</w:t>
            </w:r>
            <w:r w:rsidR="00EE7474" w:rsidRPr="00C50D55">
              <w:rPr>
                <w:rFonts w:eastAsia="Yu Mincho" w:cs="Arial"/>
                <w:lang w:eastAsia="ja-JP"/>
              </w:rPr>
              <w:t>e.g.,</w:t>
            </w:r>
            <w:r w:rsidRPr="00C50D55">
              <w:rPr>
                <w:rFonts w:eastAsia="Yu Mincho" w:cs="Arial"/>
                <w:lang w:eastAsia="ja-JP"/>
              </w:rPr>
              <w:t xml:space="preserve"> electricity, buildings)</w:t>
            </w:r>
          </w:p>
        </w:tc>
      </w:tr>
      <w:tr w:rsidR="00F82938" w:rsidRPr="00C50D55" w14:paraId="185B0E15"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0F704"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6E2141FF" w14:textId="0E58D2DD" w:rsidR="00F82938" w:rsidRPr="00C50D55" w:rsidRDefault="00F82938" w:rsidP="00CA03BF">
            <w:pPr>
              <w:rPr>
                <w:rFonts w:eastAsia="Yu Mincho" w:cs="Arial"/>
                <w:lang w:eastAsia="ja-JP"/>
              </w:rPr>
            </w:pPr>
            <w:r w:rsidRPr="00C50D55">
              <w:rPr>
                <w:rFonts w:eastAsia="Yu Mincho" w:cs="Arial"/>
                <w:lang w:eastAsia="ja-JP"/>
              </w:rPr>
              <w:t xml:space="preserve">Local </w:t>
            </w:r>
            <w:r w:rsidR="00633A2E">
              <w:rPr>
                <w:rFonts w:eastAsia="Yu Mincho" w:cs="Arial"/>
                <w:lang w:eastAsia="ja-JP"/>
              </w:rPr>
              <w:t>G</w:t>
            </w:r>
            <w:r w:rsidRPr="00C50D55">
              <w:rPr>
                <w:rFonts w:eastAsia="Yu Mincho" w:cs="Arial"/>
                <w:lang w:eastAsia="ja-JP"/>
              </w:rPr>
              <w:t>overnment</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0CEDC2E9"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Bylaws</w:t>
            </w:r>
          </w:p>
        </w:tc>
      </w:tr>
      <w:tr w:rsidR="00F82938" w:rsidRPr="00C50D55" w14:paraId="62DC4EC7" w14:textId="77777777" w:rsidTr="00CA03B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80043" w14:textId="77777777" w:rsidR="00F82938" w:rsidRPr="00C50D55" w:rsidRDefault="00F82938" w:rsidP="00CA03BF">
            <w:pPr>
              <w:spacing w:after="0"/>
              <w:rPr>
                <w:rFonts w:eastAsia="Yu Mincho" w:cs="Arial"/>
                <w:lang w:eastAsia="ja-JP"/>
              </w:rPr>
            </w:pP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176EF2DE" w14:textId="77777777" w:rsidR="00F82938" w:rsidRPr="00C50D55" w:rsidRDefault="00F82938" w:rsidP="00CA03BF">
            <w:pPr>
              <w:rPr>
                <w:rFonts w:eastAsia="Yu Mincho" w:cs="Arial"/>
                <w:lang w:eastAsia="ja-JP"/>
              </w:rPr>
            </w:pPr>
            <w:r w:rsidRPr="00C50D55">
              <w:rPr>
                <w:rFonts w:eastAsia="Yu Mincho" w:cs="Arial"/>
                <w:lang w:eastAsia="ja-JP"/>
              </w:rPr>
              <w:t>Other States/Organizations</w:t>
            </w:r>
          </w:p>
        </w:tc>
        <w:tc>
          <w:tcPr>
            <w:tcW w:w="3000" w:type="pct"/>
            <w:tcBorders>
              <w:top w:val="single" w:sz="4" w:space="0" w:color="000000"/>
              <w:left w:val="single" w:sz="4" w:space="0" w:color="000000"/>
              <w:bottom w:val="single" w:sz="4" w:space="0" w:color="000000"/>
              <w:right w:val="single" w:sz="4" w:space="0" w:color="000000"/>
            </w:tcBorders>
            <w:vAlign w:val="center"/>
          </w:tcPr>
          <w:p w14:paraId="1667F11D" w14:textId="4037CA90"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Regional </w:t>
            </w:r>
            <w:r w:rsidR="00633A2E" w:rsidRPr="00C50D55">
              <w:rPr>
                <w:rFonts w:eastAsia="Yu Mincho" w:cs="Arial"/>
                <w:lang w:eastAsia="ja-JP"/>
              </w:rPr>
              <w:t>Oversight Organizations</w:t>
            </w:r>
          </w:p>
          <w:p w14:paraId="2C999D6F" w14:textId="0CB53654"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International </w:t>
            </w:r>
            <w:r w:rsidR="00633A2E" w:rsidRPr="00C50D55">
              <w:rPr>
                <w:rFonts w:eastAsia="Yu Mincho" w:cs="Arial"/>
                <w:lang w:eastAsia="ja-JP"/>
              </w:rPr>
              <w:t>Aviation Organizations</w:t>
            </w:r>
          </w:p>
          <w:p w14:paraId="1C397222" w14:textId="5CE7283E"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 xml:space="preserve">Bilateral </w:t>
            </w:r>
            <w:r w:rsidR="00633A2E" w:rsidRPr="00C50D55">
              <w:rPr>
                <w:rFonts w:eastAsia="Yu Mincho" w:cs="Arial"/>
                <w:lang w:eastAsia="ja-JP"/>
              </w:rPr>
              <w:t>Partner Authorities</w:t>
            </w:r>
          </w:p>
        </w:tc>
      </w:tr>
      <w:tr w:rsidR="00F82938" w:rsidRPr="00C50D55" w14:paraId="7B7E696D"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38C70C9F" w14:textId="009E21AF" w:rsidR="00F82938" w:rsidRPr="00C50D55" w:rsidRDefault="00F82938" w:rsidP="00CA03BF">
            <w:pPr>
              <w:rPr>
                <w:rFonts w:cs="Arial"/>
              </w:rPr>
            </w:pPr>
            <w:r w:rsidRPr="00C50D55">
              <w:rPr>
                <w:rFonts w:cs="Arial"/>
              </w:rPr>
              <w:t xml:space="preserve">Alignment of </w:t>
            </w:r>
            <w:r w:rsidR="00801FC5">
              <w:rPr>
                <w:rFonts w:cs="Arial"/>
              </w:rPr>
              <w:t>C</w:t>
            </w:r>
            <w:r w:rsidRPr="00C50D55">
              <w:rPr>
                <w:rFonts w:cs="Arial"/>
              </w:rPr>
              <w:t xml:space="preserve">hange with </w:t>
            </w:r>
            <w:r w:rsidR="00801FC5" w:rsidRPr="00C50D55">
              <w:rPr>
                <w:rFonts w:cs="Arial"/>
              </w:rPr>
              <w:t>Relevant Plans</w:t>
            </w:r>
          </w:p>
        </w:tc>
        <w:tc>
          <w:tcPr>
            <w:tcW w:w="4000" w:type="pct"/>
            <w:gridSpan w:val="2"/>
            <w:tcBorders>
              <w:top w:val="single" w:sz="4" w:space="0" w:color="000000"/>
              <w:left w:val="single" w:sz="4" w:space="0" w:color="000000"/>
              <w:bottom w:val="single" w:sz="4" w:space="0" w:color="000000"/>
              <w:right w:val="single" w:sz="4" w:space="0" w:color="000000"/>
            </w:tcBorders>
            <w:vAlign w:val="center"/>
          </w:tcPr>
          <w:p w14:paraId="473C11EB" w14:textId="77777777" w:rsidR="00F82938" w:rsidRPr="00C50D55" w:rsidRDefault="00F82938" w:rsidP="00CA03BF">
            <w:pPr>
              <w:rPr>
                <w:rFonts w:eastAsia="Yu Mincho" w:cs="Arial"/>
                <w:lang w:eastAsia="ja-JP"/>
              </w:rPr>
            </w:pPr>
            <w:r w:rsidRPr="00C50D55">
              <w:rPr>
                <w:rFonts w:eastAsia="Yu Mincho" w:cs="Arial"/>
                <w:lang w:eastAsia="ja-JP"/>
              </w:rPr>
              <w:t>The following need to be consistent with the change:</w:t>
            </w:r>
          </w:p>
          <w:p w14:paraId="66883C43"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Strategic Plan</w:t>
            </w:r>
          </w:p>
          <w:p w14:paraId="137CB2A8"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Business Plan</w:t>
            </w:r>
          </w:p>
          <w:p w14:paraId="31DE821E"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Annual Program</w:t>
            </w:r>
          </w:p>
          <w:p w14:paraId="40327D62"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lastRenderedPageBreak/>
              <w:t>State Safety Programme</w:t>
            </w:r>
          </w:p>
          <w:p w14:paraId="6C00F330"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National Aviation Safety Plan/State Plan for Aviation Safety</w:t>
            </w:r>
          </w:p>
        </w:tc>
      </w:tr>
      <w:tr w:rsidR="00F82938" w:rsidRPr="00C50D55" w14:paraId="520F397F"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3B9F7781" w14:textId="4D7EEF4B" w:rsidR="00F82938" w:rsidRPr="00C50D55" w:rsidRDefault="00F82938" w:rsidP="00CA03BF">
            <w:pPr>
              <w:rPr>
                <w:rFonts w:eastAsia="Yu Mincho" w:cs="Arial"/>
                <w:lang w:eastAsia="ja-JP"/>
              </w:rPr>
            </w:pPr>
            <w:r w:rsidRPr="00C50D55">
              <w:rPr>
                <w:rFonts w:eastAsia="Yu Mincho" w:cs="Arial"/>
                <w:lang w:eastAsia="ja-JP"/>
              </w:rPr>
              <w:lastRenderedPageBreak/>
              <w:t xml:space="preserve">Impact of </w:t>
            </w:r>
            <w:r w:rsidR="00801FC5">
              <w:rPr>
                <w:rFonts w:eastAsia="Yu Mincho" w:cs="Arial"/>
                <w:lang w:eastAsia="ja-JP"/>
              </w:rPr>
              <w:t>C</w:t>
            </w:r>
            <w:r w:rsidRPr="00C50D55">
              <w:rPr>
                <w:rFonts w:eastAsia="Yu Mincho" w:cs="Arial"/>
                <w:lang w:eastAsia="ja-JP"/>
              </w:rPr>
              <w:t>hange</w:t>
            </w:r>
          </w:p>
        </w:tc>
        <w:tc>
          <w:tcPr>
            <w:tcW w:w="4000" w:type="pct"/>
            <w:gridSpan w:val="2"/>
            <w:tcBorders>
              <w:top w:val="single" w:sz="4" w:space="0" w:color="000000"/>
              <w:left w:val="single" w:sz="4" w:space="0" w:color="000000"/>
              <w:bottom w:val="single" w:sz="4" w:space="0" w:color="000000"/>
              <w:right w:val="single" w:sz="4" w:space="0" w:color="000000"/>
            </w:tcBorders>
            <w:vAlign w:val="center"/>
          </w:tcPr>
          <w:p w14:paraId="6FB861E8" w14:textId="671060FA" w:rsidR="00F82938" w:rsidRPr="00C50D55" w:rsidRDefault="00F82938" w:rsidP="00CA03BF">
            <w:pPr>
              <w:rPr>
                <w:rFonts w:cs="Arial"/>
                <w:lang w:eastAsia="ja-JP"/>
              </w:rPr>
            </w:pPr>
            <w:r w:rsidRPr="00C50D55">
              <w:rPr>
                <w:rFonts w:eastAsia="Yu Mincho" w:cs="Arial"/>
                <w:lang w:eastAsia="ja-JP"/>
              </w:rPr>
              <w:t>In this example,</w:t>
            </w:r>
            <w:r w:rsidR="0068410E">
              <w:rPr>
                <w:rFonts w:eastAsia="Yu Mincho" w:cs="Arial"/>
                <w:lang w:eastAsia="ja-JP"/>
              </w:rPr>
              <w:t xml:space="preserve"> the</w:t>
            </w:r>
            <w:r w:rsidRPr="00C50D55">
              <w:rPr>
                <w:rFonts w:eastAsia="Yu Mincho" w:cs="Arial"/>
                <w:lang w:eastAsia="ja-JP"/>
              </w:rPr>
              <w:t xml:space="preserve"> impact of </w:t>
            </w:r>
            <w:r w:rsidR="0068410E">
              <w:rPr>
                <w:rFonts w:eastAsia="Yu Mincho" w:cs="Arial"/>
                <w:lang w:eastAsia="ja-JP"/>
              </w:rPr>
              <w:t xml:space="preserve">the </w:t>
            </w:r>
            <w:r w:rsidRPr="00C50D55">
              <w:rPr>
                <w:rFonts w:eastAsia="Yu Mincho" w:cs="Arial"/>
                <w:lang w:eastAsia="ja-JP"/>
              </w:rPr>
              <w:t xml:space="preserve">change has been assessed against the eight critical elements of a safety oversight system as defined in </w:t>
            </w:r>
            <w:r w:rsidRPr="00C50D55">
              <w:rPr>
                <w:rFonts w:cs="Arial"/>
                <w:lang w:eastAsia="ja-JP"/>
              </w:rPr>
              <w:t xml:space="preserve">ICAO Annex 19. The focus is on CE-1 to CE-5 which are those related to the establishment of the safety oversight system.  </w:t>
            </w:r>
          </w:p>
          <w:p w14:paraId="0F90FD84" w14:textId="19AEFD58"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CE-1</w:t>
            </w:r>
            <w:r w:rsidR="0068410E">
              <w:rPr>
                <w:rFonts w:eastAsia="Yu Mincho" w:cs="Arial"/>
                <w:lang w:eastAsia="ja-JP"/>
              </w:rPr>
              <w:t>:</w:t>
            </w:r>
            <w:r w:rsidRPr="00C50D55">
              <w:rPr>
                <w:rFonts w:eastAsia="Yu Mincho" w:cs="Arial"/>
                <w:lang w:eastAsia="ja-JP"/>
              </w:rPr>
              <w:t xml:space="preserve"> Primary Aviation Legislation – Identify legislation that </w:t>
            </w:r>
            <w:r w:rsidR="00102FE3">
              <w:rPr>
                <w:rFonts w:eastAsia="Yu Mincho" w:cs="Arial"/>
                <w:lang w:eastAsia="ja-JP"/>
              </w:rPr>
              <w:t>is not</w:t>
            </w:r>
            <w:r w:rsidR="00102FE3" w:rsidRPr="00C50D55">
              <w:rPr>
                <w:rFonts w:eastAsia="Yu Mincho" w:cs="Arial"/>
                <w:lang w:eastAsia="ja-JP"/>
              </w:rPr>
              <w:t xml:space="preserve"> </w:t>
            </w:r>
            <w:r w:rsidRPr="00C50D55">
              <w:rPr>
                <w:rFonts w:eastAsia="Yu Mincho" w:cs="Arial"/>
                <w:lang w:eastAsia="ja-JP"/>
              </w:rPr>
              <w:t xml:space="preserve">fit for purpose. Make provisions to enable UAM. </w:t>
            </w:r>
          </w:p>
          <w:p w14:paraId="485A6AB9" w14:textId="6939E9E4"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CE-2</w:t>
            </w:r>
            <w:r w:rsidR="0068410E">
              <w:rPr>
                <w:rFonts w:eastAsia="Yu Mincho" w:cs="Arial"/>
                <w:lang w:eastAsia="ja-JP"/>
              </w:rPr>
              <w:t>:</w:t>
            </w:r>
            <w:r w:rsidRPr="00C50D55">
              <w:rPr>
                <w:rFonts w:eastAsia="Yu Mincho" w:cs="Arial"/>
                <w:lang w:eastAsia="ja-JP"/>
              </w:rPr>
              <w:t xml:space="preserve"> Specific Operating Regulations – Identify regulation that </w:t>
            </w:r>
            <w:r w:rsidR="00102FE3">
              <w:rPr>
                <w:rFonts w:eastAsia="Yu Mincho" w:cs="Arial"/>
                <w:lang w:eastAsia="ja-JP"/>
              </w:rPr>
              <w:t>is not</w:t>
            </w:r>
            <w:r w:rsidR="00102FE3" w:rsidRPr="00C50D55">
              <w:rPr>
                <w:rFonts w:eastAsia="Yu Mincho" w:cs="Arial"/>
                <w:lang w:eastAsia="ja-JP"/>
              </w:rPr>
              <w:t xml:space="preserve"> </w:t>
            </w:r>
            <w:r w:rsidRPr="00C50D55">
              <w:rPr>
                <w:rFonts w:eastAsia="Yu Mincho" w:cs="Arial"/>
                <w:lang w:eastAsia="ja-JP"/>
              </w:rPr>
              <w:t>fit for purpose, or non-existent. Make provisions to enable UAM.</w:t>
            </w:r>
          </w:p>
          <w:p w14:paraId="4FBD16C5" w14:textId="0E4E1B71"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CE-3</w:t>
            </w:r>
            <w:r w:rsidR="0068410E">
              <w:rPr>
                <w:rFonts w:eastAsia="Yu Mincho" w:cs="Arial"/>
                <w:lang w:eastAsia="ja-JP"/>
              </w:rPr>
              <w:t>:</w:t>
            </w:r>
            <w:r w:rsidRPr="00C50D55">
              <w:rPr>
                <w:rFonts w:eastAsia="Yu Mincho" w:cs="Arial"/>
                <w:lang w:eastAsia="ja-JP"/>
              </w:rPr>
              <w:t xml:space="preserve"> State System and Function – Potential impact on staffing levels and finance as a result of oversight of a new aviation sector.</w:t>
            </w:r>
          </w:p>
          <w:p w14:paraId="241F5C0F" w14:textId="6DCEB042"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CE-4</w:t>
            </w:r>
            <w:r w:rsidR="0068410E">
              <w:rPr>
                <w:rFonts w:eastAsia="Yu Mincho" w:cs="Arial"/>
                <w:lang w:eastAsia="ja-JP"/>
              </w:rPr>
              <w:t>:</w:t>
            </w:r>
            <w:r w:rsidRPr="00C50D55">
              <w:rPr>
                <w:rFonts w:eastAsia="Yu Mincho" w:cs="Arial"/>
                <w:lang w:eastAsia="ja-JP"/>
              </w:rPr>
              <w:t xml:space="preserve"> Qualified </w:t>
            </w:r>
            <w:r w:rsidR="00102FE3" w:rsidRPr="00C50D55">
              <w:rPr>
                <w:rFonts w:eastAsia="Yu Mincho" w:cs="Arial"/>
                <w:lang w:eastAsia="ja-JP"/>
              </w:rPr>
              <w:t>Technical Personnel</w:t>
            </w:r>
            <w:r w:rsidR="00102FE3" w:rsidRPr="00C50D55">
              <w:rPr>
                <w:rFonts w:eastAsia="Yu Mincho" w:cs="Arial"/>
                <w:lang w:eastAsia="ja-JP"/>
              </w:rPr>
              <w:t xml:space="preserve"> – </w:t>
            </w:r>
            <w:r w:rsidRPr="00C50D55">
              <w:rPr>
                <w:rFonts w:eastAsia="Yu Mincho" w:cs="Arial"/>
                <w:lang w:eastAsia="ja-JP"/>
              </w:rPr>
              <w:t>Significant impact on required skills and associated training needs</w:t>
            </w:r>
          </w:p>
          <w:p w14:paraId="621B72C7" w14:textId="762469A9"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CE-5</w:t>
            </w:r>
            <w:r w:rsidR="0068410E">
              <w:rPr>
                <w:rFonts w:eastAsia="Yu Mincho" w:cs="Arial"/>
                <w:lang w:eastAsia="ja-JP"/>
              </w:rPr>
              <w:t>:</w:t>
            </w:r>
            <w:r w:rsidRPr="00C50D55">
              <w:rPr>
                <w:rFonts w:eastAsia="Yu Mincho" w:cs="Arial"/>
                <w:lang w:eastAsia="ja-JP"/>
              </w:rPr>
              <w:t xml:space="preserve"> Technical </w:t>
            </w:r>
            <w:r w:rsidR="00102FE3" w:rsidRPr="00C50D55">
              <w:rPr>
                <w:rFonts w:eastAsia="Yu Mincho" w:cs="Arial"/>
                <w:lang w:eastAsia="ja-JP"/>
              </w:rPr>
              <w:t xml:space="preserve">Guidance, Tools </w:t>
            </w:r>
            <w:r w:rsidRPr="00C50D55">
              <w:rPr>
                <w:rFonts w:eastAsia="Yu Mincho" w:cs="Arial"/>
                <w:lang w:eastAsia="ja-JP"/>
              </w:rPr>
              <w:t>– Likely impact on existing procedures</w:t>
            </w:r>
            <w:r w:rsidR="00246D28">
              <w:rPr>
                <w:rFonts w:eastAsia="Yu Mincho" w:cs="Arial"/>
                <w:lang w:eastAsia="ja-JP"/>
              </w:rPr>
              <w:t>; s</w:t>
            </w:r>
            <w:r w:rsidRPr="00C50D55">
              <w:rPr>
                <w:rFonts w:eastAsia="Yu Mincho" w:cs="Arial"/>
                <w:lang w:eastAsia="ja-JP"/>
              </w:rPr>
              <w:t xml:space="preserve">ignificant </w:t>
            </w:r>
            <w:r w:rsidR="00576AAF" w:rsidRPr="00C50D55">
              <w:rPr>
                <w:rFonts w:eastAsia="Yu Mincho" w:cs="Arial"/>
                <w:lang w:eastAsia="ja-JP"/>
              </w:rPr>
              <w:t>number</w:t>
            </w:r>
            <w:r w:rsidRPr="00C50D55">
              <w:rPr>
                <w:rFonts w:eastAsia="Yu Mincho" w:cs="Arial"/>
                <w:lang w:eastAsia="ja-JP"/>
              </w:rPr>
              <w:t xml:space="preserve"> of new procedures, new checklists, and IT tools</w:t>
            </w:r>
          </w:p>
        </w:tc>
      </w:tr>
      <w:tr w:rsidR="00F82938" w:rsidRPr="00C50D55" w14:paraId="247D19F9" w14:textId="77777777" w:rsidTr="00CA03BF">
        <w:tc>
          <w:tcPr>
            <w:tcW w:w="1000" w:type="pct"/>
            <w:tcBorders>
              <w:top w:val="single" w:sz="4" w:space="0" w:color="000000"/>
              <w:left w:val="single" w:sz="4" w:space="0" w:color="000000"/>
              <w:bottom w:val="single" w:sz="4" w:space="0" w:color="000000"/>
              <w:right w:val="single" w:sz="4" w:space="0" w:color="000000"/>
            </w:tcBorders>
            <w:vAlign w:val="center"/>
            <w:hideMark/>
          </w:tcPr>
          <w:p w14:paraId="2D1DAAFC" w14:textId="6DF67586" w:rsidR="00F82938" w:rsidRPr="00C50D55" w:rsidRDefault="00F82938" w:rsidP="00CA03BF">
            <w:pPr>
              <w:rPr>
                <w:rFonts w:eastAsia="Yu Mincho" w:cs="Arial"/>
                <w:lang w:eastAsia="ja-JP"/>
              </w:rPr>
            </w:pPr>
            <w:r w:rsidRPr="00C50D55">
              <w:rPr>
                <w:rFonts w:eastAsia="Yu Mincho" w:cs="Arial"/>
                <w:lang w:eastAsia="ja-JP"/>
              </w:rPr>
              <w:t xml:space="preserve">Action </w:t>
            </w:r>
            <w:r w:rsidR="00801FC5">
              <w:rPr>
                <w:rFonts w:eastAsia="Yu Mincho" w:cs="Arial"/>
                <w:lang w:eastAsia="ja-JP"/>
              </w:rPr>
              <w:t>P</w:t>
            </w:r>
            <w:r w:rsidRPr="00C50D55">
              <w:rPr>
                <w:rFonts w:eastAsia="Yu Mincho" w:cs="Arial"/>
                <w:lang w:eastAsia="ja-JP"/>
              </w:rPr>
              <w:t>lan</w:t>
            </w:r>
          </w:p>
        </w:tc>
        <w:tc>
          <w:tcPr>
            <w:tcW w:w="4000" w:type="pct"/>
            <w:gridSpan w:val="2"/>
            <w:tcBorders>
              <w:top w:val="single" w:sz="4" w:space="0" w:color="000000"/>
              <w:left w:val="single" w:sz="4" w:space="0" w:color="000000"/>
              <w:bottom w:val="single" w:sz="4" w:space="0" w:color="000000"/>
              <w:right w:val="single" w:sz="4" w:space="0" w:color="000000"/>
            </w:tcBorders>
            <w:vAlign w:val="center"/>
            <w:hideMark/>
          </w:tcPr>
          <w:p w14:paraId="663543F6" w14:textId="77777777" w:rsidR="00F82938" w:rsidRPr="00C50D55" w:rsidRDefault="00F82938" w:rsidP="00CA03BF">
            <w:pPr>
              <w:rPr>
                <w:rFonts w:eastAsia="Yu Mincho" w:cs="Arial"/>
                <w:lang w:eastAsia="ja-JP"/>
              </w:rPr>
            </w:pPr>
            <w:r w:rsidRPr="00C50D55">
              <w:rPr>
                <w:rFonts w:eastAsia="Yu Mincho" w:cs="Arial"/>
                <w:lang w:eastAsia="ja-JP"/>
              </w:rPr>
              <w:t>A detailed action plan should be developed to effectively manage the project from inception to completion. Additionally, a review of the implementation of the change should be conducted in order to review its effectiveness.</w:t>
            </w:r>
          </w:p>
        </w:tc>
      </w:tr>
    </w:tbl>
    <w:p w14:paraId="6AB44C61" w14:textId="6ABAE179" w:rsidR="001F53D6" w:rsidRPr="00C50D55" w:rsidRDefault="001F53D6" w:rsidP="00721D7F">
      <w:pPr>
        <w:pStyle w:val="Heading2"/>
        <w:ind w:left="630" w:hanging="270"/>
        <w:rPr>
          <w:lang w:eastAsia="ja-JP"/>
        </w:rPr>
      </w:pPr>
      <w:bookmarkStart w:id="40" w:name="_Toc120533899"/>
      <w:r w:rsidRPr="00C50D55">
        <w:rPr>
          <w:lang w:eastAsia="ja-JP"/>
        </w:rPr>
        <w:t xml:space="preserve">Separation of the </w:t>
      </w:r>
      <w:r w:rsidR="00D53A5E" w:rsidRPr="00C50D55">
        <w:rPr>
          <w:lang w:eastAsia="ja-JP"/>
        </w:rPr>
        <w:t xml:space="preserve">Aerodrome Operator </w:t>
      </w:r>
      <w:r w:rsidRPr="00C50D55">
        <w:rPr>
          <w:lang w:eastAsia="ja-JP"/>
        </w:rPr>
        <w:t>and ANSP from the Aviation Regulatory Authority</w:t>
      </w:r>
      <w:bookmarkEnd w:id="40"/>
    </w:p>
    <w:tbl>
      <w:tblPr>
        <w:tblStyle w:val="TableGrid"/>
        <w:tblW w:w="5000" w:type="pct"/>
        <w:tblLook w:val="04A0" w:firstRow="1" w:lastRow="0" w:firstColumn="1" w:lastColumn="0" w:noHBand="0" w:noVBand="1"/>
      </w:tblPr>
      <w:tblGrid>
        <w:gridCol w:w="2913"/>
        <w:gridCol w:w="2912"/>
        <w:gridCol w:w="8737"/>
      </w:tblGrid>
      <w:tr w:rsidR="00F82938" w:rsidRPr="00C50D55" w14:paraId="294A8E24" w14:textId="77777777" w:rsidTr="001F53D6">
        <w:trPr>
          <w:trHeight w:val="630"/>
          <w:tblHeader/>
        </w:trPr>
        <w:tc>
          <w:tcPr>
            <w:tcW w:w="1000" w:type="pct"/>
            <w:shd w:val="clear" w:color="auto" w:fill="1F497D" w:themeFill="text2"/>
            <w:vAlign w:val="center"/>
          </w:tcPr>
          <w:p w14:paraId="7DF775DB" w14:textId="77777777" w:rsidR="00F82938" w:rsidRPr="00C50D55" w:rsidRDefault="00F82938" w:rsidP="001F53D6">
            <w:pPr>
              <w:spacing w:after="0"/>
              <w:rPr>
                <w:rFonts w:eastAsia="Yu Mincho" w:cs="Arial"/>
                <w:b/>
                <w:bCs/>
                <w:color w:val="FFFFFF" w:themeColor="background1"/>
                <w:lang w:eastAsia="ja-JP"/>
              </w:rPr>
            </w:pPr>
            <w:r w:rsidRPr="00C50D55">
              <w:rPr>
                <w:rFonts w:eastAsia="Yu Mincho" w:cs="Arial"/>
                <w:b/>
                <w:bCs/>
                <w:color w:val="FFFFFF" w:themeColor="background1"/>
                <w:lang w:eastAsia="ja-JP"/>
              </w:rPr>
              <w:t>Subject</w:t>
            </w:r>
          </w:p>
        </w:tc>
        <w:tc>
          <w:tcPr>
            <w:tcW w:w="4000" w:type="pct"/>
            <w:gridSpan w:val="2"/>
            <w:shd w:val="clear" w:color="auto" w:fill="1F497D" w:themeFill="text2"/>
            <w:vAlign w:val="center"/>
          </w:tcPr>
          <w:p w14:paraId="19714401" w14:textId="3E324E4F" w:rsidR="00F82938" w:rsidRPr="00C50D55" w:rsidRDefault="00F82938" w:rsidP="001F53D6">
            <w:pPr>
              <w:spacing w:after="0"/>
              <w:rPr>
                <w:rFonts w:eastAsia="Yu Mincho" w:cs="Arial"/>
                <w:b/>
                <w:bCs/>
                <w:color w:val="FFFFFF" w:themeColor="background1"/>
                <w:lang w:eastAsia="ja-JP"/>
              </w:rPr>
            </w:pPr>
            <w:r w:rsidRPr="00C50D55">
              <w:rPr>
                <w:rFonts w:eastAsia="Times New Roman" w:cs="Arial"/>
                <w:b/>
                <w:bCs/>
                <w:color w:val="FFFFFF" w:themeColor="background1"/>
              </w:rPr>
              <w:t xml:space="preserve">Separation of the </w:t>
            </w:r>
            <w:r w:rsidR="00D53A5E" w:rsidRPr="00C50D55">
              <w:rPr>
                <w:rFonts w:eastAsia="Times New Roman" w:cs="Arial"/>
                <w:b/>
                <w:bCs/>
                <w:color w:val="FFFFFF" w:themeColor="background1"/>
              </w:rPr>
              <w:t xml:space="preserve">Aerodrome Operator </w:t>
            </w:r>
            <w:r w:rsidRPr="00C50D55">
              <w:rPr>
                <w:rFonts w:eastAsia="Times New Roman" w:cs="Arial"/>
                <w:b/>
                <w:bCs/>
                <w:color w:val="FFFFFF" w:themeColor="background1"/>
              </w:rPr>
              <w:t>and ANSP from the Aviation Regulatory Authority</w:t>
            </w:r>
          </w:p>
        </w:tc>
      </w:tr>
      <w:tr w:rsidR="00F82938" w:rsidRPr="00C50D55" w14:paraId="6CD8399C" w14:textId="77777777" w:rsidTr="00CA03BF">
        <w:tc>
          <w:tcPr>
            <w:tcW w:w="1000" w:type="pct"/>
            <w:vAlign w:val="center"/>
          </w:tcPr>
          <w:p w14:paraId="2C3BC243" w14:textId="77777777" w:rsidR="00F82938" w:rsidRPr="00C50D55" w:rsidRDefault="00F82938" w:rsidP="00CA03BF">
            <w:pPr>
              <w:rPr>
                <w:rFonts w:eastAsia="Yu Mincho" w:cs="Arial"/>
                <w:lang w:eastAsia="ja-JP"/>
              </w:rPr>
            </w:pPr>
            <w:r w:rsidRPr="00C50D55">
              <w:rPr>
                <w:rFonts w:eastAsia="Yu Mincho" w:cs="Arial"/>
                <w:lang w:eastAsia="ja-JP"/>
              </w:rPr>
              <w:t>Background</w:t>
            </w:r>
          </w:p>
        </w:tc>
        <w:tc>
          <w:tcPr>
            <w:tcW w:w="4000" w:type="pct"/>
            <w:gridSpan w:val="2"/>
            <w:vAlign w:val="center"/>
          </w:tcPr>
          <w:p w14:paraId="0B984D40" w14:textId="029CF0C5" w:rsidR="00F82938" w:rsidRPr="00C50D55" w:rsidRDefault="00F82938" w:rsidP="00CA03BF">
            <w:pPr>
              <w:rPr>
                <w:rFonts w:cs="Arial"/>
              </w:rPr>
            </w:pPr>
            <w:r w:rsidRPr="00C50D55">
              <w:rPr>
                <w:rFonts w:cs="Arial"/>
              </w:rPr>
              <w:t xml:space="preserve">The growing air traffic worldwide means that there must be continued investment in infrastructure particularly for </w:t>
            </w:r>
            <w:r w:rsidR="00246D28" w:rsidRPr="00246D28">
              <w:rPr>
                <w:rFonts w:cs="Arial"/>
              </w:rPr>
              <w:t>Air Traffic Service</w:t>
            </w:r>
            <w:r w:rsidR="00246D28" w:rsidRPr="00246D28">
              <w:rPr>
                <w:rFonts w:cs="Arial"/>
              </w:rPr>
              <w:t xml:space="preserve"> </w:t>
            </w:r>
            <w:r w:rsidR="00246D28">
              <w:rPr>
                <w:rFonts w:cs="Arial"/>
              </w:rPr>
              <w:t>(</w:t>
            </w:r>
            <w:r w:rsidRPr="00C50D55">
              <w:rPr>
                <w:rFonts w:cs="Arial"/>
              </w:rPr>
              <w:t>ATS</w:t>
            </w:r>
            <w:r w:rsidR="00246D28">
              <w:rPr>
                <w:rFonts w:cs="Arial"/>
              </w:rPr>
              <w:t>)</w:t>
            </w:r>
            <w:r w:rsidRPr="00C50D55">
              <w:rPr>
                <w:rFonts w:cs="Arial"/>
              </w:rPr>
              <w:t xml:space="preserve"> and aerodrome facilities. To keep pace with the growth and ensure clear separation of functions </w:t>
            </w:r>
            <w:r w:rsidR="00246D28">
              <w:rPr>
                <w:rFonts w:cs="Arial"/>
              </w:rPr>
              <w:t>(</w:t>
            </w:r>
            <w:r w:rsidR="00EE7474" w:rsidRPr="00C50D55">
              <w:rPr>
                <w:rFonts w:cs="Arial"/>
              </w:rPr>
              <w:t>i.e.,</w:t>
            </w:r>
            <w:r w:rsidRPr="00C50D55">
              <w:rPr>
                <w:rFonts w:cs="Arial"/>
              </w:rPr>
              <w:t xml:space="preserve"> regulatory vs</w:t>
            </w:r>
            <w:r w:rsidR="00246D28">
              <w:rPr>
                <w:rFonts w:cs="Arial"/>
              </w:rPr>
              <w:t>.</w:t>
            </w:r>
            <w:r w:rsidRPr="00C50D55">
              <w:rPr>
                <w:rFonts w:cs="Arial"/>
              </w:rPr>
              <w:t xml:space="preserve"> service provider operations</w:t>
            </w:r>
            <w:r w:rsidR="00246D28">
              <w:rPr>
                <w:rFonts w:cs="Arial"/>
              </w:rPr>
              <w:t>)</w:t>
            </w:r>
            <w:r w:rsidRPr="00C50D55">
              <w:rPr>
                <w:rFonts w:cs="Arial"/>
              </w:rPr>
              <w:t>, the Ministry of Transport has directed the Aviation Regulatory Authority to separate the aerodrome operator and ANSP.</w:t>
            </w:r>
          </w:p>
        </w:tc>
      </w:tr>
      <w:tr w:rsidR="00F82938" w:rsidRPr="00C50D55" w14:paraId="4D5F350D" w14:textId="77777777" w:rsidTr="00CA03BF">
        <w:tc>
          <w:tcPr>
            <w:tcW w:w="1000" w:type="pct"/>
            <w:vAlign w:val="center"/>
          </w:tcPr>
          <w:p w14:paraId="3E26F9B4" w14:textId="7147FC4D" w:rsidR="00F82938" w:rsidRPr="00C50D55" w:rsidRDefault="00801FC5" w:rsidP="00CA03BF">
            <w:pPr>
              <w:rPr>
                <w:rFonts w:eastAsia="Yu Mincho" w:cs="Arial"/>
                <w:lang w:eastAsia="ja-JP"/>
              </w:rPr>
            </w:pPr>
            <w:r w:rsidRPr="00C50D55">
              <w:rPr>
                <w:rFonts w:eastAsia="Yu Mincho" w:cs="Arial"/>
                <w:lang w:eastAsia="ja-JP"/>
              </w:rPr>
              <w:t xml:space="preserve">Definition </w:t>
            </w:r>
            <w:r>
              <w:rPr>
                <w:rFonts w:eastAsia="Yu Mincho" w:cs="Arial"/>
                <w:lang w:eastAsia="ja-JP"/>
              </w:rPr>
              <w:t>of C</w:t>
            </w:r>
            <w:r w:rsidR="00F82938" w:rsidRPr="00C50D55">
              <w:rPr>
                <w:rFonts w:eastAsia="Yu Mincho" w:cs="Arial"/>
                <w:lang w:eastAsia="ja-JP"/>
              </w:rPr>
              <w:t>hange</w:t>
            </w:r>
          </w:p>
        </w:tc>
        <w:tc>
          <w:tcPr>
            <w:tcW w:w="4000" w:type="pct"/>
            <w:gridSpan w:val="2"/>
            <w:vAlign w:val="center"/>
          </w:tcPr>
          <w:p w14:paraId="784634BF" w14:textId="2DCEDEED"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New legal entity and to ensure the new legal entity remains financially viable and capable of running its own day</w:t>
            </w:r>
            <w:r w:rsidR="00246D28">
              <w:rPr>
                <w:rFonts w:eastAsia="Yu Mincho" w:cs="Arial"/>
                <w:lang w:eastAsia="ja-JP"/>
              </w:rPr>
              <w:t>-</w:t>
            </w:r>
            <w:r w:rsidRPr="00C50D55">
              <w:rPr>
                <w:rFonts w:eastAsia="Yu Mincho" w:cs="Arial"/>
                <w:lang w:eastAsia="ja-JP"/>
              </w:rPr>
              <w:t>to</w:t>
            </w:r>
            <w:r w:rsidR="00246D28">
              <w:rPr>
                <w:rFonts w:eastAsia="Yu Mincho" w:cs="Arial"/>
                <w:lang w:eastAsia="ja-JP"/>
              </w:rPr>
              <w:t>-</w:t>
            </w:r>
            <w:r w:rsidRPr="00C50D55">
              <w:rPr>
                <w:rFonts w:eastAsia="Yu Mincho" w:cs="Arial"/>
                <w:lang w:eastAsia="ja-JP"/>
              </w:rPr>
              <w:t>day business</w:t>
            </w:r>
          </w:p>
          <w:p w14:paraId="386272BB" w14:textId="744AFE3D"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Employees to be transferred to the new legal entity on no-worse off terms</w:t>
            </w:r>
          </w:p>
          <w:p w14:paraId="33D846C7"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A new set of key appointment holders</w:t>
            </w:r>
          </w:p>
          <w:p w14:paraId="0B2007C7" w14:textId="69CB64C5" w:rsidR="00F82938" w:rsidRPr="00C50D55" w:rsidRDefault="00246D28">
            <w:pPr>
              <w:pStyle w:val="ListParagraph"/>
              <w:numPr>
                <w:ilvl w:val="0"/>
                <w:numId w:val="19"/>
              </w:numPr>
              <w:spacing w:line="256" w:lineRule="auto"/>
              <w:rPr>
                <w:rFonts w:eastAsia="Yu Mincho" w:cs="Arial"/>
                <w:lang w:eastAsia="ja-JP"/>
              </w:rPr>
            </w:pPr>
            <w:r w:rsidRPr="00C50D55">
              <w:rPr>
                <w:rFonts w:eastAsia="Yu Mincho" w:cs="Arial"/>
                <w:lang w:eastAsia="ja-JP"/>
              </w:rPr>
              <w:lastRenderedPageBreak/>
              <w:t>The new</w:t>
            </w:r>
            <w:r w:rsidR="00F82938" w:rsidRPr="00C50D55">
              <w:rPr>
                <w:rFonts w:eastAsia="Yu Mincho" w:cs="Arial"/>
                <w:lang w:eastAsia="ja-JP"/>
              </w:rPr>
              <w:t xml:space="preserve"> entity must also apply for the appropriate regulatory approvals by the date of establishment</w:t>
            </w:r>
          </w:p>
          <w:p w14:paraId="66D71BB5" w14:textId="47CB2234" w:rsidR="00F82938" w:rsidRPr="00C50D55" w:rsidRDefault="00576AAF">
            <w:pPr>
              <w:pStyle w:val="ListParagraph"/>
              <w:numPr>
                <w:ilvl w:val="0"/>
                <w:numId w:val="19"/>
              </w:numPr>
              <w:spacing w:line="256" w:lineRule="auto"/>
              <w:rPr>
                <w:rFonts w:eastAsia="Yu Mincho" w:cs="Arial"/>
                <w:lang w:eastAsia="ja-JP"/>
              </w:rPr>
            </w:pPr>
            <w:r w:rsidRPr="00C50D55">
              <w:rPr>
                <w:rFonts w:eastAsia="Yu Mincho" w:cs="Arial"/>
                <w:lang w:eastAsia="ja-JP"/>
              </w:rPr>
              <w:t>Capitalization</w:t>
            </w:r>
            <w:r w:rsidR="00F82938" w:rsidRPr="00C50D55">
              <w:rPr>
                <w:rFonts w:eastAsia="Yu Mincho" w:cs="Arial"/>
                <w:lang w:eastAsia="ja-JP"/>
              </w:rPr>
              <w:t xml:space="preserve"> of assets to be transferred to the new entity</w:t>
            </w:r>
          </w:p>
          <w:p w14:paraId="654ED45B"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Interfaces between the Aviation Regulatory Authority and the new entity</w:t>
            </w:r>
          </w:p>
          <w:p w14:paraId="1C358C97" w14:textId="77777777" w:rsidR="00F82938" w:rsidRPr="00C50D55" w:rsidRDefault="00F82938">
            <w:pPr>
              <w:pStyle w:val="ListParagraph"/>
              <w:numPr>
                <w:ilvl w:val="0"/>
                <w:numId w:val="19"/>
              </w:numPr>
              <w:spacing w:line="256" w:lineRule="auto"/>
              <w:rPr>
                <w:rFonts w:eastAsia="Yu Mincho" w:cs="Arial"/>
                <w:lang w:eastAsia="ja-JP"/>
              </w:rPr>
            </w:pPr>
            <w:r w:rsidRPr="00C50D55">
              <w:rPr>
                <w:rFonts w:eastAsia="Yu Mincho" w:cs="Arial"/>
                <w:lang w:eastAsia="ja-JP"/>
              </w:rPr>
              <w:t>Transition period for the new entity to be fully functional</w:t>
            </w:r>
          </w:p>
        </w:tc>
      </w:tr>
      <w:tr w:rsidR="00F82938" w:rsidRPr="00C50D55" w14:paraId="33A81A47" w14:textId="77777777" w:rsidTr="00CA03BF">
        <w:trPr>
          <w:trHeight w:val="80"/>
        </w:trPr>
        <w:tc>
          <w:tcPr>
            <w:tcW w:w="1000" w:type="pct"/>
            <w:vMerge w:val="restart"/>
            <w:vAlign w:val="center"/>
          </w:tcPr>
          <w:p w14:paraId="58831667" w14:textId="4D79A12D" w:rsidR="00F82938" w:rsidRPr="00C50D55" w:rsidRDefault="00F82938" w:rsidP="00CA03BF">
            <w:pPr>
              <w:rPr>
                <w:rFonts w:eastAsia="Yu Mincho" w:cs="Arial"/>
                <w:lang w:eastAsia="ja-JP"/>
              </w:rPr>
            </w:pPr>
            <w:r w:rsidRPr="00C50D55">
              <w:rPr>
                <w:rFonts w:eastAsia="Yu Mincho" w:cs="Arial"/>
                <w:lang w:eastAsia="ja-JP"/>
              </w:rPr>
              <w:lastRenderedPageBreak/>
              <w:t xml:space="preserve">Identified </w:t>
            </w:r>
            <w:r w:rsidR="00801FC5" w:rsidRPr="00C50D55">
              <w:rPr>
                <w:rFonts w:eastAsia="Yu Mincho" w:cs="Arial"/>
                <w:lang w:eastAsia="ja-JP"/>
              </w:rPr>
              <w:t>Key Stakeholders</w:t>
            </w:r>
          </w:p>
        </w:tc>
        <w:tc>
          <w:tcPr>
            <w:tcW w:w="1000" w:type="pct"/>
            <w:vAlign w:val="center"/>
          </w:tcPr>
          <w:p w14:paraId="37FF4FBA" w14:textId="77777777" w:rsidR="00F82938" w:rsidRPr="00C50D55" w:rsidRDefault="00F82938" w:rsidP="00CA03BF">
            <w:pPr>
              <w:rPr>
                <w:rFonts w:eastAsia="Yu Mincho" w:cs="Arial"/>
                <w:lang w:eastAsia="ja-JP"/>
              </w:rPr>
            </w:pPr>
            <w:r w:rsidRPr="00C50D55">
              <w:rPr>
                <w:rFonts w:eastAsia="Yu Mincho" w:cs="Arial"/>
                <w:lang w:eastAsia="ja-JP"/>
              </w:rPr>
              <w:t>Within CAA</w:t>
            </w:r>
          </w:p>
        </w:tc>
        <w:tc>
          <w:tcPr>
            <w:tcW w:w="3000" w:type="pct"/>
            <w:vAlign w:val="center"/>
          </w:tcPr>
          <w:p w14:paraId="58A25209" w14:textId="3AE5BFB2" w:rsidR="00F82938" w:rsidRPr="00C50D55" w:rsidRDefault="00F82938">
            <w:pPr>
              <w:pStyle w:val="ListParagraph"/>
              <w:numPr>
                <w:ilvl w:val="0"/>
                <w:numId w:val="18"/>
              </w:numPr>
              <w:spacing w:line="256" w:lineRule="auto"/>
              <w:rPr>
                <w:rFonts w:cs="Arial"/>
              </w:rPr>
            </w:pPr>
            <w:r w:rsidRPr="00C50D55">
              <w:rPr>
                <w:rFonts w:cs="Arial"/>
              </w:rPr>
              <w:t xml:space="preserve">Aerodrome and ANS </w:t>
            </w:r>
            <w:r w:rsidR="00633A2E">
              <w:rPr>
                <w:rFonts w:cs="Arial"/>
              </w:rPr>
              <w:t>D</w:t>
            </w:r>
            <w:r w:rsidRPr="00C50D55">
              <w:rPr>
                <w:rFonts w:cs="Arial"/>
              </w:rPr>
              <w:t>ivisions (</w:t>
            </w:r>
            <w:r w:rsidR="00633A2E" w:rsidRPr="00C50D55">
              <w:rPr>
                <w:rFonts w:cs="Arial"/>
              </w:rPr>
              <w:t>Service Provider)</w:t>
            </w:r>
          </w:p>
          <w:p w14:paraId="6631F756" w14:textId="77777777" w:rsidR="00F82938" w:rsidRPr="00C50D55" w:rsidRDefault="00F82938">
            <w:pPr>
              <w:pStyle w:val="ListParagraph"/>
              <w:numPr>
                <w:ilvl w:val="0"/>
                <w:numId w:val="18"/>
              </w:numPr>
              <w:spacing w:line="256" w:lineRule="auto"/>
              <w:rPr>
                <w:rFonts w:cs="Arial"/>
              </w:rPr>
            </w:pPr>
            <w:r w:rsidRPr="00C50D55">
              <w:rPr>
                <w:rFonts w:cs="Arial"/>
              </w:rPr>
              <w:t>Corporate Divisions</w:t>
            </w:r>
          </w:p>
          <w:p w14:paraId="25EA96CE" w14:textId="21A578ED" w:rsidR="00F82938" w:rsidRPr="00C50D55" w:rsidRDefault="00F82938">
            <w:pPr>
              <w:pStyle w:val="ListParagraph"/>
              <w:numPr>
                <w:ilvl w:val="0"/>
                <w:numId w:val="18"/>
              </w:numPr>
              <w:spacing w:line="256" w:lineRule="auto"/>
              <w:rPr>
                <w:rFonts w:cs="Arial"/>
              </w:rPr>
            </w:pPr>
            <w:r w:rsidRPr="00C50D55">
              <w:rPr>
                <w:rFonts w:cs="Arial"/>
              </w:rPr>
              <w:t>Top</w:t>
            </w:r>
            <w:r w:rsidR="00633A2E" w:rsidRPr="00C50D55">
              <w:rPr>
                <w:rFonts w:cs="Arial"/>
              </w:rPr>
              <w:t>/Senior Management</w:t>
            </w:r>
          </w:p>
        </w:tc>
      </w:tr>
      <w:tr w:rsidR="00F82938" w:rsidRPr="00C50D55" w14:paraId="0EA9B42A" w14:textId="77777777" w:rsidTr="00CA03BF">
        <w:trPr>
          <w:trHeight w:val="74"/>
        </w:trPr>
        <w:tc>
          <w:tcPr>
            <w:tcW w:w="1000" w:type="pct"/>
            <w:vMerge/>
            <w:vAlign w:val="center"/>
          </w:tcPr>
          <w:p w14:paraId="5304ED88" w14:textId="77777777" w:rsidR="00F82938" w:rsidRPr="00C50D55" w:rsidRDefault="00F82938" w:rsidP="00CA03BF">
            <w:pPr>
              <w:rPr>
                <w:rFonts w:eastAsia="Yu Mincho" w:cs="Arial"/>
                <w:lang w:eastAsia="ja-JP"/>
              </w:rPr>
            </w:pPr>
          </w:p>
        </w:tc>
        <w:tc>
          <w:tcPr>
            <w:tcW w:w="1000" w:type="pct"/>
            <w:vAlign w:val="center"/>
          </w:tcPr>
          <w:p w14:paraId="7F196F24" w14:textId="1AF7D93F" w:rsidR="00F82938" w:rsidRPr="00C50D55" w:rsidRDefault="00F82938" w:rsidP="00CA03BF">
            <w:pPr>
              <w:rPr>
                <w:rFonts w:eastAsia="Yu Mincho" w:cs="Arial"/>
                <w:lang w:eastAsia="ja-JP"/>
              </w:rPr>
            </w:pPr>
            <w:r w:rsidRPr="00C50D55">
              <w:rPr>
                <w:rFonts w:eastAsia="Yu Mincho" w:cs="Arial"/>
                <w:lang w:eastAsia="ja-JP"/>
              </w:rPr>
              <w:t xml:space="preserve">Other Ministries </w:t>
            </w:r>
            <w:r w:rsidR="00633A2E">
              <w:rPr>
                <w:rFonts w:eastAsia="Yu Mincho" w:cs="Arial"/>
                <w:lang w:eastAsia="ja-JP"/>
              </w:rPr>
              <w:t>A</w:t>
            </w:r>
            <w:r w:rsidRPr="00C50D55">
              <w:rPr>
                <w:rFonts w:eastAsia="Yu Mincho" w:cs="Arial"/>
                <w:lang w:eastAsia="ja-JP"/>
              </w:rPr>
              <w:t>ffected</w:t>
            </w:r>
          </w:p>
        </w:tc>
        <w:tc>
          <w:tcPr>
            <w:tcW w:w="3000" w:type="pct"/>
            <w:vAlign w:val="center"/>
          </w:tcPr>
          <w:p w14:paraId="0DC9B822" w14:textId="3156079A" w:rsidR="00F82938" w:rsidRPr="00C50D55" w:rsidRDefault="00246D28">
            <w:pPr>
              <w:pStyle w:val="ListParagraph"/>
              <w:numPr>
                <w:ilvl w:val="0"/>
                <w:numId w:val="18"/>
              </w:numPr>
              <w:spacing w:line="256" w:lineRule="auto"/>
              <w:rPr>
                <w:rFonts w:cs="Arial"/>
              </w:rPr>
            </w:pPr>
            <w:r>
              <w:rPr>
                <w:rFonts w:cs="Arial"/>
              </w:rPr>
              <w:t>None</w:t>
            </w:r>
            <w:r w:rsidRPr="00C50D55">
              <w:rPr>
                <w:rFonts w:cs="Arial"/>
              </w:rPr>
              <w:t xml:space="preserve"> </w:t>
            </w:r>
            <w:r w:rsidR="00F82938" w:rsidRPr="00C50D55">
              <w:rPr>
                <w:rFonts w:cs="Arial"/>
              </w:rPr>
              <w:t>(unless the aviation regulation authority resides within the Ministry)</w:t>
            </w:r>
          </w:p>
        </w:tc>
      </w:tr>
      <w:tr w:rsidR="00F82938" w:rsidRPr="00C50D55" w14:paraId="4C52C97E" w14:textId="77777777" w:rsidTr="00CA03BF">
        <w:trPr>
          <w:trHeight w:val="74"/>
        </w:trPr>
        <w:tc>
          <w:tcPr>
            <w:tcW w:w="1000" w:type="pct"/>
            <w:vMerge/>
            <w:vAlign w:val="center"/>
          </w:tcPr>
          <w:p w14:paraId="1F71717F" w14:textId="77777777" w:rsidR="00F82938" w:rsidRPr="00C50D55" w:rsidRDefault="00F82938" w:rsidP="00CA03BF">
            <w:pPr>
              <w:rPr>
                <w:rFonts w:eastAsia="Yu Mincho" w:cs="Arial"/>
                <w:lang w:eastAsia="ja-JP"/>
              </w:rPr>
            </w:pPr>
          </w:p>
        </w:tc>
        <w:tc>
          <w:tcPr>
            <w:tcW w:w="1000" w:type="pct"/>
            <w:vAlign w:val="center"/>
          </w:tcPr>
          <w:p w14:paraId="5E1BDE7D" w14:textId="77777777" w:rsidR="00F82938" w:rsidRPr="00C50D55" w:rsidRDefault="00F82938" w:rsidP="00CA03BF">
            <w:pPr>
              <w:rPr>
                <w:rFonts w:eastAsia="Yu Mincho" w:cs="Arial"/>
                <w:lang w:eastAsia="ja-JP"/>
              </w:rPr>
            </w:pPr>
            <w:r w:rsidRPr="00C50D55">
              <w:rPr>
                <w:rFonts w:eastAsia="Yu Mincho" w:cs="Arial"/>
                <w:lang w:eastAsia="ja-JP"/>
              </w:rPr>
              <w:t>Service Providers</w:t>
            </w:r>
          </w:p>
        </w:tc>
        <w:tc>
          <w:tcPr>
            <w:tcW w:w="3000" w:type="pct"/>
            <w:vAlign w:val="center"/>
          </w:tcPr>
          <w:p w14:paraId="6E335AF1" w14:textId="77777777" w:rsidR="00F82938" w:rsidRPr="00C50D55" w:rsidRDefault="00F82938">
            <w:pPr>
              <w:pStyle w:val="ListParagraph"/>
              <w:numPr>
                <w:ilvl w:val="0"/>
                <w:numId w:val="18"/>
              </w:numPr>
              <w:spacing w:line="256" w:lineRule="auto"/>
              <w:rPr>
                <w:rFonts w:cs="Arial"/>
              </w:rPr>
            </w:pPr>
            <w:r w:rsidRPr="00C50D55">
              <w:rPr>
                <w:rFonts w:cs="Arial"/>
              </w:rPr>
              <w:t xml:space="preserve">Airlines </w:t>
            </w:r>
          </w:p>
          <w:p w14:paraId="4334C138" w14:textId="751F24E9" w:rsidR="00F82938" w:rsidRPr="00C50D55" w:rsidRDefault="00F82938">
            <w:pPr>
              <w:pStyle w:val="ListParagraph"/>
              <w:numPr>
                <w:ilvl w:val="0"/>
                <w:numId w:val="18"/>
              </w:numPr>
              <w:spacing w:line="256" w:lineRule="auto"/>
              <w:rPr>
                <w:rFonts w:cs="Arial"/>
              </w:rPr>
            </w:pPr>
            <w:r w:rsidRPr="00C50D55">
              <w:rPr>
                <w:rFonts w:cs="Arial"/>
              </w:rPr>
              <w:t xml:space="preserve">Ground Handlers and </w:t>
            </w:r>
            <w:r w:rsidR="00147662" w:rsidRPr="00C50D55">
              <w:rPr>
                <w:rFonts w:cs="Arial"/>
              </w:rPr>
              <w:t xml:space="preserve">Organizations Operating </w:t>
            </w:r>
            <w:r w:rsidRPr="00C50D55">
              <w:rPr>
                <w:rFonts w:cs="Arial"/>
              </w:rPr>
              <w:t xml:space="preserve">at the </w:t>
            </w:r>
            <w:r w:rsidR="00147662" w:rsidRPr="00C50D55">
              <w:rPr>
                <w:rFonts w:cs="Arial"/>
              </w:rPr>
              <w:t>Aerodrome</w:t>
            </w:r>
          </w:p>
          <w:p w14:paraId="59E549F3" w14:textId="160458EE" w:rsidR="00F82938" w:rsidRPr="00C50D55" w:rsidRDefault="00F82938">
            <w:pPr>
              <w:pStyle w:val="ListParagraph"/>
              <w:numPr>
                <w:ilvl w:val="0"/>
                <w:numId w:val="18"/>
              </w:numPr>
              <w:spacing w:line="256" w:lineRule="auto"/>
              <w:rPr>
                <w:rFonts w:cs="Arial"/>
              </w:rPr>
            </w:pPr>
            <w:r w:rsidRPr="00C50D55">
              <w:rPr>
                <w:rFonts w:cs="Arial"/>
              </w:rPr>
              <w:t xml:space="preserve">All </w:t>
            </w:r>
            <w:r w:rsidR="00146467" w:rsidRPr="00C50D55">
              <w:rPr>
                <w:rFonts w:cs="Arial"/>
              </w:rPr>
              <w:t xml:space="preserve">Aircraft Operators </w:t>
            </w:r>
            <w:r w:rsidRPr="00C50D55">
              <w:rPr>
                <w:rFonts w:cs="Arial"/>
              </w:rPr>
              <w:t xml:space="preserve">that </w:t>
            </w:r>
            <w:r w:rsidR="00146467" w:rsidRPr="00C50D55">
              <w:rPr>
                <w:rFonts w:cs="Arial"/>
              </w:rPr>
              <w:t xml:space="preserve">Operate </w:t>
            </w:r>
            <w:r w:rsidR="00066B3A" w:rsidRPr="00C50D55">
              <w:rPr>
                <w:rFonts w:cs="Arial"/>
              </w:rPr>
              <w:t>into</w:t>
            </w:r>
            <w:r w:rsidR="00146467" w:rsidRPr="00C50D55">
              <w:rPr>
                <w:rFonts w:cs="Arial"/>
              </w:rPr>
              <w:t xml:space="preserve"> </w:t>
            </w:r>
            <w:r w:rsidR="00146467">
              <w:rPr>
                <w:rFonts w:cs="Arial"/>
              </w:rPr>
              <w:t>t</w:t>
            </w:r>
            <w:r w:rsidR="00146467" w:rsidRPr="00C50D55">
              <w:rPr>
                <w:rFonts w:cs="Arial"/>
              </w:rPr>
              <w:t xml:space="preserve">he Aerodrome </w:t>
            </w:r>
            <w:r w:rsidR="00146467">
              <w:rPr>
                <w:rFonts w:cs="Arial"/>
              </w:rPr>
              <w:t>a</w:t>
            </w:r>
            <w:r w:rsidR="00146467" w:rsidRPr="00C50D55">
              <w:rPr>
                <w:rFonts w:cs="Arial"/>
              </w:rPr>
              <w:t xml:space="preserve">nd Within </w:t>
            </w:r>
            <w:r w:rsidR="00146467">
              <w:rPr>
                <w:rFonts w:cs="Arial"/>
              </w:rPr>
              <w:t>t</w:t>
            </w:r>
            <w:r w:rsidR="00146467" w:rsidRPr="00C50D55">
              <w:rPr>
                <w:rFonts w:cs="Arial"/>
              </w:rPr>
              <w:t>he Airspace Controlled by the New Entity</w:t>
            </w:r>
          </w:p>
        </w:tc>
      </w:tr>
      <w:tr w:rsidR="00F82938" w:rsidRPr="00C50D55" w14:paraId="2F4ECCF3" w14:textId="77777777" w:rsidTr="00CA03BF">
        <w:trPr>
          <w:trHeight w:val="74"/>
        </w:trPr>
        <w:tc>
          <w:tcPr>
            <w:tcW w:w="1000" w:type="pct"/>
            <w:vMerge/>
            <w:vAlign w:val="center"/>
          </w:tcPr>
          <w:p w14:paraId="1F08B4ED" w14:textId="77777777" w:rsidR="00F82938" w:rsidRPr="00C50D55" w:rsidRDefault="00F82938" w:rsidP="00CA03BF">
            <w:pPr>
              <w:rPr>
                <w:rFonts w:eastAsia="Yu Mincho" w:cs="Arial"/>
                <w:lang w:eastAsia="ja-JP"/>
              </w:rPr>
            </w:pPr>
          </w:p>
        </w:tc>
        <w:tc>
          <w:tcPr>
            <w:tcW w:w="1000" w:type="pct"/>
            <w:vAlign w:val="center"/>
          </w:tcPr>
          <w:p w14:paraId="2C11ACE2" w14:textId="77777777" w:rsidR="00F82938" w:rsidRPr="00C50D55" w:rsidRDefault="00F82938" w:rsidP="00CA03BF">
            <w:pPr>
              <w:rPr>
                <w:rFonts w:eastAsia="Yu Mincho" w:cs="Arial"/>
                <w:lang w:eastAsia="ja-JP"/>
              </w:rPr>
            </w:pPr>
            <w:r w:rsidRPr="00C50D55">
              <w:rPr>
                <w:rFonts w:eastAsia="Yu Mincho" w:cs="Arial"/>
                <w:lang w:eastAsia="ja-JP"/>
              </w:rPr>
              <w:t>Other States/Organizations</w:t>
            </w:r>
          </w:p>
        </w:tc>
        <w:tc>
          <w:tcPr>
            <w:tcW w:w="3000" w:type="pct"/>
            <w:vAlign w:val="center"/>
          </w:tcPr>
          <w:p w14:paraId="3D222A33" w14:textId="7C5926BB" w:rsidR="00F82938" w:rsidRPr="00C50D55" w:rsidRDefault="00F82938">
            <w:pPr>
              <w:pStyle w:val="ListParagraph"/>
              <w:numPr>
                <w:ilvl w:val="0"/>
                <w:numId w:val="18"/>
              </w:numPr>
              <w:spacing w:line="256" w:lineRule="auto"/>
              <w:rPr>
                <w:rFonts w:cs="Arial"/>
              </w:rPr>
            </w:pPr>
            <w:r w:rsidRPr="00C50D55">
              <w:rPr>
                <w:rFonts w:cs="Arial"/>
              </w:rPr>
              <w:t xml:space="preserve">Industry </w:t>
            </w:r>
            <w:r w:rsidR="00633A2E">
              <w:rPr>
                <w:rFonts w:cs="Arial"/>
              </w:rPr>
              <w:t>A</w:t>
            </w:r>
            <w:r w:rsidRPr="00C50D55">
              <w:rPr>
                <w:rFonts w:cs="Arial"/>
              </w:rPr>
              <w:t>ssociations</w:t>
            </w:r>
          </w:p>
          <w:p w14:paraId="62B9C708" w14:textId="77777777" w:rsidR="00F82938" w:rsidRPr="00C50D55" w:rsidRDefault="00F82938">
            <w:pPr>
              <w:pStyle w:val="ListParagraph"/>
              <w:numPr>
                <w:ilvl w:val="0"/>
                <w:numId w:val="18"/>
              </w:numPr>
              <w:spacing w:line="256" w:lineRule="auto"/>
              <w:rPr>
                <w:rFonts w:cs="Arial"/>
              </w:rPr>
            </w:pPr>
            <w:r w:rsidRPr="00C50D55">
              <w:rPr>
                <w:rFonts w:cs="Arial"/>
              </w:rPr>
              <w:t>Unions</w:t>
            </w:r>
          </w:p>
          <w:p w14:paraId="0C157C50" w14:textId="77777777" w:rsidR="00F82938" w:rsidRPr="00C50D55" w:rsidRDefault="00F82938">
            <w:pPr>
              <w:pStyle w:val="ListParagraph"/>
              <w:numPr>
                <w:ilvl w:val="0"/>
                <w:numId w:val="18"/>
              </w:numPr>
              <w:spacing w:line="256" w:lineRule="auto"/>
              <w:rPr>
                <w:rFonts w:cs="Arial"/>
              </w:rPr>
            </w:pPr>
            <w:r w:rsidRPr="00C50D55">
              <w:rPr>
                <w:rFonts w:cs="Arial"/>
              </w:rPr>
              <w:t>Other International Aviation Regulatory Authority</w:t>
            </w:r>
          </w:p>
        </w:tc>
      </w:tr>
      <w:tr w:rsidR="00F82938" w:rsidRPr="00C50D55" w14:paraId="1AFD156D" w14:textId="77777777" w:rsidTr="00CA03BF">
        <w:tc>
          <w:tcPr>
            <w:tcW w:w="1000" w:type="pct"/>
            <w:vAlign w:val="center"/>
          </w:tcPr>
          <w:p w14:paraId="7D194F7B" w14:textId="032FC454" w:rsidR="00F82938" w:rsidRPr="00C50D55" w:rsidRDefault="00F82938" w:rsidP="00CA03BF">
            <w:pPr>
              <w:rPr>
                <w:rFonts w:cs="Arial"/>
              </w:rPr>
            </w:pPr>
            <w:r w:rsidRPr="00C50D55">
              <w:rPr>
                <w:rFonts w:cs="Arial"/>
              </w:rPr>
              <w:t xml:space="preserve">Alignment of </w:t>
            </w:r>
            <w:r w:rsidR="00801FC5">
              <w:rPr>
                <w:rFonts w:cs="Arial"/>
              </w:rPr>
              <w:t>C</w:t>
            </w:r>
            <w:r w:rsidRPr="00C50D55">
              <w:rPr>
                <w:rFonts w:cs="Arial"/>
              </w:rPr>
              <w:t xml:space="preserve">hange with </w:t>
            </w:r>
            <w:r w:rsidR="00801FC5" w:rsidRPr="00C50D55">
              <w:rPr>
                <w:rFonts w:cs="Arial"/>
              </w:rPr>
              <w:t>Relevant Plans</w:t>
            </w:r>
          </w:p>
        </w:tc>
        <w:tc>
          <w:tcPr>
            <w:tcW w:w="4000" w:type="pct"/>
            <w:gridSpan w:val="2"/>
            <w:vAlign w:val="center"/>
          </w:tcPr>
          <w:p w14:paraId="4F0B0D48" w14:textId="77777777" w:rsidR="00F82938" w:rsidRPr="00C50D55" w:rsidRDefault="00F82938" w:rsidP="00CA03BF">
            <w:pPr>
              <w:rPr>
                <w:rFonts w:eastAsia="Yu Mincho" w:cs="Arial"/>
                <w:lang w:eastAsia="ja-JP"/>
              </w:rPr>
            </w:pPr>
            <w:r w:rsidRPr="00C50D55">
              <w:rPr>
                <w:rFonts w:eastAsia="Yu Mincho" w:cs="Arial"/>
                <w:lang w:eastAsia="ja-JP"/>
              </w:rPr>
              <w:t>To be consistent with:</w:t>
            </w:r>
          </w:p>
          <w:p w14:paraId="760956B3" w14:textId="3EDA20D1" w:rsidR="00F82938" w:rsidRPr="00C50D55" w:rsidRDefault="00F82938">
            <w:pPr>
              <w:pStyle w:val="ListParagraph"/>
              <w:numPr>
                <w:ilvl w:val="0"/>
                <w:numId w:val="18"/>
              </w:numPr>
              <w:spacing w:line="256" w:lineRule="auto"/>
              <w:rPr>
                <w:rFonts w:cs="Arial"/>
              </w:rPr>
            </w:pPr>
            <w:r w:rsidRPr="00C50D55">
              <w:rPr>
                <w:rFonts w:cs="Arial"/>
              </w:rPr>
              <w:t xml:space="preserve">National/Regional/Global </w:t>
            </w:r>
            <w:r w:rsidR="00633A2E" w:rsidRPr="00C50D55">
              <w:rPr>
                <w:rFonts w:cs="Arial"/>
              </w:rPr>
              <w:t>Aviation Safety Plan</w:t>
            </w:r>
          </w:p>
          <w:p w14:paraId="5F4FFF2C" w14:textId="5A8B8FAC" w:rsidR="00F82938" w:rsidRPr="00C50D55" w:rsidRDefault="00F82938">
            <w:pPr>
              <w:pStyle w:val="ListParagraph"/>
              <w:numPr>
                <w:ilvl w:val="0"/>
                <w:numId w:val="18"/>
              </w:numPr>
              <w:spacing w:line="256" w:lineRule="auto"/>
              <w:rPr>
                <w:rFonts w:eastAsia="Yu Mincho" w:cs="Arial"/>
                <w:lang w:eastAsia="ja-JP"/>
              </w:rPr>
            </w:pPr>
            <w:r w:rsidRPr="00C50D55">
              <w:rPr>
                <w:rFonts w:cs="Arial"/>
              </w:rPr>
              <w:t xml:space="preserve">National Development </w:t>
            </w:r>
            <w:r w:rsidR="00633A2E">
              <w:rPr>
                <w:rFonts w:cs="Arial"/>
              </w:rPr>
              <w:t>P</w:t>
            </w:r>
            <w:r w:rsidRPr="00C50D55">
              <w:rPr>
                <w:rFonts w:cs="Arial"/>
              </w:rPr>
              <w:t>lans</w:t>
            </w:r>
          </w:p>
        </w:tc>
      </w:tr>
      <w:tr w:rsidR="00F82938" w:rsidRPr="00C50D55" w14:paraId="410A8EAC" w14:textId="77777777" w:rsidTr="00CA03BF">
        <w:tc>
          <w:tcPr>
            <w:tcW w:w="1000" w:type="pct"/>
            <w:vAlign w:val="center"/>
          </w:tcPr>
          <w:p w14:paraId="7A2BB349" w14:textId="3713AC6D" w:rsidR="00F82938" w:rsidRPr="00C50D55" w:rsidRDefault="00F82938" w:rsidP="00CA03BF">
            <w:pPr>
              <w:rPr>
                <w:rFonts w:eastAsia="Yu Mincho" w:cs="Arial"/>
                <w:lang w:eastAsia="ja-JP"/>
              </w:rPr>
            </w:pPr>
            <w:r w:rsidRPr="00C50D55">
              <w:rPr>
                <w:rFonts w:eastAsia="Yu Mincho" w:cs="Arial"/>
                <w:lang w:eastAsia="ja-JP"/>
              </w:rPr>
              <w:t xml:space="preserve">Impact of </w:t>
            </w:r>
            <w:r w:rsidR="00801FC5">
              <w:rPr>
                <w:rFonts w:eastAsia="Yu Mincho" w:cs="Arial"/>
                <w:lang w:eastAsia="ja-JP"/>
              </w:rPr>
              <w:t>C</w:t>
            </w:r>
            <w:r w:rsidRPr="00C50D55">
              <w:rPr>
                <w:rFonts w:eastAsia="Yu Mincho" w:cs="Arial"/>
                <w:lang w:eastAsia="ja-JP"/>
              </w:rPr>
              <w:t>hange</w:t>
            </w:r>
          </w:p>
        </w:tc>
        <w:tc>
          <w:tcPr>
            <w:tcW w:w="4000" w:type="pct"/>
            <w:gridSpan w:val="2"/>
            <w:vAlign w:val="center"/>
          </w:tcPr>
          <w:p w14:paraId="7989FCAA" w14:textId="637B89B6" w:rsidR="00F82938" w:rsidRPr="00C50D55" w:rsidRDefault="00F82938">
            <w:pPr>
              <w:pStyle w:val="ListParagraph"/>
              <w:numPr>
                <w:ilvl w:val="0"/>
                <w:numId w:val="18"/>
              </w:numPr>
              <w:spacing w:line="256" w:lineRule="auto"/>
              <w:rPr>
                <w:rFonts w:cs="Arial"/>
              </w:rPr>
            </w:pPr>
            <w:r w:rsidRPr="00C50D55">
              <w:rPr>
                <w:rFonts w:cs="Arial"/>
              </w:rPr>
              <w:t>CE-1</w:t>
            </w:r>
            <w:r w:rsidR="000116B9">
              <w:rPr>
                <w:rFonts w:cs="Arial"/>
              </w:rPr>
              <w:t>:</w:t>
            </w:r>
            <w:r w:rsidRPr="00C50D55">
              <w:rPr>
                <w:rFonts w:cs="Arial"/>
              </w:rPr>
              <w:t xml:space="preserve"> Primary Aviation Legislation </w:t>
            </w:r>
            <w:r w:rsidR="000116B9">
              <w:rPr>
                <w:rFonts w:cs="Arial"/>
              </w:rPr>
              <w:t>and</w:t>
            </w:r>
            <w:r w:rsidRPr="00C50D55">
              <w:rPr>
                <w:rFonts w:cs="Arial"/>
              </w:rPr>
              <w:t xml:space="preserve"> CE-2</w:t>
            </w:r>
            <w:r w:rsidR="000116B9">
              <w:rPr>
                <w:rFonts w:cs="Arial"/>
              </w:rPr>
              <w:t>:</w:t>
            </w:r>
            <w:r w:rsidRPr="00C50D55">
              <w:rPr>
                <w:rFonts w:cs="Arial"/>
              </w:rPr>
              <w:t xml:space="preserve"> Specific Operating Regulations</w:t>
            </w:r>
            <w:r w:rsidR="000116B9" w:rsidRPr="00C50D55">
              <w:rPr>
                <w:rFonts w:eastAsia="Yu Mincho" w:cs="Arial"/>
                <w:lang w:eastAsia="ja-JP"/>
              </w:rPr>
              <w:t xml:space="preserve"> –</w:t>
            </w:r>
            <w:r w:rsidRPr="00C50D55">
              <w:rPr>
                <w:rFonts w:cs="Arial"/>
              </w:rPr>
              <w:t xml:space="preserve"> New legislation and regulations to regulate the new entity </w:t>
            </w:r>
          </w:p>
          <w:p w14:paraId="3DAEFD6B" w14:textId="19D1A946" w:rsidR="00F82938" w:rsidRPr="00C50D55" w:rsidRDefault="00F82938">
            <w:pPr>
              <w:pStyle w:val="ListParagraph"/>
              <w:numPr>
                <w:ilvl w:val="0"/>
                <w:numId w:val="18"/>
              </w:numPr>
              <w:spacing w:line="256" w:lineRule="auto"/>
              <w:rPr>
                <w:rFonts w:cs="Arial"/>
              </w:rPr>
            </w:pPr>
            <w:r w:rsidRPr="00C50D55">
              <w:rPr>
                <w:rFonts w:cs="Arial"/>
              </w:rPr>
              <w:t xml:space="preserve">CE-3: </w:t>
            </w:r>
            <w:r w:rsidR="000116B9" w:rsidRPr="00C50D55">
              <w:rPr>
                <w:rFonts w:eastAsia="Yu Mincho" w:cs="Arial"/>
                <w:lang w:eastAsia="ja-JP"/>
              </w:rPr>
              <w:t xml:space="preserve">State System and Function – </w:t>
            </w:r>
            <w:r w:rsidRPr="00C50D55">
              <w:rPr>
                <w:rFonts w:cs="Arial"/>
              </w:rPr>
              <w:t>Determine staffing needs to replace those who were transferred to the new entity and to regulate the new entity</w:t>
            </w:r>
          </w:p>
          <w:p w14:paraId="7D3CCEDB" w14:textId="155EE496" w:rsidR="00F82938" w:rsidRPr="00C50D55" w:rsidRDefault="00F82938">
            <w:pPr>
              <w:pStyle w:val="ListParagraph"/>
              <w:numPr>
                <w:ilvl w:val="0"/>
                <w:numId w:val="18"/>
              </w:numPr>
              <w:spacing w:line="256" w:lineRule="auto"/>
              <w:rPr>
                <w:rFonts w:cs="Arial"/>
              </w:rPr>
            </w:pPr>
            <w:r w:rsidRPr="00C50D55">
              <w:rPr>
                <w:rFonts w:cs="Arial"/>
              </w:rPr>
              <w:t>CE-4</w:t>
            </w:r>
            <w:r w:rsidR="000116B9">
              <w:rPr>
                <w:rFonts w:cs="Arial"/>
              </w:rPr>
              <w:t>:</w:t>
            </w:r>
            <w:r w:rsidRPr="00C50D55">
              <w:rPr>
                <w:rFonts w:cs="Arial"/>
              </w:rPr>
              <w:t xml:space="preserve"> Qualified </w:t>
            </w:r>
            <w:r w:rsidR="000116B9" w:rsidRPr="00C50D55">
              <w:rPr>
                <w:rFonts w:cs="Arial"/>
              </w:rPr>
              <w:t>Technical Personnel</w:t>
            </w:r>
            <w:r w:rsidR="000116B9">
              <w:rPr>
                <w:rFonts w:cs="Arial"/>
              </w:rPr>
              <w:t xml:space="preserve"> </w:t>
            </w:r>
            <w:r w:rsidR="000116B9" w:rsidRPr="00C50D55">
              <w:rPr>
                <w:rFonts w:eastAsia="Yu Mincho" w:cs="Arial"/>
                <w:lang w:eastAsia="ja-JP"/>
              </w:rPr>
              <w:t>–</w:t>
            </w:r>
            <w:r w:rsidRPr="00C50D55">
              <w:rPr>
                <w:rFonts w:cs="Arial"/>
              </w:rPr>
              <w:t xml:space="preserve"> Aerodrome and ANS safety inspectors to be trained on certification process</w:t>
            </w:r>
          </w:p>
          <w:p w14:paraId="2F4D3C2E" w14:textId="20CA20C9" w:rsidR="00F82938" w:rsidRPr="00C50D55" w:rsidRDefault="00F82938">
            <w:pPr>
              <w:pStyle w:val="ListParagraph"/>
              <w:numPr>
                <w:ilvl w:val="0"/>
                <w:numId w:val="18"/>
              </w:numPr>
              <w:spacing w:line="256" w:lineRule="auto"/>
              <w:rPr>
                <w:rFonts w:cs="Arial"/>
                <w:u w:val="single"/>
              </w:rPr>
            </w:pPr>
            <w:r w:rsidRPr="00C50D55">
              <w:rPr>
                <w:rFonts w:cs="Arial"/>
              </w:rPr>
              <w:t>CE-5</w:t>
            </w:r>
            <w:r w:rsidR="000116B9">
              <w:rPr>
                <w:rFonts w:cs="Arial"/>
              </w:rPr>
              <w:t>:</w:t>
            </w:r>
            <w:r w:rsidRPr="00C50D55">
              <w:rPr>
                <w:rFonts w:cs="Arial"/>
              </w:rPr>
              <w:t xml:space="preserve"> Technical </w:t>
            </w:r>
            <w:r w:rsidR="000116B9" w:rsidRPr="00C50D55">
              <w:rPr>
                <w:rFonts w:cs="Arial"/>
              </w:rPr>
              <w:t xml:space="preserve">Guidance, Tools, </w:t>
            </w:r>
            <w:r w:rsidR="000116B9">
              <w:rPr>
                <w:rFonts w:cs="Arial"/>
              </w:rPr>
              <w:t>a</w:t>
            </w:r>
            <w:r w:rsidR="000116B9" w:rsidRPr="00C50D55">
              <w:rPr>
                <w:rFonts w:cs="Arial"/>
              </w:rPr>
              <w:t>nd Provisions</w:t>
            </w:r>
            <w:r w:rsidR="000116B9" w:rsidRPr="00C50D55">
              <w:rPr>
                <w:rFonts w:eastAsia="Yu Mincho" w:cs="Arial"/>
                <w:lang w:eastAsia="ja-JP"/>
              </w:rPr>
              <w:t xml:space="preserve"> </w:t>
            </w:r>
            <w:r w:rsidR="000116B9" w:rsidRPr="00C50D55">
              <w:rPr>
                <w:rFonts w:eastAsia="Yu Mincho" w:cs="Arial"/>
                <w:lang w:eastAsia="ja-JP"/>
              </w:rPr>
              <w:t>–</w:t>
            </w:r>
            <w:r w:rsidR="000116B9">
              <w:rPr>
                <w:rFonts w:eastAsia="Yu Mincho" w:cs="Arial"/>
                <w:lang w:eastAsia="ja-JP"/>
              </w:rPr>
              <w:t xml:space="preserve"> </w:t>
            </w:r>
            <w:r w:rsidRPr="00C50D55">
              <w:rPr>
                <w:rFonts w:cs="Arial"/>
              </w:rPr>
              <w:t xml:space="preserve">Update in procedures/processes </w:t>
            </w:r>
            <w:r w:rsidR="000116B9">
              <w:rPr>
                <w:rFonts w:cs="Arial"/>
              </w:rPr>
              <w:t>(</w:t>
            </w:r>
            <w:r w:rsidR="00CA1C79" w:rsidRPr="00C50D55">
              <w:rPr>
                <w:rFonts w:cs="Arial"/>
              </w:rPr>
              <w:t>e.g.,</w:t>
            </w:r>
            <w:r w:rsidRPr="00C50D55">
              <w:rPr>
                <w:rFonts w:cs="Arial"/>
              </w:rPr>
              <w:t xml:space="preserve"> certification process for the new entity</w:t>
            </w:r>
            <w:r w:rsidR="000116B9">
              <w:rPr>
                <w:rFonts w:cs="Arial"/>
              </w:rPr>
              <w:t>)</w:t>
            </w:r>
          </w:p>
        </w:tc>
      </w:tr>
      <w:tr w:rsidR="00F82938" w:rsidRPr="00C50D55" w14:paraId="5B3C5381" w14:textId="77777777" w:rsidTr="00CA03BF">
        <w:tc>
          <w:tcPr>
            <w:tcW w:w="1000" w:type="pct"/>
            <w:vAlign w:val="center"/>
          </w:tcPr>
          <w:p w14:paraId="4D102DC8" w14:textId="05588B60" w:rsidR="00F82938" w:rsidRPr="00C50D55" w:rsidRDefault="00F82938" w:rsidP="00CA03BF">
            <w:pPr>
              <w:rPr>
                <w:rFonts w:eastAsia="Yu Mincho" w:cs="Arial"/>
                <w:lang w:eastAsia="ja-JP"/>
              </w:rPr>
            </w:pPr>
            <w:r w:rsidRPr="00C50D55">
              <w:rPr>
                <w:rFonts w:eastAsia="Yu Mincho" w:cs="Arial"/>
                <w:lang w:eastAsia="ja-JP"/>
              </w:rPr>
              <w:lastRenderedPageBreak/>
              <w:t xml:space="preserve">Action </w:t>
            </w:r>
            <w:r w:rsidR="00801FC5">
              <w:rPr>
                <w:rFonts w:eastAsia="Yu Mincho" w:cs="Arial"/>
                <w:lang w:eastAsia="ja-JP"/>
              </w:rPr>
              <w:t>P</w:t>
            </w:r>
            <w:r w:rsidRPr="00C50D55">
              <w:rPr>
                <w:rFonts w:eastAsia="Yu Mincho" w:cs="Arial"/>
                <w:lang w:eastAsia="ja-JP"/>
              </w:rPr>
              <w:t>lan</w:t>
            </w:r>
          </w:p>
        </w:tc>
        <w:tc>
          <w:tcPr>
            <w:tcW w:w="4000" w:type="pct"/>
            <w:gridSpan w:val="2"/>
            <w:vAlign w:val="center"/>
          </w:tcPr>
          <w:p w14:paraId="00B92E92" w14:textId="77777777" w:rsidR="00F82938" w:rsidRPr="00C50D55" w:rsidRDefault="00F82938" w:rsidP="00CA03BF">
            <w:pPr>
              <w:rPr>
                <w:rFonts w:eastAsia="Yu Mincho" w:cs="Arial"/>
                <w:lang w:eastAsia="ja-JP"/>
              </w:rPr>
            </w:pPr>
            <w:r w:rsidRPr="00C50D55">
              <w:rPr>
                <w:rFonts w:eastAsia="Yu Mincho" w:cs="Arial"/>
                <w:lang w:eastAsia="ja-JP"/>
              </w:rPr>
              <w:t>A detailed action plan should be developed to effectively manage the project from inception to completion. Additionally, a review of the implementation of the change should be conducted in order to review its effectiveness.</w:t>
            </w:r>
          </w:p>
        </w:tc>
      </w:tr>
    </w:tbl>
    <w:p w14:paraId="3BC3BE09" w14:textId="348B39B6" w:rsidR="00F82938" w:rsidRPr="00C50D55" w:rsidRDefault="00F82938" w:rsidP="00F82938">
      <w:pPr>
        <w:pStyle w:val="HeadingAppendix"/>
        <w:spacing w:after="360"/>
        <w:sectPr w:rsidR="00F82938" w:rsidRPr="00C50D55" w:rsidSect="00E61697">
          <w:headerReference w:type="default" r:id="rId32"/>
          <w:footerReference w:type="default" r:id="rId33"/>
          <w:pgSz w:w="16838" w:h="11906" w:orient="landscape"/>
          <w:pgMar w:top="1133" w:right="1133" w:bottom="1133" w:left="1133" w:header="566" w:footer="283" w:gutter="0"/>
          <w:cols w:space="720"/>
          <w:docGrid w:linePitch="299"/>
        </w:sectPr>
      </w:pPr>
    </w:p>
    <w:p w14:paraId="4DAB32AC" w14:textId="48B0EB36" w:rsidR="00236F06" w:rsidRPr="00C50D55" w:rsidRDefault="00236F06" w:rsidP="00EE7625">
      <w:pPr>
        <w:pStyle w:val="HeadingAppendix"/>
        <w:spacing w:after="120"/>
      </w:pPr>
      <w:bookmarkStart w:id="41" w:name="_Toc120533900"/>
      <w:r w:rsidRPr="00C50D55">
        <w:lastRenderedPageBreak/>
        <w:t xml:space="preserve">Appendix </w:t>
      </w:r>
      <w:r w:rsidR="00E61697" w:rsidRPr="00C50D55">
        <w:t>A</w:t>
      </w:r>
      <w:r w:rsidRPr="00C50D55">
        <w:t>: Change Management Process</w:t>
      </w:r>
      <w:bookmarkEnd w:id="41"/>
    </w:p>
    <w:p w14:paraId="47CA37BB" w14:textId="30E798E0" w:rsidR="00236F06" w:rsidRPr="00C50D55" w:rsidRDefault="00FF5218" w:rsidP="00417870">
      <w:r>
        <w:rPr>
          <w:noProof/>
        </w:rPr>
        <w:drawing>
          <wp:inline distT="0" distB="0" distL="0" distR="0" wp14:anchorId="7122400B" wp14:editId="41138CAC">
            <wp:extent cx="6121400" cy="8627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1400" cy="8627745"/>
                    </a:xfrm>
                    <a:prstGeom prst="rect">
                      <a:avLst/>
                    </a:prstGeom>
                  </pic:spPr>
                </pic:pic>
              </a:graphicData>
            </a:graphic>
          </wp:inline>
        </w:drawing>
      </w:r>
    </w:p>
    <w:p w14:paraId="5871296C" w14:textId="77777777" w:rsidR="00195C39" w:rsidRPr="00C50D55" w:rsidRDefault="00195C39" w:rsidP="00417870"/>
    <w:sectPr w:rsidR="00195C39" w:rsidRPr="00C50D55">
      <w:headerReference w:type="default" r:id="rId35"/>
      <w:footerReference w:type="default" r:id="rId36"/>
      <w:pgSz w:w="11906" w:h="16838"/>
      <w:pgMar w:top="1133" w:right="1133" w:bottom="1133" w:left="1133" w:header="566"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DE9B" w14:textId="77777777" w:rsidR="0039555E" w:rsidRDefault="0039555E">
      <w:pPr>
        <w:spacing w:after="0" w:line="240" w:lineRule="auto"/>
      </w:pPr>
      <w:r>
        <w:separator/>
      </w:r>
    </w:p>
    <w:p w14:paraId="18E5D234" w14:textId="77777777" w:rsidR="0039555E" w:rsidRDefault="0039555E"/>
  </w:endnote>
  <w:endnote w:type="continuationSeparator" w:id="0">
    <w:p w14:paraId="6346899C" w14:textId="77777777" w:rsidR="0039555E" w:rsidRDefault="0039555E">
      <w:pPr>
        <w:spacing w:after="0" w:line="240" w:lineRule="auto"/>
      </w:pPr>
      <w:r>
        <w:continuationSeparator/>
      </w:r>
    </w:p>
    <w:p w14:paraId="241A1F6F" w14:textId="77777777" w:rsidR="0039555E" w:rsidRDefault="0039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3E2" w14:textId="6AFE32C8" w:rsidR="006F30DE" w:rsidRPr="006F30DE" w:rsidRDefault="006F30DE" w:rsidP="00F304D8">
    <w:pPr>
      <w:tabs>
        <w:tab w:val="center" w:pos="4320"/>
        <w:tab w:val="left" w:pos="9180"/>
        <w:tab w:val="right" w:pos="10350"/>
      </w:tabs>
      <w:spacing w:after="0" w:line="240" w:lineRule="auto"/>
      <w:ind w:left="-540" w:right="-504" w:firstLine="90"/>
      <w:jc w:val="center"/>
      <w:rPr>
        <w:rFonts w:eastAsia="SimSun" w:cs="Arial"/>
        <w:color w:val="000066"/>
        <w:lang w:eastAsia="en-US"/>
      </w:rPr>
    </w:pPr>
    <w:r w:rsidRPr="00C051CB">
      <w:rPr>
        <w:rFonts w:ascii="Times New Roman" w:eastAsia="SimSun" w:hAnsi="Times New Roman" w:cs="Times New Roman"/>
        <w:noProof/>
        <w:color w:val="002060"/>
        <w:lang w:eastAsia="en-US"/>
      </w:rPr>
      <mc:AlternateContent>
        <mc:Choice Requires="wps">
          <w:drawing>
            <wp:anchor distT="0" distB="0" distL="114300" distR="114300" simplePos="0" relativeHeight="251659264" behindDoc="0" locked="0" layoutInCell="1" allowOverlap="1" wp14:anchorId="7B8CEAE6" wp14:editId="6C6B75CB">
              <wp:simplePos x="0" y="0"/>
              <wp:positionH relativeFrom="margin">
                <wp:posOffset>-297315</wp:posOffset>
              </wp:positionH>
              <wp:positionV relativeFrom="page">
                <wp:posOffset>10116185</wp:posOffset>
              </wp:positionV>
              <wp:extent cx="6796392" cy="12218"/>
              <wp:effectExtent l="0" t="0" r="24130" b="2603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11C4"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C051CB">
      <w:rPr>
        <w:rFonts w:eastAsia="SimSun" w:cs="Arial"/>
        <w:color w:val="002060"/>
        <w:sz w:val="20"/>
        <w:szCs w:val="20"/>
        <w:lang w:eastAsia="en-US"/>
      </w:rPr>
      <w:t>SM ICG material is free. If an organization adapts material, it may not be made available for commercial resale.</w:t>
    </w:r>
  </w:p>
  <w:p w14:paraId="3F97D5FE" w14:textId="0CFABB18" w:rsidR="00160AB0" w:rsidRPr="006F30DE" w:rsidRDefault="00160AB0" w:rsidP="006F3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259E" w14:textId="1E8D904B" w:rsidR="00881A38" w:rsidRPr="003065D6" w:rsidRDefault="00881A38"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3065D6">
      <w:rPr>
        <w:rFonts w:ascii="Times New Roman" w:eastAsia="SimSun" w:hAnsi="Times New Roman" w:cs="Times New Roman"/>
        <w:noProof/>
        <w:color w:val="002060"/>
        <w:lang w:eastAsia="en-US"/>
      </w:rPr>
      <mc:AlternateContent>
        <mc:Choice Requires="wps">
          <w:drawing>
            <wp:anchor distT="0" distB="0" distL="114300" distR="114300" simplePos="0" relativeHeight="251665408" behindDoc="0" locked="0" layoutInCell="1" allowOverlap="1" wp14:anchorId="0A18F0EC" wp14:editId="5E10BCF3">
              <wp:simplePos x="0" y="0"/>
              <wp:positionH relativeFrom="margin">
                <wp:posOffset>-297315</wp:posOffset>
              </wp:positionH>
              <wp:positionV relativeFrom="page">
                <wp:posOffset>10116185</wp:posOffset>
              </wp:positionV>
              <wp:extent cx="6796392" cy="12218"/>
              <wp:effectExtent l="0" t="0" r="24130" b="26035"/>
              <wp:wrapNone/>
              <wp:docPr id="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5BBB" id="Line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3065D6">
      <w:rPr>
        <w:rFonts w:eastAsia="SimSun" w:cs="Arial"/>
        <w:color w:val="002060"/>
        <w:sz w:val="20"/>
        <w:szCs w:val="20"/>
        <w:lang w:eastAsia="en-US"/>
      </w:rPr>
      <w:t xml:space="preserve">SM ICG material is free. If an organization adapts material, it may not be made available for commercial resale. </w:t>
    </w:r>
    <w:r w:rsidRPr="003065D6">
      <w:rPr>
        <w:rFonts w:eastAsia="SimSun" w:cs="Arial"/>
        <w:color w:val="002060"/>
        <w:sz w:val="18"/>
        <w:szCs w:val="18"/>
        <w:lang w:eastAsia="en-US"/>
      </w:rPr>
      <w:tab/>
    </w:r>
    <w:r w:rsidRPr="003065D6">
      <w:rPr>
        <w:rFonts w:eastAsia="SimSun" w:cs="Arial"/>
        <w:color w:val="002060"/>
        <w:lang w:eastAsia="en-US"/>
      </w:rPr>
      <w:fldChar w:fldCharType="begin"/>
    </w:r>
    <w:r w:rsidRPr="003065D6">
      <w:rPr>
        <w:rFonts w:eastAsia="SimSun" w:cs="Arial"/>
        <w:color w:val="002060"/>
        <w:lang w:eastAsia="en-US"/>
      </w:rPr>
      <w:instrText xml:space="preserve"> PAGE </w:instrText>
    </w:r>
    <w:r w:rsidRPr="003065D6">
      <w:rPr>
        <w:rFonts w:eastAsia="SimSun" w:cs="Arial"/>
        <w:color w:val="002060"/>
        <w:lang w:eastAsia="en-US"/>
      </w:rPr>
      <w:fldChar w:fldCharType="separate"/>
    </w:r>
    <w:r w:rsidRPr="003065D6">
      <w:rPr>
        <w:rFonts w:eastAsia="SimSun" w:cs="Arial"/>
        <w:color w:val="002060"/>
        <w:lang w:eastAsia="en-US"/>
      </w:rPr>
      <w:t>1</w:t>
    </w:r>
    <w:r w:rsidRPr="003065D6">
      <w:rPr>
        <w:rFonts w:eastAsia="SimSun" w:cs="Arial"/>
        <w:color w:val="002060"/>
        <w:lang w:eastAsia="en-US"/>
      </w:rPr>
      <w:fldChar w:fldCharType="end"/>
    </w:r>
  </w:p>
  <w:p w14:paraId="0FDC1B88" w14:textId="77777777" w:rsidR="00881A38" w:rsidRPr="006F30DE" w:rsidRDefault="00881A38" w:rsidP="006F3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CF9D" w14:textId="1A46E31A" w:rsidR="00236F06" w:rsidRPr="003065D6" w:rsidRDefault="00575EBD" w:rsidP="001F53D6">
    <w:pPr>
      <w:tabs>
        <w:tab w:val="center" w:pos="4320"/>
        <w:tab w:val="left" w:pos="9180"/>
        <w:tab w:val="right" w:pos="14580"/>
      </w:tabs>
      <w:spacing w:after="0" w:line="240" w:lineRule="auto"/>
      <w:ind w:right="-504"/>
      <w:jc w:val="both"/>
      <w:rPr>
        <w:rFonts w:eastAsia="SimSun" w:cs="Arial"/>
        <w:color w:val="002060"/>
        <w:lang w:eastAsia="en-US"/>
      </w:rPr>
    </w:pPr>
    <w:r w:rsidRPr="00C051CB">
      <w:rPr>
        <w:rFonts w:ascii="Times New Roman" w:eastAsia="SimSun" w:hAnsi="Times New Roman" w:cs="Times New Roman"/>
        <w:noProof/>
        <w:lang w:eastAsia="en-US"/>
      </w:rPr>
      <mc:AlternateContent>
        <mc:Choice Requires="wps">
          <w:drawing>
            <wp:anchor distT="0" distB="0" distL="114300" distR="114300" simplePos="0" relativeHeight="251675648" behindDoc="0" locked="0" layoutInCell="1" allowOverlap="1" wp14:anchorId="3581C5A5" wp14:editId="2C58FCA5">
              <wp:simplePos x="0" y="0"/>
              <wp:positionH relativeFrom="margin">
                <wp:posOffset>9888</wp:posOffset>
              </wp:positionH>
              <wp:positionV relativeFrom="margin">
                <wp:posOffset>6236985</wp:posOffset>
              </wp:positionV>
              <wp:extent cx="9297216" cy="15406"/>
              <wp:effectExtent l="0" t="0" r="37465" b="22860"/>
              <wp:wrapNone/>
              <wp:docPr id="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216" cy="15406"/>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DCD5A" id="Line 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pt,491.1pt" to="732.85pt,4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" strokecolor="#002060">
              <w10:wrap anchorx="margin" anchory="margin"/>
            </v:line>
          </w:pict>
        </mc:Fallback>
      </mc:AlternateContent>
    </w:r>
    <w:r w:rsidR="00236F06" w:rsidRPr="003065D6">
      <w:rPr>
        <w:rFonts w:ascii="Times New Roman" w:eastAsia="SimSun" w:hAnsi="Times New Roman" w:cs="Times New Roman"/>
        <w:noProof/>
        <w:color w:val="002060"/>
        <w:lang w:eastAsia="en-US"/>
      </w:rPr>
      <mc:AlternateContent>
        <mc:Choice Requires="wps">
          <w:drawing>
            <wp:anchor distT="0" distB="0" distL="114300" distR="114300" simplePos="0" relativeHeight="251667456" behindDoc="0" locked="0" layoutInCell="1" allowOverlap="1" wp14:anchorId="1096C9F0" wp14:editId="2243C8C3">
              <wp:simplePos x="0" y="0"/>
              <wp:positionH relativeFrom="margin">
                <wp:posOffset>-297315</wp:posOffset>
              </wp:positionH>
              <wp:positionV relativeFrom="page">
                <wp:posOffset>10116185</wp:posOffset>
              </wp:positionV>
              <wp:extent cx="6796392" cy="12218"/>
              <wp:effectExtent l="0" t="0" r="24130" b="2603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C7DC" id="Line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00236F06" w:rsidRPr="003065D6">
      <w:rPr>
        <w:rFonts w:eastAsia="SimSun" w:cs="Arial"/>
        <w:color w:val="002060"/>
        <w:sz w:val="20"/>
        <w:szCs w:val="20"/>
        <w:lang w:eastAsia="en-US"/>
      </w:rPr>
      <w:t xml:space="preserve">SM ICG material is free. If an organization adapts material, it may not be made available for commercial resale. </w:t>
    </w:r>
    <w:r w:rsidR="00236F06" w:rsidRPr="003065D6">
      <w:rPr>
        <w:rFonts w:eastAsia="SimSun" w:cs="Arial"/>
        <w:color w:val="002060"/>
        <w:sz w:val="18"/>
        <w:szCs w:val="18"/>
        <w:lang w:eastAsia="en-US"/>
      </w:rPr>
      <w:tab/>
    </w:r>
    <w:r w:rsidR="00236F06" w:rsidRPr="003065D6">
      <w:rPr>
        <w:rFonts w:eastAsia="SimSun" w:cs="Arial"/>
        <w:color w:val="002060"/>
        <w:lang w:eastAsia="en-US"/>
      </w:rPr>
      <w:fldChar w:fldCharType="begin"/>
    </w:r>
    <w:r w:rsidR="00236F06" w:rsidRPr="003065D6">
      <w:rPr>
        <w:rFonts w:eastAsia="SimSun" w:cs="Arial"/>
        <w:color w:val="002060"/>
        <w:lang w:eastAsia="en-US"/>
      </w:rPr>
      <w:instrText xml:space="preserve"> PAGE </w:instrText>
    </w:r>
    <w:r w:rsidR="00236F06" w:rsidRPr="003065D6">
      <w:rPr>
        <w:rFonts w:eastAsia="SimSun" w:cs="Arial"/>
        <w:color w:val="002060"/>
        <w:lang w:eastAsia="en-US"/>
      </w:rPr>
      <w:fldChar w:fldCharType="separate"/>
    </w:r>
    <w:r w:rsidR="00236F06" w:rsidRPr="003065D6">
      <w:rPr>
        <w:rFonts w:eastAsia="SimSun" w:cs="Arial"/>
        <w:color w:val="002060"/>
        <w:lang w:eastAsia="en-US"/>
      </w:rPr>
      <w:t>1</w:t>
    </w:r>
    <w:r w:rsidR="00236F06" w:rsidRPr="003065D6">
      <w:rPr>
        <w:rFonts w:eastAsia="SimSun" w:cs="Arial"/>
        <w:color w:val="002060"/>
        <w:lang w:eastAsia="en-US"/>
      </w:rPr>
      <w:fldChar w:fldCharType="end"/>
    </w:r>
  </w:p>
  <w:p w14:paraId="2FD16EDC" w14:textId="77777777" w:rsidR="00236F06" w:rsidRPr="006F30DE" w:rsidRDefault="00236F06" w:rsidP="006F30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0C4C" w14:textId="3B06A268" w:rsidR="00236F06" w:rsidRPr="003065D6" w:rsidRDefault="00236F06"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3065D6">
      <w:rPr>
        <w:rFonts w:ascii="Times New Roman" w:eastAsia="SimSun" w:hAnsi="Times New Roman" w:cs="Times New Roman"/>
        <w:noProof/>
        <w:color w:val="002060"/>
        <w:lang w:eastAsia="en-US"/>
      </w:rPr>
      <mc:AlternateContent>
        <mc:Choice Requires="wps">
          <w:drawing>
            <wp:anchor distT="0" distB="0" distL="114300" distR="114300" simplePos="0" relativeHeight="251669504" behindDoc="0" locked="0" layoutInCell="1" allowOverlap="1" wp14:anchorId="10071373" wp14:editId="7A81EA7B">
              <wp:simplePos x="0" y="0"/>
              <wp:positionH relativeFrom="margin">
                <wp:posOffset>-297315</wp:posOffset>
              </wp:positionH>
              <wp:positionV relativeFrom="page">
                <wp:posOffset>10116185</wp:posOffset>
              </wp:positionV>
              <wp:extent cx="6796392" cy="12218"/>
              <wp:effectExtent l="0" t="0" r="24130" b="26035"/>
              <wp:wrapNone/>
              <wp:docPr id="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C297" id="Line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3065D6">
      <w:rPr>
        <w:rFonts w:eastAsia="SimSun" w:cs="Arial"/>
        <w:color w:val="002060"/>
        <w:sz w:val="20"/>
        <w:szCs w:val="20"/>
        <w:lang w:eastAsia="en-US"/>
      </w:rPr>
      <w:t xml:space="preserve">SM ICG material is free. If an organization adapts material, it may not be made available for commercial resale. </w:t>
    </w:r>
    <w:r w:rsidRPr="003065D6">
      <w:rPr>
        <w:rFonts w:eastAsia="SimSun" w:cs="Arial"/>
        <w:color w:val="002060"/>
        <w:sz w:val="18"/>
        <w:szCs w:val="18"/>
        <w:lang w:eastAsia="en-US"/>
      </w:rPr>
      <w:tab/>
    </w:r>
    <w:r w:rsidR="00E61697">
      <w:rPr>
        <w:rFonts w:eastAsia="SimSun" w:cs="Arial"/>
        <w:color w:val="002060"/>
        <w:lang w:eastAsia="en-US"/>
      </w:rPr>
      <w:t>A</w:t>
    </w:r>
    <w:r w:rsidRPr="003065D6">
      <w:rPr>
        <w:rFonts w:eastAsia="SimSun" w:cs="Arial"/>
        <w:color w:val="002060"/>
        <w:lang w:eastAsia="en-US"/>
      </w:rPr>
      <w:t>-</w:t>
    </w:r>
    <w:r w:rsidRPr="003065D6">
      <w:rPr>
        <w:rFonts w:eastAsia="SimSun" w:cs="Arial"/>
        <w:color w:val="002060"/>
        <w:lang w:eastAsia="en-US"/>
      </w:rPr>
      <w:fldChar w:fldCharType="begin"/>
    </w:r>
    <w:r w:rsidRPr="003065D6">
      <w:rPr>
        <w:rFonts w:eastAsia="SimSun" w:cs="Arial"/>
        <w:color w:val="002060"/>
        <w:lang w:eastAsia="en-US"/>
      </w:rPr>
      <w:instrText xml:space="preserve"> PAGE </w:instrText>
    </w:r>
    <w:r w:rsidRPr="003065D6">
      <w:rPr>
        <w:rFonts w:eastAsia="SimSun" w:cs="Arial"/>
        <w:color w:val="002060"/>
        <w:lang w:eastAsia="en-US"/>
      </w:rPr>
      <w:fldChar w:fldCharType="separate"/>
    </w:r>
    <w:r w:rsidRPr="003065D6">
      <w:rPr>
        <w:rFonts w:eastAsia="SimSun" w:cs="Arial"/>
        <w:color w:val="002060"/>
        <w:lang w:eastAsia="en-US"/>
      </w:rPr>
      <w:t>1</w:t>
    </w:r>
    <w:r w:rsidRPr="003065D6">
      <w:rPr>
        <w:rFonts w:eastAsia="SimSun" w:cs="Arial"/>
        <w:color w:val="002060"/>
        <w:lang w:eastAsia="en-US"/>
      </w:rPr>
      <w:fldChar w:fldCharType="end"/>
    </w:r>
  </w:p>
  <w:p w14:paraId="6886A223" w14:textId="77777777" w:rsidR="00236F06" w:rsidRPr="006F30DE" w:rsidRDefault="00236F06" w:rsidP="006F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758B" w14:textId="77777777" w:rsidR="0039555E" w:rsidRDefault="0039555E">
      <w:pPr>
        <w:spacing w:after="0" w:line="240" w:lineRule="auto"/>
      </w:pPr>
      <w:r>
        <w:separator/>
      </w:r>
    </w:p>
    <w:p w14:paraId="17AF24FF" w14:textId="77777777" w:rsidR="0039555E" w:rsidRDefault="0039555E"/>
  </w:footnote>
  <w:footnote w:type="continuationSeparator" w:id="0">
    <w:p w14:paraId="5188207C" w14:textId="77777777" w:rsidR="0039555E" w:rsidRDefault="0039555E">
      <w:pPr>
        <w:spacing w:after="0" w:line="240" w:lineRule="auto"/>
      </w:pPr>
      <w:r>
        <w:continuationSeparator/>
      </w:r>
    </w:p>
    <w:p w14:paraId="6E531C4C" w14:textId="77777777" w:rsidR="0039555E" w:rsidRDefault="0039555E"/>
  </w:footnote>
  <w:footnote w:id="1">
    <w:p w14:paraId="7B1791A0" w14:textId="017F19BB" w:rsidR="00236F06" w:rsidRPr="003E2095" w:rsidRDefault="00236F06" w:rsidP="00236F06">
      <w:pPr>
        <w:pStyle w:val="FootnoteText"/>
      </w:pPr>
      <w:r>
        <w:rPr>
          <w:rStyle w:val="FootnoteReference"/>
        </w:rPr>
        <w:footnoteRef/>
      </w:r>
      <w:r>
        <w:t xml:space="preserve"> Reference: </w:t>
      </w:r>
      <w:hyperlink r:id="rId1" w:history="1">
        <w:r w:rsidRPr="002F5F24">
          <w:rPr>
            <w:rStyle w:val="Hyperlink"/>
            <w:lang w:val="en-CA"/>
          </w:rPr>
          <w:t>https://www.business.qld.gov.au/running-business/employing/staff-development/managing-change/types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404D" w14:textId="07D14A8A" w:rsidR="00160AB0" w:rsidRPr="00C051CB" w:rsidRDefault="00EA53BA" w:rsidP="006F30DE">
    <w:pPr>
      <w:jc w:val="center"/>
      <w:rPr>
        <w:rFonts w:ascii="Times New Roman" w:eastAsia="SimSun" w:hAnsi="Times New Roman" w:cs="Times New Roman"/>
        <w:lang w:eastAsia="en-US"/>
      </w:rPr>
    </w:pPr>
    <w:r>
      <w:rPr>
        <w:rFonts w:eastAsia="SimSun" w:cs="Arial"/>
        <w:color w:val="002060"/>
        <w:sz w:val="20"/>
        <w:szCs w:val="20"/>
        <w:lang w:eastAsia="en-US"/>
      </w:rPr>
      <w:t>Change Management at the State Level</w:t>
    </w:r>
    <w:r w:rsidR="006F30DE" w:rsidRPr="003065D6">
      <w:rPr>
        <w:rFonts w:eastAsia="SimSun" w:cs="Arial"/>
        <w:color w:val="002060"/>
        <w:sz w:val="20"/>
        <w:szCs w:val="20"/>
        <w:lang w:eastAsia="en-US"/>
      </w:rPr>
      <w:t xml:space="preserve"> </w:t>
    </w:r>
    <w:r w:rsidR="006F30DE" w:rsidRPr="00C051CB">
      <w:rPr>
        <w:rFonts w:ascii="Times New Roman" w:eastAsia="SimSun" w:hAnsi="Times New Roman" w:cs="Times New Roman"/>
        <w:noProof/>
        <w:lang w:eastAsia="en-US"/>
      </w:rPr>
      <mc:AlternateContent>
        <mc:Choice Requires="wps">
          <w:drawing>
            <wp:anchor distT="0" distB="0" distL="114300" distR="114300" simplePos="0" relativeHeight="251661312" behindDoc="0" locked="0" layoutInCell="1" allowOverlap="1" wp14:anchorId="4B3807D5" wp14:editId="7192E5E7">
              <wp:simplePos x="0" y="0"/>
              <wp:positionH relativeFrom="margin">
                <wp:align>center</wp:align>
              </wp:positionH>
              <wp:positionV relativeFrom="page">
                <wp:posOffset>558514</wp:posOffset>
              </wp:positionV>
              <wp:extent cx="6796392" cy="12218"/>
              <wp:effectExtent l="0" t="0" r="24130" b="2603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1FA6" id="Line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4pt" to="535.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" strokecolor="#00206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B3B8" w14:textId="7D90BADC" w:rsidR="00575EBD" w:rsidRPr="00C051CB" w:rsidRDefault="00575EBD" w:rsidP="006F30DE">
    <w:pPr>
      <w:jc w:val="center"/>
      <w:rPr>
        <w:rFonts w:ascii="Times New Roman" w:eastAsia="SimSun" w:hAnsi="Times New Roman" w:cs="Times New Roman"/>
        <w:lang w:eastAsia="en-US"/>
      </w:rPr>
    </w:pPr>
    <w:r w:rsidRPr="00C051CB">
      <w:rPr>
        <w:rFonts w:ascii="Times New Roman" w:eastAsia="SimSun" w:hAnsi="Times New Roman" w:cs="Times New Roman"/>
        <w:noProof/>
        <w:lang w:eastAsia="en-US"/>
      </w:rPr>
      <mc:AlternateContent>
        <mc:Choice Requires="wps">
          <w:drawing>
            <wp:anchor distT="0" distB="0" distL="114300" distR="114300" simplePos="0" relativeHeight="251673600" behindDoc="0" locked="0" layoutInCell="1" allowOverlap="1" wp14:anchorId="78757F38" wp14:editId="41053EAF">
              <wp:simplePos x="0" y="0"/>
              <wp:positionH relativeFrom="margin">
                <wp:posOffset>-11884</wp:posOffset>
              </wp:positionH>
              <wp:positionV relativeFrom="page">
                <wp:posOffset>555622</wp:posOffset>
              </wp:positionV>
              <wp:extent cx="9308103" cy="15424"/>
              <wp:effectExtent l="0" t="0" r="26670" b="22860"/>
              <wp:wrapNone/>
              <wp:docPr id="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103" cy="15424"/>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5A81" id="Line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5pt,43.75pt" to="731.9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" strokecolor="#002060">
              <w10:wrap anchorx="margin" anchory="page"/>
            </v:line>
          </w:pict>
        </mc:Fallback>
      </mc:AlternateContent>
    </w:r>
    <w:r>
      <w:rPr>
        <w:rFonts w:eastAsia="SimSun" w:cs="Arial"/>
        <w:color w:val="002060"/>
        <w:sz w:val="20"/>
        <w:szCs w:val="20"/>
        <w:lang w:eastAsia="en-US"/>
      </w:rPr>
      <w:t>Change Management at the State Level</w:t>
    </w:r>
    <w:r w:rsidRPr="003065D6">
      <w:rPr>
        <w:rFonts w:eastAsia="SimSun" w:cs="Arial"/>
        <w:color w:val="002060"/>
        <w:sz w:val="20"/>
        <w:szCs w:val="20"/>
        <w:lang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DA01" w14:textId="77777777" w:rsidR="00575EBD" w:rsidRPr="00C051CB" w:rsidRDefault="00575EBD" w:rsidP="006F30DE">
    <w:pPr>
      <w:jc w:val="center"/>
      <w:rPr>
        <w:rFonts w:ascii="Times New Roman" w:eastAsia="SimSun" w:hAnsi="Times New Roman" w:cs="Times New Roman"/>
        <w:lang w:eastAsia="en-US"/>
      </w:rPr>
    </w:pPr>
    <w:r>
      <w:rPr>
        <w:rFonts w:eastAsia="SimSun" w:cs="Arial"/>
        <w:color w:val="002060"/>
        <w:sz w:val="20"/>
        <w:szCs w:val="20"/>
        <w:lang w:eastAsia="en-US"/>
      </w:rPr>
      <w:t>Change Management at the State Level</w:t>
    </w:r>
    <w:r w:rsidRPr="003065D6">
      <w:rPr>
        <w:rFonts w:eastAsia="SimSun" w:cs="Arial"/>
        <w:color w:val="002060"/>
        <w:sz w:val="20"/>
        <w:szCs w:val="20"/>
        <w:lang w:eastAsia="en-US"/>
      </w:rPr>
      <w:t xml:space="preserve"> </w:t>
    </w:r>
    <w:r w:rsidRPr="00C051CB">
      <w:rPr>
        <w:rFonts w:ascii="Times New Roman" w:eastAsia="SimSun" w:hAnsi="Times New Roman" w:cs="Times New Roman"/>
        <w:noProof/>
        <w:lang w:eastAsia="en-US"/>
      </w:rPr>
      <mc:AlternateContent>
        <mc:Choice Requires="wps">
          <w:drawing>
            <wp:anchor distT="0" distB="0" distL="114300" distR="114300" simplePos="0" relativeHeight="251671552" behindDoc="0" locked="0" layoutInCell="1" allowOverlap="1" wp14:anchorId="421851F9" wp14:editId="3A0D8FCE">
              <wp:simplePos x="0" y="0"/>
              <wp:positionH relativeFrom="margin">
                <wp:align>center</wp:align>
              </wp:positionH>
              <wp:positionV relativeFrom="page">
                <wp:posOffset>558514</wp:posOffset>
              </wp:positionV>
              <wp:extent cx="6796392" cy="12218"/>
              <wp:effectExtent l="0" t="0" r="24130" b="26035"/>
              <wp:wrapNone/>
              <wp:docPr id="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BE332" id="Line 1"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4pt" to="535.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" strokecolor="#00206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8E7"/>
    <w:multiLevelType w:val="hybridMultilevel"/>
    <w:tmpl w:val="2DEE6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21FC"/>
    <w:multiLevelType w:val="hybridMultilevel"/>
    <w:tmpl w:val="1C483C08"/>
    <w:lvl w:ilvl="0" w:tplc="39EEC8C2">
      <w:start w:val="1"/>
      <w:numFmt w:val="bullet"/>
      <w:lvlText w:val=""/>
      <w:lvlJc w:val="left"/>
      <w:pPr>
        <w:ind w:left="420" w:hanging="420"/>
      </w:pPr>
      <w:rPr>
        <w:rFonts w:ascii="Symbol" w:hAnsi="Symbol"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5B76A18"/>
    <w:multiLevelType w:val="hybridMultilevel"/>
    <w:tmpl w:val="ED80D316"/>
    <w:lvl w:ilvl="0" w:tplc="4F6A24D8">
      <w:start w:val="16"/>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81064A"/>
    <w:multiLevelType w:val="hybridMultilevel"/>
    <w:tmpl w:val="05C265E2"/>
    <w:lvl w:ilvl="0" w:tplc="04090011">
      <w:start w:val="1"/>
      <w:numFmt w:val="decimal"/>
      <w:lvlText w:val="%1)"/>
      <w:lvlJc w:val="left"/>
      <w:pPr>
        <w:ind w:left="5670" w:hanging="360"/>
      </w:pPr>
      <w:rPr>
        <w:rFonts w:hint="default"/>
      </w:rPr>
    </w:lvl>
    <w:lvl w:ilvl="1" w:tplc="04090019">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4" w15:restartNumberingAfterBreak="0">
    <w:nsid w:val="0A5F064C"/>
    <w:multiLevelType w:val="multilevel"/>
    <w:tmpl w:val="5F36FF8E"/>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48485B"/>
    <w:multiLevelType w:val="hybridMultilevel"/>
    <w:tmpl w:val="19E85EDE"/>
    <w:lvl w:ilvl="0" w:tplc="CC683E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B90D60"/>
    <w:multiLevelType w:val="hybridMultilevel"/>
    <w:tmpl w:val="88FA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E3671"/>
    <w:multiLevelType w:val="multilevel"/>
    <w:tmpl w:val="B53A1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9B5BF7"/>
    <w:multiLevelType w:val="hybridMultilevel"/>
    <w:tmpl w:val="C05AD968"/>
    <w:lvl w:ilvl="0" w:tplc="795E9EBC">
      <w:start w:val="1"/>
      <w:numFmt w:val="lowerLetter"/>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BE2795"/>
    <w:multiLevelType w:val="hybridMultilevel"/>
    <w:tmpl w:val="92B0D1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24D0B2D"/>
    <w:multiLevelType w:val="hybridMultilevel"/>
    <w:tmpl w:val="C8085F28"/>
    <w:lvl w:ilvl="0" w:tplc="39EEC8C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4875C4"/>
    <w:multiLevelType w:val="hybridMultilevel"/>
    <w:tmpl w:val="B6F2EF72"/>
    <w:lvl w:ilvl="0" w:tplc="B8DA1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3E25"/>
    <w:multiLevelType w:val="hybridMultilevel"/>
    <w:tmpl w:val="F84C47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033F41"/>
    <w:multiLevelType w:val="hybridMultilevel"/>
    <w:tmpl w:val="A148DAEE"/>
    <w:lvl w:ilvl="0" w:tplc="4F6A24D8">
      <w:start w:val="16"/>
      <w:numFmt w:val="bullet"/>
      <w:lvlText w:val="-"/>
      <w:lvlJc w:val="left"/>
      <w:pPr>
        <w:ind w:left="360" w:hanging="360"/>
      </w:pPr>
      <w:rPr>
        <w:rFonts w:ascii="Verdana" w:eastAsia="Times New Roman" w:hAnsi="Verdan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2023200"/>
    <w:multiLevelType w:val="multilevel"/>
    <w:tmpl w:val="D85CFD2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B05F53"/>
    <w:multiLevelType w:val="multilevel"/>
    <w:tmpl w:val="E266FD1E"/>
    <w:lvl w:ilvl="0">
      <w:start w:val="1"/>
      <w:numFmt w:val="decimal"/>
      <w:pStyle w:val="Heading1"/>
      <w:lvlText w:val="%1."/>
      <w:lvlJc w:val="right"/>
      <w:pPr>
        <w:ind w:left="720" w:hanging="360"/>
      </w:pPr>
      <w:rPr>
        <w:rFonts w:hint="default"/>
        <w:u w:val="none"/>
      </w:rPr>
    </w:lvl>
    <w:lvl w:ilvl="1">
      <w:start w:val="1"/>
      <w:numFmt w:val="decimal"/>
      <w:pStyle w:val="Heading2"/>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6" w15:restartNumberingAfterBreak="0">
    <w:nsid w:val="3DC55CFC"/>
    <w:multiLevelType w:val="hybridMultilevel"/>
    <w:tmpl w:val="77A0B6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E452D35"/>
    <w:multiLevelType w:val="hybridMultilevel"/>
    <w:tmpl w:val="263E798C"/>
    <w:lvl w:ilvl="0" w:tplc="9E9439A6">
      <w:start w:val="1"/>
      <w:numFmt w:val="decimal"/>
      <w:lvlText w:val="%1."/>
      <w:lvlJc w:val="left"/>
      <w:pPr>
        <w:ind w:left="360" w:hanging="360"/>
      </w:pPr>
      <w:rPr>
        <w:rFonts w:ascii="Arial" w:hAnsi="Arial" w:hint="default"/>
        <w:b w:val="0"/>
        <w:i w:val="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820289"/>
    <w:multiLevelType w:val="hybridMultilevel"/>
    <w:tmpl w:val="EA1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A1060"/>
    <w:multiLevelType w:val="hybridMultilevel"/>
    <w:tmpl w:val="E090B9D4"/>
    <w:lvl w:ilvl="0" w:tplc="39EEC8C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2931E1"/>
    <w:multiLevelType w:val="multilevel"/>
    <w:tmpl w:val="E266FD1E"/>
    <w:lvl w:ilvl="0">
      <w:start w:val="1"/>
      <w:numFmt w:val="decimal"/>
      <w:lvlText w:val="%1."/>
      <w:lvlJc w:val="right"/>
      <w:pPr>
        <w:ind w:left="360" w:hanging="360"/>
      </w:pPr>
      <w:rPr>
        <w:rFonts w:hint="default"/>
        <w:u w:val="none"/>
      </w:rPr>
    </w:lvl>
    <w:lvl w:ilvl="1">
      <w:start w:val="1"/>
      <w:numFmt w:val="decimal"/>
      <w:lvlText w:val="%1.%2."/>
      <w:lvlJc w:val="right"/>
      <w:pPr>
        <w:ind w:left="1080" w:hanging="360"/>
      </w:pPr>
      <w:rPr>
        <w:rFonts w:hint="default"/>
        <w:u w:val="none"/>
      </w:rPr>
    </w:lvl>
    <w:lvl w:ilvl="2">
      <w:start w:val="1"/>
      <w:numFmt w:val="decimal"/>
      <w:lvlText w:val="%1.%2.%3."/>
      <w:lvlJc w:val="right"/>
      <w:pPr>
        <w:ind w:left="1800" w:hanging="360"/>
      </w:pPr>
      <w:rPr>
        <w:rFonts w:hint="default"/>
        <w:u w:val="none"/>
      </w:rPr>
    </w:lvl>
    <w:lvl w:ilvl="3">
      <w:start w:val="1"/>
      <w:numFmt w:val="decimal"/>
      <w:lvlText w:val="%1.%2.%3.%4."/>
      <w:lvlJc w:val="right"/>
      <w:pPr>
        <w:ind w:left="2520"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21" w15:restartNumberingAfterBreak="0">
    <w:nsid w:val="53F3599F"/>
    <w:multiLevelType w:val="hybridMultilevel"/>
    <w:tmpl w:val="D3CE10F8"/>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57982"/>
    <w:multiLevelType w:val="hybridMultilevel"/>
    <w:tmpl w:val="0E02C1C2"/>
    <w:lvl w:ilvl="0" w:tplc="FFFFFFFF">
      <w:start w:val="1"/>
      <w:numFmt w:val="lowerLetter"/>
      <w:lvlText w:val="%1."/>
      <w:lvlJc w:val="left"/>
      <w:pPr>
        <w:ind w:left="630" w:hanging="360"/>
      </w:pPr>
      <w:rPr>
        <w:rFont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3" w15:restartNumberingAfterBreak="0">
    <w:nsid w:val="5AD569CA"/>
    <w:multiLevelType w:val="hybridMultilevel"/>
    <w:tmpl w:val="69F0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809F2"/>
    <w:multiLevelType w:val="hybridMultilevel"/>
    <w:tmpl w:val="0E02C1C2"/>
    <w:lvl w:ilvl="0" w:tplc="F594F9D6">
      <w:start w:val="1"/>
      <w:numFmt w:val="lowerLetter"/>
      <w:lvlText w:val="%1."/>
      <w:lvlJc w:val="left"/>
      <w:pPr>
        <w:ind w:left="630" w:hanging="360"/>
      </w:pPr>
      <w:rPr>
        <w:rFont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6" w15:restartNumberingAfterBreak="0">
    <w:nsid w:val="66006CEC"/>
    <w:multiLevelType w:val="hybridMultilevel"/>
    <w:tmpl w:val="AE14E9EC"/>
    <w:lvl w:ilvl="0" w:tplc="DB0636E4">
      <w:start w:val="1"/>
      <w:numFmt w:val="decimal"/>
      <w:lvlText w:val="%1."/>
      <w:lvlJc w:val="left"/>
      <w:pPr>
        <w:ind w:left="360" w:hanging="360"/>
      </w:pPr>
      <w:rPr>
        <w:rFonts w:ascii="Arial" w:hAnsi="Arial"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267326"/>
    <w:multiLevelType w:val="hybridMultilevel"/>
    <w:tmpl w:val="19E85ED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B991C33"/>
    <w:multiLevelType w:val="hybridMultilevel"/>
    <w:tmpl w:val="77A0B6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AB3E15"/>
    <w:multiLevelType w:val="hybridMultilevel"/>
    <w:tmpl w:val="FDC2A212"/>
    <w:lvl w:ilvl="0" w:tplc="39EEC8C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DA3D14"/>
    <w:multiLevelType w:val="hybridMultilevel"/>
    <w:tmpl w:val="D4265258"/>
    <w:lvl w:ilvl="0" w:tplc="39EEC8C2">
      <w:start w:val="1"/>
      <w:numFmt w:val="bullet"/>
      <w:lvlText w:val=""/>
      <w:lvlJc w:val="left"/>
      <w:pPr>
        <w:ind w:left="420" w:hanging="420"/>
      </w:pPr>
      <w:rPr>
        <w:rFonts w:ascii="Symbol" w:hAnsi="Symbol"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D314D45"/>
    <w:multiLevelType w:val="hybridMultilevel"/>
    <w:tmpl w:val="6DB66664"/>
    <w:lvl w:ilvl="0" w:tplc="3E605B92">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7720E1"/>
    <w:multiLevelType w:val="hybridMultilevel"/>
    <w:tmpl w:val="27EE1EC8"/>
    <w:lvl w:ilvl="0" w:tplc="4F6A24D8">
      <w:start w:val="16"/>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28C2D06"/>
    <w:multiLevelType w:val="hybridMultilevel"/>
    <w:tmpl w:val="6F5A3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449417">
    <w:abstractNumId w:val="15"/>
  </w:num>
  <w:num w:numId="2" w16cid:durableId="563224688">
    <w:abstractNumId w:val="24"/>
  </w:num>
  <w:num w:numId="3" w16cid:durableId="2027245958">
    <w:abstractNumId w:val="33"/>
  </w:num>
  <w:num w:numId="4" w16cid:durableId="663163797">
    <w:abstractNumId w:val="31"/>
  </w:num>
  <w:num w:numId="5" w16cid:durableId="2108698308">
    <w:abstractNumId w:val="14"/>
  </w:num>
  <w:num w:numId="6" w16cid:durableId="1071391574">
    <w:abstractNumId w:val="7"/>
  </w:num>
  <w:num w:numId="7" w16cid:durableId="1357778806">
    <w:abstractNumId w:val="6"/>
  </w:num>
  <w:num w:numId="8" w16cid:durableId="1561819371">
    <w:abstractNumId w:val="3"/>
  </w:num>
  <w:num w:numId="9" w16cid:durableId="772287325">
    <w:abstractNumId w:val="18"/>
  </w:num>
  <w:num w:numId="10" w16cid:durableId="1386102781">
    <w:abstractNumId w:val="4"/>
  </w:num>
  <w:num w:numId="11" w16cid:durableId="1042630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055956">
    <w:abstractNumId w:val="32"/>
  </w:num>
  <w:num w:numId="13" w16cid:durableId="287008557">
    <w:abstractNumId w:val="13"/>
  </w:num>
  <w:num w:numId="14" w16cid:durableId="1952204819">
    <w:abstractNumId w:val="9"/>
  </w:num>
  <w:num w:numId="15" w16cid:durableId="1019769378">
    <w:abstractNumId w:val="2"/>
  </w:num>
  <w:num w:numId="16" w16cid:durableId="1075278111">
    <w:abstractNumId w:val="28"/>
  </w:num>
  <w:num w:numId="17" w16cid:durableId="118690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162472">
    <w:abstractNumId w:val="1"/>
  </w:num>
  <w:num w:numId="19" w16cid:durableId="1548833206">
    <w:abstractNumId w:val="30"/>
  </w:num>
  <w:num w:numId="20" w16cid:durableId="248387619">
    <w:abstractNumId w:val="10"/>
  </w:num>
  <w:num w:numId="21" w16cid:durableId="434980570">
    <w:abstractNumId w:val="19"/>
  </w:num>
  <w:num w:numId="22" w16cid:durableId="2064135957">
    <w:abstractNumId w:val="29"/>
  </w:num>
  <w:num w:numId="23" w16cid:durableId="1223298665">
    <w:abstractNumId w:val="25"/>
  </w:num>
  <w:num w:numId="24" w16cid:durableId="1005473803">
    <w:abstractNumId w:val="22"/>
  </w:num>
  <w:num w:numId="25" w16cid:durableId="1787237669">
    <w:abstractNumId w:val="23"/>
  </w:num>
  <w:num w:numId="26" w16cid:durableId="1149706959">
    <w:abstractNumId w:val="5"/>
  </w:num>
  <w:num w:numId="27" w16cid:durableId="1966808362">
    <w:abstractNumId w:val="0"/>
  </w:num>
  <w:num w:numId="28" w16cid:durableId="1205673187">
    <w:abstractNumId w:val="27"/>
  </w:num>
  <w:num w:numId="29" w16cid:durableId="393478590">
    <w:abstractNumId w:val="15"/>
  </w:num>
  <w:num w:numId="30" w16cid:durableId="369888770">
    <w:abstractNumId w:val="15"/>
  </w:num>
  <w:num w:numId="31" w16cid:durableId="801383811">
    <w:abstractNumId w:val="15"/>
  </w:num>
  <w:num w:numId="32" w16cid:durableId="2009820195">
    <w:abstractNumId w:val="15"/>
  </w:num>
  <w:num w:numId="33" w16cid:durableId="1863006403">
    <w:abstractNumId w:val="21"/>
  </w:num>
  <w:num w:numId="34" w16cid:durableId="2046054724">
    <w:abstractNumId w:val="11"/>
  </w:num>
  <w:num w:numId="35" w16cid:durableId="786124772">
    <w:abstractNumId w:val="15"/>
  </w:num>
  <w:num w:numId="36" w16cid:durableId="1913734369">
    <w:abstractNumId w:val="15"/>
  </w:num>
  <w:num w:numId="37" w16cid:durableId="986591643">
    <w:abstractNumId w:val="15"/>
  </w:num>
  <w:num w:numId="38" w16cid:durableId="676469473">
    <w:abstractNumId w:val="15"/>
  </w:num>
  <w:num w:numId="39" w16cid:durableId="1330404611">
    <w:abstractNumId w:val="15"/>
  </w:num>
  <w:num w:numId="40" w16cid:durableId="820540382">
    <w:abstractNumId w:val="20"/>
  </w:num>
  <w:num w:numId="41" w16cid:durableId="25376031">
    <w:abstractNumId w:val="17"/>
  </w:num>
  <w:num w:numId="42" w16cid:durableId="1668171371">
    <w:abstractNumId w:val="26"/>
  </w:num>
  <w:num w:numId="43" w16cid:durableId="1636452703">
    <w:abstractNumId w:val="12"/>
  </w:num>
  <w:num w:numId="44" w16cid:durableId="6403758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39"/>
    <w:rsid w:val="000116B9"/>
    <w:rsid w:val="0002249E"/>
    <w:rsid w:val="0003093B"/>
    <w:rsid w:val="00066B3A"/>
    <w:rsid w:val="000713A2"/>
    <w:rsid w:val="00085340"/>
    <w:rsid w:val="000866A1"/>
    <w:rsid w:val="000B0BFC"/>
    <w:rsid w:val="000B7445"/>
    <w:rsid w:val="000F7BE4"/>
    <w:rsid w:val="00100F45"/>
    <w:rsid w:val="00102FE3"/>
    <w:rsid w:val="00107C10"/>
    <w:rsid w:val="00114813"/>
    <w:rsid w:val="00115BD7"/>
    <w:rsid w:val="0012031B"/>
    <w:rsid w:val="00146467"/>
    <w:rsid w:val="00147662"/>
    <w:rsid w:val="00160AB0"/>
    <w:rsid w:val="0018086D"/>
    <w:rsid w:val="001944B9"/>
    <w:rsid w:val="00195C39"/>
    <w:rsid w:val="00197734"/>
    <w:rsid w:val="001A05CD"/>
    <w:rsid w:val="001A59A1"/>
    <w:rsid w:val="001C5556"/>
    <w:rsid w:val="001C5DD2"/>
    <w:rsid w:val="001D6CAF"/>
    <w:rsid w:val="001E3053"/>
    <w:rsid w:val="001F1790"/>
    <w:rsid w:val="001F53D6"/>
    <w:rsid w:val="00201A89"/>
    <w:rsid w:val="00203309"/>
    <w:rsid w:val="00216FAE"/>
    <w:rsid w:val="00233063"/>
    <w:rsid w:val="00236145"/>
    <w:rsid w:val="00236F06"/>
    <w:rsid w:val="00243E60"/>
    <w:rsid w:val="00246D28"/>
    <w:rsid w:val="0026328D"/>
    <w:rsid w:val="00263439"/>
    <w:rsid w:val="00265387"/>
    <w:rsid w:val="002909F2"/>
    <w:rsid w:val="00293555"/>
    <w:rsid w:val="002A22DB"/>
    <w:rsid w:val="002D6D86"/>
    <w:rsid w:val="002E1784"/>
    <w:rsid w:val="002E4BCB"/>
    <w:rsid w:val="002F006F"/>
    <w:rsid w:val="003065D6"/>
    <w:rsid w:val="003309FE"/>
    <w:rsid w:val="0033683F"/>
    <w:rsid w:val="0035183C"/>
    <w:rsid w:val="00367AA7"/>
    <w:rsid w:val="003740B9"/>
    <w:rsid w:val="0037754A"/>
    <w:rsid w:val="0039555E"/>
    <w:rsid w:val="003A1260"/>
    <w:rsid w:val="003A476D"/>
    <w:rsid w:val="003D10F3"/>
    <w:rsid w:val="003F0EE3"/>
    <w:rsid w:val="00400698"/>
    <w:rsid w:val="0041165D"/>
    <w:rsid w:val="00417870"/>
    <w:rsid w:val="0047243B"/>
    <w:rsid w:val="00474436"/>
    <w:rsid w:val="004A267C"/>
    <w:rsid w:val="004A3CD6"/>
    <w:rsid w:val="004B7C61"/>
    <w:rsid w:val="004C11E3"/>
    <w:rsid w:val="004E0633"/>
    <w:rsid w:val="004F3312"/>
    <w:rsid w:val="004F6E1F"/>
    <w:rsid w:val="00522F5D"/>
    <w:rsid w:val="00553E1E"/>
    <w:rsid w:val="00575EBD"/>
    <w:rsid w:val="00576AAF"/>
    <w:rsid w:val="00585A38"/>
    <w:rsid w:val="005956AE"/>
    <w:rsid w:val="005A13E5"/>
    <w:rsid w:val="005A6DD3"/>
    <w:rsid w:val="005F0D36"/>
    <w:rsid w:val="00602544"/>
    <w:rsid w:val="00607CFA"/>
    <w:rsid w:val="00627FDF"/>
    <w:rsid w:val="00633A2E"/>
    <w:rsid w:val="00664353"/>
    <w:rsid w:val="0068410E"/>
    <w:rsid w:val="006D16D0"/>
    <w:rsid w:val="006F30DE"/>
    <w:rsid w:val="00703696"/>
    <w:rsid w:val="00721D7F"/>
    <w:rsid w:val="00727276"/>
    <w:rsid w:val="0074360D"/>
    <w:rsid w:val="0076150C"/>
    <w:rsid w:val="007643B4"/>
    <w:rsid w:val="0076444D"/>
    <w:rsid w:val="00777F3B"/>
    <w:rsid w:val="00782093"/>
    <w:rsid w:val="00796B8E"/>
    <w:rsid w:val="00801FC5"/>
    <w:rsid w:val="00804377"/>
    <w:rsid w:val="00806C58"/>
    <w:rsid w:val="00824C3A"/>
    <w:rsid w:val="00881A38"/>
    <w:rsid w:val="00884F70"/>
    <w:rsid w:val="008B4B73"/>
    <w:rsid w:val="008D2818"/>
    <w:rsid w:val="008F01F6"/>
    <w:rsid w:val="008F7237"/>
    <w:rsid w:val="009051B5"/>
    <w:rsid w:val="00912ECA"/>
    <w:rsid w:val="0091795B"/>
    <w:rsid w:val="00925E92"/>
    <w:rsid w:val="00941345"/>
    <w:rsid w:val="00956A1A"/>
    <w:rsid w:val="00984533"/>
    <w:rsid w:val="009974D9"/>
    <w:rsid w:val="009B567B"/>
    <w:rsid w:val="009C04F4"/>
    <w:rsid w:val="009D4452"/>
    <w:rsid w:val="009F6EF3"/>
    <w:rsid w:val="00A43711"/>
    <w:rsid w:val="00A74093"/>
    <w:rsid w:val="00A826DF"/>
    <w:rsid w:val="00A84D5E"/>
    <w:rsid w:val="00AA37BD"/>
    <w:rsid w:val="00AC74EC"/>
    <w:rsid w:val="00AE5874"/>
    <w:rsid w:val="00B31A7B"/>
    <w:rsid w:val="00B342C5"/>
    <w:rsid w:val="00B7693E"/>
    <w:rsid w:val="00B93EF0"/>
    <w:rsid w:val="00BB7EBF"/>
    <w:rsid w:val="00BC766B"/>
    <w:rsid w:val="00BD0023"/>
    <w:rsid w:val="00C051CB"/>
    <w:rsid w:val="00C1421E"/>
    <w:rsid w:val="00C50D55"/>
    <w:rsid w:val="00C623D8"/>
    <w:rsid w:val="00C6460B"/>
    <w:rsid w:val="00C83E5B"/>
    <w:rsid w:val="00C8446D"/>
    <w:rsid w:val="00CA1C79"/>
    <w:rsid w:val="00CA76D2"/>
    <w:rsid w:val="00CC28C3"/>
    <w:rsid w:val="00CD2ACE"/>
    <w:rsid w:val="00CD7022"/>
    <w:rsid w:val="00CF1E8A"/>
    <w:rsid w:val="00D02074"/>
    <w:rsid w:val="00D1508F"/>
    <w:rsid w:val="00D242AE"/>
    <w:rsid w:val="00D33983"/>
    <w:rsid w:val="00D352E1"/>
    <w:rsid w:val="00D53A5E"/>
    <w:rsid w:val="00D57698"/>
    <w:rsid w:val="00D615CE"/>
    <w:rsid w:val="00D66FF5"/>
    <w:rsid w:val="00D92EF1"/>
    <w:rsid w:val="00D961C1"/>
    <w:rsid w:val="00D97EEA"/>
    <w:rsid w:val="00DA4600"/>
    <w:rsid w:val="00DB6876"/>
    <w:rsid w:val="00DC569E"/>
    <w:rsid w:val="00DC5EB3"/>
    <w:rsid w:val="00DD3163"/>
    <w:rsid w:val="00E117F2"/>
    <w:rsid w:val="00E11D58"/>
    <w:rsid w:val="00E169AC"/>
    <w:rsid w:val="00E44DD6"/>
    <w:rsid w:val="00E61697"/>
    <w:rsid w:val="00E705B7"/>
    <w:rsid w:val="00E9422C"/>
    <w:rsid w:val="00E96455"/>
    <w:rsid w:val="00EA53BA"/>
    <w:rsid w:val="00EB4381"/>
    <w:rsid w:val="00EB4BE5"/>
    <w:rsid w:val="00EB5D9F"/>
    <w:rsid w:val="00EC088F"/>
    <w:rsid w:val="00ED09E4"/>
    <w:rsid w:val="00EE2786"/>
    <w:rsid w:val="00EE5E5B"/>
    <w:rsid w:val="00EE7474"/>
    <w:rsid w:val="00EE7625"/>
    <w:rsid w:val="00EE7BEE"/>
    <w:rsid w:val="00EF7556"/>
    <w:rsid w:val="00F27D9E"/>
    <w:rsid w:val="00F304D8"/>
    <w:rsid w:val="00F37F10"/>
    <w:rsid w:val="00F517C8"/>
    <w:rsid w:val="00F65248"/>
    <w:rsid w:val="00F66D86"/>
    <w:rsid w:val="00F82938"/>
    <w:rsid w:val="00F878C6"/>
    <w:rsid w:val="00FA302C"/>
    <w:rsid w:val="00FD464B"/>
    <w:rsid w:val="00FD4DDF"/>
    <w:rsid w:val="00FF510A"/>
    <w:rsid w:val="00FF521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9CAC"/>
  <w15:docId w15:val="{B1120356-95BC-4743-88EB-625B952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D8"/>
    <w:rPr>
      <w:rFonts w:ascii="Arial" w:hAnsi="Arial"/>
      <w:lang w:val="en-US"/>
    </w:rPr>
  </w:style>
  <w:style w:type="paragraph" w:styleId="Heading1">
    <w:name w:val="heading 1"/>
    <w:basedOn w:val="Normal"/>
    <w:next w:val="Normal"/>
    <w:uiPriority w:val="9"/>
    <w:qFormat/>
    <w:rsid w:val="004B7C61"/>
    <w:pPr>
      <w:keepNext/>
      <w:keepLines/>
      <w:numPr>
        <w:numId w:val="1"/>
      </w:numPr>
      <w:spacing w:before="360" w:after="240" w:line="240" w:lineRule="auto"/>
      <w:ind w:left="630" w:hanging="450"/>
      <w:outlineLvl w:val="0"/>
    </w:pPr>
    <w:rPr>
      <w:b/>
      <w:sz w:val="28"/>
      <w:szCs w:val="28"/>
    </w:rPr>
  </w:style>
  <w:style w:type="paragraph" w:styleId="Heading2">
    <w:name w:val="heading 2"/>
    <w:basedOn w:val="Normal"/>
    <w:next w:val="Normal"/>
    <w:uiPriority w:val="9"/>
    <w:unhideWhenUsed/>
    <w:qFormat/>
    <w:rsid w:val="004B7C61"/>
    <w:pPr>
      <w:keepNext/>
      <w:numPr>
        <w:ilvl w:val="1"/>
        <w:numId w:val="1"/>
      </w:numPr>
      <w:spacing w:before="240" w:after="240" w:line="240" w:lineRule="auto"/>
      <w:outlineLvl w:val="1"/>
    </w:pPr>
    <w:rPr>
      <w:b/>
      <w:bCs/>
      <w:sz w:val="24"/>
      <w:szCs w:val="24"/>
    </w:rPr>
  </w:style>
  <w:style w:type="paragraph" w:styleId="Heading3">
    <w:name w:val="heading 3"/>
    <w:basedOn w:val="Normal"/>
    <w:next w:val="Normal"/>
    <w:uiPriority w:val="9"/>
    <w:unhideWhenUsed/>
    <w:qFormat/>
    <w:rsid w:val="004A3CD6"/>
    <w:pPr>
      <w:keepNext/>
      <w:keepLines/>
      <w:spacing w:before="40" w:after="120"/>
      <w:outlineLvl w:val="2"/>
    </w:pPr>
    <w:rPr>
      <w:b/>
      <w:bCs/>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A7296"/>
    <w:rPr>
      <w:sz w:val="16"/>
      <w:szCs w:val="16"/>
    </w:rPr>
  </w:style>
  <w:style w:type="paragraph" w:styleId="CommentText">
    <w:name w:val="annotation text"/>
    <w:basedOn w:val="Normal"/>
    <w:link w:val="CommentTextChar"/>
    <w:uiPriority w:val="99"/>
    <w:unhideWhenUsed/>
    <w:rsid w:val="008A7296"/>
    <w:pPr>
      <w:spacing w:line="240" w:lineRule="auto"/>
    </w:pPr>
    <w:rPr>
      <w:sz w:val="20"/>
      <w:szCs w:val="20"/>
    </w:rPr>
  </w:style>
  <w:style w:type="character" w:customStyle="1" w:styleId="CommentTextChar">
    <w:name w:val="Comment Text Char"/>
    <w:basedOn w:val="DefaultParagraphFont"/>
    <w:link w:val="CommentText"/>
    <w:uiPriority w:val="99"/>
    <w:rsid w:val="008A7296"/>
    <w:rPr>
      <w:sz w:val="20"/>
      <w:szCs w:val="20"/>
    </w:rPr>
  </w:style>
  <w:style w:type="paragraph" w:styleId="CommentSubject">
    <w:name w:val="annotation subject"/>
    <w:basedOn w:val="CommentText"/>
    <w:next w:val="CommentText"/>
    <w:link w:val="CommentSubjectChar"/>
    <w:uiPriority w:val="99"/>
    <w:semiHidden/>
    <w:unhideWhenUsed/>
    <w:rsid w:val="008A7296"/>
    <w:rPr>
      <w:b/>
      <w:bCs/>
    </w:rPr>
  </w:style>
  <w:style w:type="character" w:customStyle="1" w:styleId="CommentSubjectChar">
    <w:name w:val="Comment Subject Char"/>
    <w:basedOn w:val="CommentTextChar"/>
    <w:link w:val="CommentSubject"/>
    <w:uiPriority w:val="99"/>
    <w:semiHidden/>
    <w:rsid w:val="008A7296"/>
    <w:rPr>
      <w:b/>
      <w:bCs/>
      <w:sz w:val="20"/>
      <w:szCs w:val="20"/>
    </w:rPr>
  </w:style>
  <w:style w:type="paragraph" w:styleId="BalloonText">
    <w:name w:val="Balloon Text"/>
    <w:basedOn w:val="Normal"/>
    <w:link w:val="BalloonTextChar"/>
    <w:uiPriority w:val="99"/>
    <w:semiHidden/>
    <w:unhideWhenUsed/>
    <w:rsid w:val="008A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96"/>
    <w:rPr>
      <w:rFonts w:ascii="Tahoma" w:hAnsi="Tahoma" w:cs="Tahoma"/>
      <w:sz w:val="16"/>
      <w:szCs w:val="16"/>
    </w:rPr>
  </w:style>
  <w:style w:type="paragraph" w:styleId="Revision">
    <w:name w:val="Revision"/>
    <w:hidden/>
    <w:uiPriority w:val="99"/>
    <w:semiHidden/>
    <w:rsid w:val="003D60DE"/>
    <w:pPr>
      <w:spacing w:after="0" w:line="240" w:lineRule="auto"/>
    </w:p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22F5D"/>
    <w:rPr>
      <w:color w:val="0000FF" w:themeColor="hyperlink"/>
      <w:u w:val="single"/>
    </w:rPr>
  </w:style>
  <w:style w:type="character" w:styleId="UnresolvedMention">
    <w:name w:val="Unresolved Mention"/>
    <w:basedOn w:val="DefaultParagraphFont"/>
    <w:uiPriority w:val="99"/>
    <w:semiHidden/>
    <w:unhideWhenUsed/>
    <w:rsid w:val="00522F5D"/>
    <w:rPr>
      <w:color w:val="605E5C"/>
      <w:shd w:val="clear" w:color="auto" w:fill="E1DFDD"/>
    </w:rPr>
  </w:style>
  <w:style w:type="paragraph" w:styleId="FootnoteText">
    <w:name w:val="footnote text"/>
    <w:basedOn w:val="Normal"/>
    <w:link w:val="FootnoteTextChar"/>
    <w:uiPriority w:val="99"/>
    <w:semiHidden/>
    <w:unhideWhenUsed/>
    <w:rsid w:val="00743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60D"/>
    <w:rPr>
      <w:sz w:val="20"/>
      <w:szCs w:val="20"/>
    </w:rPr>
  </w:style>
  <w:style w:type="character" w:styleId="FootnoteReference">
    <w:name w:val="footnote reference"/>
    <w:basedOn w:val="DefaultParagraphFont"/>
    <w:uiPriority w:val="99"/>
    <w:semiHidden/>
    <w:unhideWhenUsed/>
    <w:rsid w:val="0074360D"/>
    <w:rPr>
      <w:vertAlign w:val="superscript"/>
    </w:r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Footer">
    <w:name w:val="footer"/>
    <w:basedOn w:val="Normal"/>
    <w:link w:val="FooterChar"/>
    <w:uiPriority w:val="99"/>
    <w:unhideWhenUsed/>
    <w:rsid w:val="0016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B0"/>
  </w:style>
  <w:style w:type="paragraph" w:styleId="ListParagraph">
    <w:name w:val="List Paragraph"/>
    <w:basedOn w:val="Normal"/>
    <w:link w:val="ListParagraphChar"/>
    <w:uiPriority w:val="34"/>
    <w:qFormat/>
    <w:rsid w:val="00243E60"/>
    <w:pPr>
      <w:ind w:left="720"/>
      <w:contextualSpacing/>
    </w:pPr>
  </w:style>
  <w:style w:type="character" w:styleId="FollowedHyperlink">
    <w:name w:val="FollowedHyperlink"/>
    <w:basedOn w:val="DefaultParagraphFont"/>
    <w:uiPriority w:val="99"/>
    <w:semiHidden/>
    <w:unhideWhenUsed/>
    <w:rsid w:val="005F0D36"/>
    <w:rPr>
      <w:color w:val="800080" w:themeColor="followedHyperlink"/>
      <w:u w:val="single"/>
    </w:rPr>
  </w:style>
  <w:style w:type="paragraph" w:styleId="TOC1">
    <w:name w:val="toc 1"/>
    <w:basedOn w:val="Normal"/>
    <w:next w:val="Normal"/>
    <w:autoRedefine/>
    <w:uiPriority w:val="39"/>
    <w:unhideWhenUsed/>
    <w:rsid w:val="0018086D"/>
    <w:pPr>
      <w:tabs>
        <w:tab w:val="left" w:pos="450"/>
        <w:tab w:val="right" w:leader="dot" w:pos="9630"/>
      </w:tabs>
      <w:spacing w:before="120" w:after="120"/>
    </w:pPr>
    <w:rPr>
      <w:b/>
      <w:bCs/>
      <w:noProof/>
    </w:rPr>
  </w:style>
  <w:style w:type="paragraph" w:styleId="TOC2">
    <w:name w:val="toc 2"/>
    <w:basedOn w:val="Normal"/>
    <w:next w:val="Normal"/>
    <w:autoRedefine/>
    <w:uiPriority w:val="39"/>
    <w:unhideWhenUsed/>
    <w:rsid w:val="00DC5EB3"/>
    <w:pPr>
      <w:tabs>
        <w:tab w:val="left" w:pos="990"/>
        <w:tab w:val="right" w:leader="dot" w:pos="9630"/>
      </w:tabs>
      <w:spacing w:after="60"/>
      <w:ind w:left="990" w:hanging="540"/>
    </w:pPr>
  </w:style>
  <w:style w:type="paragraph" w:customStyle="1" w:styleId="HeadingAppendix">
    <w:name w:val="Heading Appendix"/>
    <w:basedOn w:val="Normal"/>
    <w:link w:val="HeadingAppendixChar"/>
    <w:qFormat/>
    <w:rsid w:val="005F0D36"/>
    <w:rPr>
      <w:b/>
      <w:sz w:val="32"/>
    </w:rPr>
  </w:style>
  <w:style w:type="character" w:customStyle="1" w:styleId="HeadingAppendixChar">
    <w:name w:val="Heading Appendix Char"/>
    <w:basedOn w:val="DefaultParagraphFont"/>
    <w:link w:val="HeadingAppendix"/>
    <w:rsid w:val="005F0D36"/>
    <w:rPr>
      <w:rFonts w:ascii="Arial" w:hAnsi="Arial"/>
      <w:b/>
      <w:sz w:val="32"/>
      <w:lang w:val="en-US"/>
    </w:rPr>
  </w:style>
  <w:style w:type="paragraph" w:styleId="TOCHeading">
    <w:name w:val="TOC Heading"/>
    <w:basedOn w:val="Heading1"/>
    <w:next w:val="Normal"/>
    <w:uiPriority w:val="39"/>
    <w:unhideWhenUsed/>
    <w:qFormat/>
    <w:rsid w:val="00C83E5B"/>
    <w:pPr>
      <w:numPr>
        <w:numId w:val="0"/>
      </w:numPr>
      <w:spacing w:before="240" w:after="0" w:line="259" w:lineRule="auto"/>
      <w:outlineLvl w:val="9"/>
    </w:pPr>
    <w:rPr>
      <w:rFonts w:asciiTheme="majorHAnsi" w:eastAsiaTheme="majorEastAsia" w:hAnsiTheme="majorHAnsi" w:cstheme="majorBidi"/>
      <w:b w:val="0"/>
      <w:color w:val="365F91" w:themeColor="accent1" w:themeShade="BF"/>
      <w:lang w:eastAsia="en-US"/>
    </w:rPr>
  </w:style>
  <w:style w:type="paragraph" w:styleId="NoSpacing">
    <w:name w:val="No Spacing"/>
    <w:link w:val="NoSpacingChar"/>
    <w:uiPriority w:val="1"/>
    <w:qFormat/>
    <w:rsid w:val="00236F06"/>
    <w:pPr>
      <w:spacing w:after="0" w:line="240" w:lineRule="auto"/>
    </w:pPr>
    <w:rPr>
      <w:rFonts w:asciiTheme="minorHAnsi" w:eastAsiaTheme="minorEastAsia" w:hAnsiTheme="minorHAnsi" w:cstheme="minorBidi"/>
      <w:lang w:val="en-AU" w:eastAsia="en-AU"/>
    </w:rPr>
  </w:style>
  <w:style w:type="character" w:customStyle="1" w:styleId="ListParagraphChar">
    <w:name w:val="List Paragraph Char"/>
    <w:link w:val="ListParagraph"/>
    <w:uiPriority w:val="34"/>
    <w:rsid w:val="00236F06"/>
    <w:rPr>
      <w:rFonts w:ascii="Arial" w:hAnsi="Arial"/>
      <w:lang w:val="en-US"/>
    </w:rPr>
  </w:style>
  <w:style w:type="character" w:customStyle="1" w:styleId="NoSpacingChar">
    <w:name w:val="No Spacing Char"/>
    <w:link w:val="NoSpacing"/>
    <w:uiPriority w:val="1"/>
    <w:rsid w:val="00236F06"/>
    <w:rPr>
      <w:rFonts w:asciiTheme="minorHAnsi" w:eastAsiaTheme="minorEastAsia" w:hAnsiTheme="minorHAnsi" w:cstheme="minorBidi"/>
      <w:lang w:val="en-AU" w:eastAsia="en-AU"/>
    </w:rPr>
  </w:style>
  <w:style w:type="paragraph" w:styleId="NormalWeb">
    <w:name w:val="Normal (Web)"/>
    <w:basedOn w:val="Normal"/>
    <w:uiPriority w:val="99"/>
    <w:unhideWhenUsed/>
    <w:rsid w:val="00236F06"/>
    <w:rPr>
      <w:rFonts w:ascii="Times New Roman" w:eastAsiaTheme="minorEastAsia" w:hAnsi="Times New Roman" w:cstheme="minorBidi"/>
      <w:sz w:val="24"/>
      <w:szCs w:val="24"/>
      <w:lang w:val="en-AU" w:eastAsia="en-AU"/>
    </w:rPr>
  </w:style>
  <w:style w:type="table" w:styleId="TableGrid">
    <w:name w:val="Table Grid"/>
    <w:basedOn w:val="TableNormal"/>
    <w:uiPriority w:val="59"/>
    <w:rsid w:val="00F82938"/>
    <w:rPr>
      <w:rFonts w:asciiTheme="minorHAnsi" w:eastAsiaTheme="minorEastAsia" w:hAnsiTheme="minorHAnsi" w:cstheme="minorBidi"/>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eugene.huang@faa.gov" TargetMode="External"/><Relationship Id="rId18" Type="http://schemas.openxmlformats.org/officeDocument/2006/relationships/header" Target="header1.xml"/><Relationship Id="rId26" Type="http://schemas.openxmlformats.org/officeDocument/2006/relationships/diagramLayout" Target="diagrams/layout1.xml"/><Relationship Id="rId21" Type="http://schemas.openxmlformats.org/officeDocument/2006/relationships/hyperlink" Target="https://en.wikipedia.org/wiki/Team"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andrew.larsen@tc.gc.ca" TargetMode="External"/><Relationship Id="rId17" Type="http://schemas.openxmlformats.org/officeDocument/2006/relationships/hyperlink" Target="http://bit.ly/SMICG" TargetMode="External"/><Relationship Id="rId25" Type="http://schemas.openxmlformats.org/officeDocument/2006/relationships/diagramData" Target="diagrams/data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ick_LEOW@caas.gov.sg" TargetMode="External"/><Relationship Id="rId20" Type="http://schemas.openxmlformats.org/officeDocument/2006/relationships/hyperlink" Target="https://en.wikipedia.org/wiki/Individual"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rd.bourdon@easa.europa.eu" TargetMode="External"/><Relationship Id="rId24" Type="http://schemas.openxmlformats.org/officeDocument/2006/relationships/hyperlink" Target="https://en.wikipedia.org/wiki/Crisi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drian.duncan@caa.govt.nz" TargetMode="External"/><Relationship Id="rId23" Type="http://schemas.openxmlformats.org/officeDocument/2006/relationships/hyperlink" Target="https://en.wikipedia.org/wiki/Organizational_change" TargetMode="External"/><Relationship Id="rId28" Type="http://schemas.openxmlformats.org/officeDocument/2006/relationships/diagramColors" Target="diagrams/colors1.xml"/><Relationship Id="rId36"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Neverton.Novais@anac.gov.br" TargetMode="External"/><Relationship Id="rId22" Type="http://schemas.openxmlformats.org/officeDocument/2006/relationships/hyperlink" Target="https://en.wikipedia.org/wiki/Organization" TargetMode="External"/><Relationship Id="rId27" Type="http://schemas.openxmlformats.org/officeDocument/2006/relationships/diagramQuickStyle" Target="diagrams/quickStyle1.xml"/><Relationship Id="rId30" Type="http://schemas.openxmlformats.org/officeDocument/2006/relationships/hyperlink" Target="https://skybrary.aero/articles/risk-based-decision-making-principl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business.qld.gov.au/running-business/employing/staff-development/managing-change/types"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91F26A-AF1B-420C-B618-3F707C8BD88B}" type="doc">
      <dgm:prSet loTypeId="urn:microsoft.com/office/officeart/2008/layout/VerticalCurvedList" loCatId="list" qsTypeId="urn:microsoft.com/office/officeart/2005/8/quickstyle/simple1" qsCatId="simple" csTypeId="urn:microsoft.com/office/officeart/2005/8/colors/accent0_3" csCatId="mainScheme" phldr="1"/>
      <dgm:spPr/>
      <dgm:t>
        <a:bodyPr/>
        <a:lstStyle/>
        <a:p>
          <a:endParaRPr lang="en-SG"/>
        </a:p>
      </dgm:t>
    </dgm:pt>
    <dgm:pt modelId="{FB2E2ADE-1CD7-4B4A-90D3-C51E12CDABB2}">
      <dgm:prSet phldrT="[Text]"/>
      <dgm:spPr/>
      <dgm:t>
        <a:bodyPr/>
        <a:lstStyle/>
        <a:p>
          <a:r>
            <a:rPr lang="en-SG" b="1">
              <a:solidFill>
                <a:srgbClr val="FFFF00"/>
              </a:solidFill>
              <a:latin typeface="Arial" panose="020B0604020202020204" pitchFamily="34" charset="0"/>
              <a:cs typeface="Arial" panose="020B0604020202020204" pitchFamily="34" charset="0"/>
            </a:rPr>
            <a:t>A</a:t>
          </a:r>
          <a:r>
            <a:rPr lang="en-SG" b="1">
              <a:latin typeface="Arial" panose="020B0604020202020204" pitchFamily="34" charset="0"/>
              <a:cs typeface="Arial" panose="020B0604020202020204" pitchFamily="34" charset="0"/>
            </a:rPr>
            <a:t>wareness: </a:t>
          </a:r>
          <a:r>
            <a:rPr lang="en-SG">
              <a:latin typeface="Arial" panose="020B0604020202020204" pitchFamily="34" charset="0"/>
              <a:cs typeface="Arial" panose="020B0604020202020204" pitchFamily="34" charset="0"/>
            </a:rPr>
            <a:t>Leading people to see the need for change</a:t>
          </a:r>
        </a:p>
      </dgm:t>
    </dgm:pt>
    <dgm:pt modelId="{6FDCE4BF-B790-4A99-80EA-AAC37C50449B}" type="parTrans" cxnId="{CC9F3218-E998-4FB3-B865-9E46E9419625}">
      <dgm:prSet/>
      <dgm:spPr/>
      <dgm:t>
        <a:bodyPr/>
        <a:lstStyle/>
        <a:p>
          <a:endParaRPr lang="en-SG">
            <a:latin typeface="Arial" panose="020B0604020202020204" pitchFamily="34" charset="0"/>
            <a:cs typeface="Arial" panose="020B0604020202020204" pitchFamily="34" charset="0"/>
          </a:endParaRPr>
        </a:p>
      </dgm:t>
    </dgm:pt>
    <dgm:pt modelId="{37925E13-E1C4-40DE-9B39-AC78F4D1AD09}" type="sibTrans" cxnId="{CC9F3218-E998-4FB3-B865-9E46E9419625}">
      <dgm:prSet/>
      <dgm:spPr/>
      <dgm:t>
        <a:bodyPr/>
        <a:lstStyle/>
        <a:p>
          <a:endParaRPr lang="en-SG">
            <a:latin typeface="Arial" panose="020B0604020202020204" pitchFamily="34" charset="0"/>
            <a:cs typeface="Arial" panose="020B0604020202020204" pitchFamily="34" charset="0"/>
          </a:endParaRPr>
        </a:p>
      </dgm:t>
    </dgm:pt>
    <dgm:pt modelId="{6521106C-0B69-4D42-987D-96A131364F8B}">
      <dgm:prSet phldrT="[Text]"/>
      <dgm:spPr/>
      <dgm:t>
        <a:bodyPr/>
        <a:lstStyle/>
        <a:p>
          <a:r>
            <a:rPr lang="en-SG" b="1">
              <a:solidFill>
                <a:srgbClr val="FFFF00"/>
              </a:solidFill>
              <a:latin typeface="Arial" panose="020B0604020202020204" pitchFamily="34" charset="0"/>
              <a:cs typeface="Arial" panose="020B0604020202020204" pitchFamily="34" charset="0"/>
            </a:rPr>
            <a:t>D</a:t>
          </a:r>
          <a:r>
            <a:rPr lang="en-SG" b="1">
              <a:latin typeface="Arial" panose="020B0604020202020204" pitchFamily="34" charset="0"/>
              <a:cs typeface="Arial" panose="020B0604020202020204" pitchFamily="34" charset="0"/>
            </a:rPr>
            <a:t>esire: </a:t>
          </a:r>
          <a:r>
            <a:rPr lang="en-SG">
              <a:latin typeface="Arial" panose="020B0604020202020204" pitchFamily="34" charset="0"/>
              <a:cs typeface="Arial" panose="020B0604020202020204" pitchFamily="34" charset="0"/>
            </a:rPr>
            <a:t>Instilling the desire for change</a:t>
          </a:r>
        </a:p>
      </dgm:t>
    </dgm:pt>
    <dgm:pt modelId="{AE0EE9E7-84D6-45AA-BFD3-1C2482FFAB1A}" type="parTrans" cxnId="{F8C7AA4B-A35F-45DB-9AD6-1C74A6147A92}">
      <dgm:prSet/>
      <dgm:spPr/>
      <dgm:t>
        <a:bodyPr/>
        <a:lstStyle/>
        <a:p>
          <a:endParaRPr lang="en-SG">
            <a:latin typeface="Arial" panose="020B0604020202020204" pitchFamily="34" charset="0"/>
            <a:cs typeface="Arial" panose="020B0604020202020204" pitchFamily="34" charset="0"/>
          </a:endParaRPr>
        </a:p>
      </dgm:t>
    </dgm:pt>
    <dgm:pt modelId="{759F6CCD-DF95-48A4-973B-B4F107DE7E19}" type="sibTrans" cxnId="{F8C7AA4B-A35F-45DB-9AD6-1C74A6147A92}">
      <dgm:prSet/>
      <dgm:spPr/>
      <dgm:t>
        <a:bodyPr/>
        <a:lstStyle/>
        <a:p>
          <a:endParaRPr lang="en-SG">
            <a:latin typeface="Arial" panose="020B0604020202020204" pitchFamily="34" charset="0"/>
            <a:cs typeface="Arial" panose="020B0604020202020204" pitchFamily="34" charset="0"/>
          </a:endParaRPr>
        </a:p>
      </dgm:t>
    </dgm:pt>
    <dgm:pt modelId="{9490A318-A579-48A7-8D56-3E09DE99E827}">
      <dgm:prSet phldrT="[Text]"/>
      <dgm:spPr/>
      <dgm:t>
        <a:bodyPr/>
        <a:lstStyle/>
        <a:p>
          <a:r>
            <a:rPr lang="en-SG" b="1">
              <a:solidFill>
                <a:srgbClr val="FFFF00"/>
              </a:solidFill>
              <a:latin typeface="Arial" panose="020B0604020202020204" pitchFamily="34" charset="0"/>
              <a:cs typeface="Arial" panose="020B0604020202020204" pitchFamily="34" charset="0"/>
            </a:rPr>
            <a:t>K</a:t>
          </a:r>
          <a:r>
            <a:rPr lang="en-SG" b="1">
              <a:latin typeface="Arial" panose="020B0604020202020204" pitchFamily="34" charset="0"/>
              <a:cs typeface="Arial" panose="020B0604020202020204" pitchFamily="34" charset="0"/>
            </a:rPr>
            <a:t>nowledge: </a:t>
          </a:r>
          <a:r>
            <a:rPr lang="en-SG">
              <a:latin typeface="Arial" panose="020B0604020202020204" pitchFamily="34" charset="0"/>
              <a:cs typeface="Arial" panose="020B0604020202020204" pitchFamily="34" charset="0"/>
            </a:rPr>
            <a:t>Providing employees with the information or skills they need to achieve change</a:t>
          </a:r>
        </a:p>
      </dgm:t>
    </dgm:pt>
    <dgm:pt modelId="{03A6D641-9935-44AA-B44A-1C88D226B8F6}" type="parTrans" cxnId="{2B683BA8-5318-4AC9-BD22-883906F034EF}">
      <dgm:prSet/>
      <dgm:spPr/>
      <dgm:t>
        <a:bodyPr/>
        <a:lstStyle/>
        <a:p>
          <a:endParaRPr lang="en-SG">
            <a:latin typeface="Arial" panose="020B0604020202020204" pitchFamily="34" charset="0"/>
            <a:cs typeface="Arial" panose="020B0604020202020204" pitchFamily="34" charset="0"/>
          </a:endParaRPr>
        </a:p>
      </dgm:t>
    </dgm:pt>
    <dgm:pt modelId="{40AC93B5-B47F-4744-9385-E8EED9879F0F}" type="sibTrans" cxnId="{2B683BA8-5318-4AC9-BD22-883906F034EF}">
      <dgm:prSet/>
      <dgm:spPr/>
      <dgm:t>
        <a:bodyPr/>
        <a:lstStyle/>
        <a:p>
          <a:endParaRPr lang="en-SG">
            <a:latin typeface="Arial" panose="020B0604020202020204" pitchFamily="34" charset="0"/>
            <a:cs typeface="Arial" panose="020B0604020202020204" pitchFamily="34" charset="0"/>
          </a:endParaRPr>
        </a:p>
      </dgm:t>
    </dgm:pt>
    <dgm:pt modelId="{4C8F0549-7394-46FF-85ED-95733564E9FA}">
      <dgm:prSet phldrT="[Text]"/>
      <dgm:spPr/>
      <dgm:t>
        <a:bodyPr/>
        <a:lstStyle/>
        <a:p>
          <a:r>
            <a:rPr lang="en-SG" b="1">
              <a:solidFill>
                <a:srgbClr val="FFFF00"/>
              </a:solidFill>
              <a:latin typeface="Arial" panose="020B0604020202020204" pitchFamily="34" charset="0"/>
              <a:cs typeface="Arial" panose="020B0604020202020204" pitchFamily="34" charset="0"/>
            </a:rPr>
            <a:t>A</a:t>
          </a:r>
          <a:r>
            <a:rPr lang="en-SG" b="1">
              <a:latin typeface="Arial" panose="020B0604020202020204" pitchFamily="34" charset="0"/>
              <a:cs typeface="Arial" panose="020B0604020202020204" pitchFamily="34" charset="0"/>
            </a:rPr>
            <a:t>bility: </a:t>
          </a:r>
          <a:r>
            <a:rPr lang="en-SG">
              <a:latin typeface="Arial" panose="020B0604020202020204" pitchFamily="34" charset="0"/>
              <a:cs typeface="Arial" panose="020B0604020202020204" pitchFamily="34" charset="0"/>
            </a:rPr>
            <a:t>Applying knowledge and skills to bring about change</a:t>
          </a:r>
        </a:p>
      </dgm:t>
    </dgm:pt>
    <dgm:pt modelId="{216B851F-A729-4E0C-A7D3-0E5F5A4A478B}" type="parTrans" cxnId="{B9775C1E-7CA3-4D55-9DBC-D966460DAB29}">
      <dgm:prSet/>
      <dgm:spPr/>
      <dgm:t>
        <a:bodyPr/>
        <a:lstStyle/>
        <a:p>
          <a:endParaRPr lang="en-SG">
            <a:latin typeface="Arial" panose="020B0604020202020204" pitchFamily="34" charset="0"/>
            <a:cs typeface="Arial" panose="020B0604020202020204" pitchFamily="34" charset="0"/>
          </a:endParaRPr>
        </a:p>
      </dgm:t>
    </dgm:pt>
    <dgm:pt modelId="{5AED718E-1465-4FCC-A112-58EF507F7FB7}" type="sibTrans" cxnId="{B9775C1E-7CA3-4D55-9DBC-D966460DAB29}">
      <dgm:prSet/>
      <dgm:spPr/>
      <dgm:t>
        <a:bodyPr/>
        <a:lstStyle/>
        <a:p>
          <a:endParaRPr lang="en-SG">
            <a:latin typeface="Arial" panose="020B0604020202020204" pitchFamily="34" charset="0"/>
            <a:cs typeface="Arial" panose="020B0604020202020204" pitchFamily="34" charset="0"/>
          </a:endParaRPr>
        </a:p>
      </dgm:t>
    </dgm:pt>
    <dgm:pt modelId="{D496ADB5-DC55-4963-85EF-CF6C406BA2FE}">
      <dgm:prSet phldrT="[Text]"/>
      <dgm:spPr/>
      <dgm:t>
        <a:bodyPr/>
        <a:lstStyle/>
        <a:p>
          <a:r>
            <a:rPr lang="en-SG" b="1">
              <a:solidFill>
                <a:srgbClr val="FFFF00"/>
              </a:solidFill>
              <a:latin typeface="Arial" panose="020B0604020202020204" pitchFamily="34" charset="0"/>
              <a:cs typeface="Arial" panose="020B0604020202020204" pitchFamily="34" charset="0"/>
            </a:rPr>
            <a:t>R</a:t>
          </a:r>
          <a:r>
            <a:rPr lang="en-SG" b="1">
              <a:latin typeface="Arial" panose="020B0604020202020204" pitchFamily="34" charset="0"/>
              <a:cs typeface="Arial" panose="020B0604020202020204" pitchFamily="34" charset="0"/>
            </a:rPr>
            <a:t>einforcement: </a:t>
          </a:r>
          <a:r>
            <a:rPr lang="en-SG">
              <a:latin typeface="Arial" panose="020B0604020202020204" pitchFamily="34" charset="0"/>
              <a:cs typeface="Arial" panose="020B0604020202020204" pitchFamily="34" charset="0"/>
            </a:rPr>
            <a:t>Making sure that people continue to use new methods</a:t>
          </a:r>
        </a:p>
      </dgm:t>
    </dgm:pt>
    <dgm:pt modelId="{B8097F51-125F-432C-8ADD-B69AFC7E35CB}" type="parTrans" cxnId="{2F62E8B4-16E7-4A51-BD2D-F9AF43096084}">
      <dgm:prSet/>
      <dgm:spPr/>
      <dgm:t>
        <a:bodyPr/>
        <a:lstStyle/>
        <a:p>
          <a:endParaRPr lang="en-SG">
            <a:latin typeface="Arial" panose="020B0604020202020204" pitchFamily="34" charset="0"/>
            <a:cs typeface="Arial" panose="020B0604020202020204" pitchFamily="34" charset="0"/>
          </a:endParaRPr>
        </a:p>
      </dgm:t>
    </dgm:pt>
    <dgm:pt modelId="{44EB6E2E-411A-4F8E-B86D-3EEAD79AE8EC}" type="sibTrans" cxnId="{2F62E8B4-16E7-4A51-BD2D-F9AF43096084}">
      <dgm:prSet/>
      <dgm:spPr/>
      <dgm:t>
        <a:bodyPr/>
        <a:lstStyle/>
        <a:p>
          <a:endParaRPr lang="en-SG">
            <a:latin typeface="Arial" panose="020B0604020202020204" pitchFamily="34" charset="0"/>
            <a:cs typeface="Arial" panose="020B0604020202020204" pitchFamily="34" charset="0"/>
          </a:endParaRPr>
        </a:p>
      </dgm:t>
    </dgm:pt>
    <dgm:pt modelId="{8B9FCEEC-F507-4303-906F-33557CC72950}" type="pres">
      <dgm:prSet presAssocID="{2591F26A-AF1B-420C-B618-3F707C8BD88B}" presName="Name0" presStyleCnt="0">
        <dgm:presLayoutVars>
          <dgm:chMax val="7"/>
          <dgm:chPref val="7"/>
          <dgm:dir/>
        </dgm:presLayoutVars>
      </dgm:prSet>
      <dgm:spPr/>
    </dgm:pt>
    <dgm:pt modelId="{0C25ECD2-2F5A-41E4-A3FF-1D57C7E21682}" type="pres">
      <dgm:prSet presAssocID="{2591F26A-AF1B-420C-B618-3F707C8BD88B}" presName="Name1" presStyleCnt="0"/>
      <dgm:spPr/>
    </dgm:pt>
    <dgm:pt modelId="{623B5B19-1DAD-4133-947C-7641F2034C2C}" type="pres">
      <dgm:prSet presAssocID="{2591F26A-AF1B-420C-B618-3F707C8BD88B}" presName="cycle" presStyleCnt="0"/>
      <dgm:spPr/>
    </dgm:pt>
    <dgm:pt modelId="{4009B559-3E84-4F1F-AC3C-5AC60CA2777F}" type="pres">
      <dgm:prSet presAssocID="{2591F26A-AF1B-420C-B618-3F707C8BD88B}" presName="srcNode" presStyleLbl="node1" presStyleIdx="0" presStyleCnt="5"/>
      <dgm:spPr/>
    </dgm:pt>
    <dgm:pt modelId="{C053F9D6-B0FC-4761-9C93-469F6D318EA8}" type="pres">
      <dgm:prSet presAssocID="{2591F26A-AF1B-420C-B618-3F707C8BD88B}" presName="conn" presStyleLbl="parChTrans1D2" presStyleIdx="0" presStyleCnt="1"/>
      <dgm:spPr/>
    </dgm:pt>
    <dgm:pt modelId="{DF9AEF5C-3977-4EF3-B629-A35DE051DB47}" type="pres">
      <dgm:prSet presAssocID="{2591F26A-AF1B-420C-B618-3F707C8BD88B}" presName="extraNode" presStyleLbl="node1" presStyleIdx="0" presStyleCnt="5"/>
      <dgm:spPr/>
    </dgm:pt>
    <dgm:pt modelId="{978FF662-5670-4829-A61F-146C7EC2C5FC}" type="pres">
      <dgm:prSet presAssocID="{2591F26A-AF1B-420C-B618-3F707C8BD88B}" presName="dstNode" presStyleLbl="node1" presStyleIdx="0" presStyleCnt="5"/>
      <dgm:spPr/>
    </dgm:pt>
    <dgm:pt modelId="{92F3E813-F527-431D-854D-4899930FB090}" type="pres">
      <dgm:prSet presAssocID="{FB2E2ADE-1CD7-4B4A-90D3-C51E12CDABB2}" presName="text_1" presStyleLbl="node1" presStyleIdx="0" presStyleCnt="5">
        <dgm:presLayoutVars>
          <dgm:bulletEnabled val="1"/>
        </dgm:presLayoutVars>
      </dgm:prSet>
      <dgm:spPr/>
    </dgm:pt>
    <dgm:pt modelId="{9D672E9B-CD58-4090-954A-E6AE7CEAA2C1}" type="pres">
      <dgm:prSet presAssocID="{FB2E2ADE-1CD7-4B4A-90D3-C51E12CDABB2}" presName="accent_1" presStyleCnt="0"/>
      <dgm:spPr/>
    </dgm:pt>
    <dgm:pt modelId="{803C9C46-ABBA-44C9-890A-9FE15DBC5DF9}" type="pres">
      <dgm:prSet presAssocID="{FB2E2ADE-1CD7-4B4A-90D3-C51E12CDABB2}" presName="accentRepeatNode" presStyleLbl="solidFgAcc1" presStyleIdx="0" presStyleCnt="5"/>
      <dgm:spPr/>
    </dgm:pt>
    <dgm:pt modelId="{8540AB5C-4DD9-4C5F-B2C9-025650DAD77C}" type="pres">
      <dgm:prSet presAssocID="{6521106C-0B69-4D42-987D-96A131364F8B}" presName="text_2" presStyleLbl="node1" presStyleIdx="1" presStyleCnt="5">
        <dgm:presLayoutVars>
          <dgm:bulletEnabled val="1"/>
        </dgm:presLayoutVars>
      </dgm:prSet>
      <dgm:spPr/>
    </dgm:pt>
    <dgm:pt modelId="{18694FB7-258F-47DD-83C8-A2658CBB4F02}" type="pres">
      <dgm:prSet presAssocID="{6521106C-0B69-4D42-987D-96A131364F8B}" presName="accent_2" presStyleCnt="0"/>
      <dgm:spPr/>
    </dgm:pt>
    <dgm:pt modelId="{AB96086E-6FA7-4FA1-87F1-B306A5161445}" type="pres">
      <dgm:prSet presAssocID="{6521106C-0B69-4D42-987D-96A131364F8B}" presName="accentRepeatNode" presStyleLbl="solidFgAcc1" presStyleIdx="1" presStyleCnt="5"/>
      <dgm:spPr/>
    </dgm:pt>
    <dgm:pt modelId="{2390F44E-58FD-47F6-B977-9948DD24A04F}" type="pres">
      <dgm:prSet presAssocID="{9490A318-A579-48A7-8D56-3E09DE99E827}" presName="text_3" presStyleLbl="node1" presStyleIdx="2" presStyleCnt="5">
        <dgm:presLayoutVars>
          <dgm:bulletEnabled val="1"/>
        </dgm:presLayoutVars>
      </dgm:prSet>
      <dgm:spPr/>
    </dgm:pt>
    <dgm:pt modelId="{23219741-1C0E-49D6-9231-8478FFEB7BCE}" type="pres">
      <dgm:prSet presAssocID="{9490A318-A579-48A7-8D56-3E09DE99E827}" presName="accent_3" presStyleCnt="0"/>
      <dgm:spPr/>
    </dgm:pt>
    <dgm:pt modelId="{F0D6F28A-7DF9-46CC-91D7-7F84B37038D5}" type="pres">
      <dgm:prSet presAssocID="{9490A318-A579-48A7-8D56-3E09DE99E827}" presName="accentRepeatNode" presStyleLbl="solidFgAcc1" presStyleIdx="2" presStyleCnt="5"/>
      <dgm:spPr/>
    </dgm:pt>
    <dgm:pt modelId="{B292BADC-2E1E-4A64-9C73-9B224379F82D}" type="pres">
      <dgm:prSet presAssocID="{4C8F0549-7394-46FF-85ED-95733564E9FA}" presName="text_4" presStyleLbl="node1" presStyleIdx="3" presStyleCnt="5">
        <dgm:presLayoutVars>
          <dgm:bulletEnabled val="1"/>
        </dgm:presLayoutVars>
      </dgm:prSet>
      <dgm:spPr/>
    </dgm:pt>
    <dgm:pt modelId="{A36FB57F-A541-4931-8942-5CFDDB845740}" type="pres">
      <dgm:prSet presAssocID="{4C8F0549-7394-46FF-85ED-95733564E9FA}" presName="accent_4" presStyleCnt="0"/>
      <dgm:spPr/>
    </dgm:pt>
    <dgm:pt modelId="{AFDABAB5-36E3-40EF-81E8-2A2908A24B52}" type="pres">
      <dgm:prSet presAssocID="{4C8F0549-7394-46FF-85ED-95733564E9FA}" presName="accentRepeatNode" presStyleLbl="solidFgAcc1" presStyleIdx="3" presStyleCnt="5"/>
      <dgm:spPr/>
    </dgm:pt>
    <dgm:pt modelId="{85B5F281-338C-498D-AC05-FA7636C5F1AD}" type="pres">
      <dgm:prSet presAssocID="{D496ADB5-DC55-4963-85EF-CF6C406BA2FE}" presName="text_5" presStyleLbl="node1" presStyleIdx="4" presStyleCnt="5">
        <dgm:presLayoutVars>
          <dgm:bulletEnabled val="1"/>
        </dgm:presLayoutVars>
      </dgm:prSet>
      <dgm:spPr/>
    </dgm:pt>
    <dgm:pt modelId="{1B81A8BB-0164-47B6-A077-049FD9E262B2}" type="pres">
      <dgm:prSet presAssocID="{D496ADB5-DC55-4963-85EF-CF6C406BA2FE}" presName="accent_5" presStyleCnt="0"/>
      <dgm:spPr/>
    </dgm:pt>
    <dgm:pt modelId="{2399CB78-4ACC-4D9F-A93D-B99A1A8ED6CC}" type="pres">
      <dgm:prSet presAssocID="{D496ADB5-DC55-4963-85EF-CF6C406BA2FE}" presName="accentRepeatNode" presStyleLbl="solidFgAcc1" presStyleIdx="4" presStyleCnt="5"/>
      <dgm:spPr/>
    </dgm:pt>
  </dgm:ptLst>
  <dgm:cxnLst>
    <dgm:cxn modelId="{3123EB0D-FB42-4548-A42F-0ED3B324BDA7}" type="presOf" srcId="{FB2E2ADE-1CD7-4B4A-90D3-C51E12CDABB2}" destId="{92F3E813-F527-431D-854D-4899930FB090}" srcOrd="0" destOrd="0" presId="urn:microsoft.com/office/officeart/2008/layout/VerticalCurvedList"/>
    <dgm:cxn modelId="{CC9F3218-E998-4FB3-B865-9E46E9419625}" srcId="{2591F26A-AF1B-420C-B618-3F707C8BD88B}" destId="{FB2E2ADE-1CD7-4B4A-90D3-C51E12CDABB2}" srcOrd="0" destOrd="0" parTransId="{6FDCE4BF-B790-4A99-80EA-AAC37C50449B}" sibTransId="{37925E13-E1C4-40DE-9B39-AC78F4D1AD09}"/>
    <dgm:cxn modelId="{B9775C1E-7CA3-4D55-9DBC-D966460DAB29}" srcId="{2591F26A-AF1B-420C-B618-3F707C8BD88B}" destId="{4C8F0549-7394-46FF-85ED-95733564E9FA}" srcOrd="3" destOrd="0" parTransId="{216B851F-A729-4E0C-A7D3-0E5F5A4A478B}" sibTransId="{5AED718E-1465-4FCC-A112-58EF507F7FB7}"/>
    <dgm:cxn modelId="{F8C7AA4B-A35F-45DB-9AD6-1C74A6147A92}" srcId="{2591F26A-AF1B-420C-B618-3F707C8BD88B}" destId="{6521106C-0B69-4D42-987D-96A131364F8B}" srcOrd="1" destOrd="0" parTransId="{AE0EE9E7-84D6-45AA-BFD3-1C2482FFAB1A}" sibTransId="{759F6CCD-DF95-48A4-973B-B4F107DE7E19}"/>
    <dgm:cxn modelId="{08128155-7F1D-4315-B089-42C4CC933771}" type="presOf" srcId="{D496ADB5-DC55-4963-85EF-CF6C406BA2FE}" destId="{85B5F281-338C-498D-AC05-FA7636C5F1AD}" srcOrd="0" destOrd="0" presId="urn:microsoft.com/office/officeart/2008/layout/VerticalCurvedList"/>
    <dgm:cxn modelId="{FF621079-C141-453A-86FE-3CECEF7202C9}" type="presOf" srcId="{6521106C-0B69-4D42-987D-96A131364F8B}" destId="{8540AB5C-4DD9-4C5F-B2C9-025650DAD77C}" srcOrd="0" destOrd="0" presId="urn:microsoft.com/office/officeart/2008/layout/VerticalCurvedList"/>
    <dgm:cxn modelId="{B1904186-DA1B-413E-948C-423C232C347F}" type="presOf" srcId="{9490A318-A579-48A7-8D56-3E09DE99E827}" destId="{2390F44E-58FD-47F6-B977-9948DD24A04F}" srcOrd="0" destOrd="0" presId="urn:microsoft.com/office/officeart/2008/layout/VerticalCurvedList"/>
    <dgm:cxn modelId="{2B683BA8-5318-4AC9-BD22-883906F034EF}" srcId="{2591F26A-AF1B-420C-B618-3F707C8BD88B}" destId="{9490A318-A579-48A7-8D56-3E09DE99E827}" srcOrd="2" destOrd="0" parTransId="{03A6D641-9935-44AA-B44A-1C88D226B8F6}" sibTransId="{40AC93B5-B47F-4744-9385-E8EED9879F0F}"/>
    <dgm:cxn modelId="{9A7670AD-1337-465F-BA62-3ADB06277C01}" type="presOf" srcId="{37925E13-E1C4-40DE-9B39-AC78F4D1AD09}" destId="{C053F9D6-B0FC-4761-9C93-469F6D318EA8}" srcOrd="0" destOrd="0" presId="urn:microsoft.com/office/officeart/2008/layout/VerticalCurvedList"/>
    <dgm:cxn modelId="{17CB7CB0-8F54-4F59-B429-E9E6A3E0F4FC}" type="presOf" srcId="{2591F26A-AF1B-420C-B618-3F707C8BD88B}" destId="{8B9FCEEC-F507-4303-906F-33557CC72950}" srcOrd="0" destOrd="0" presId="urn:microsoft.com/office/officeart/2008/layout/VerticalCurvedList"/>
    <dgm:cxn modelId="{2F62E8B4-16E7-4A51-BD2D-F9AF43096084}" srcId="{2591F26A-AF1B-420C-B618-3F707C8BD88B}" destId="{D496ADB5-DC55-4963-85EF-CF6C406BA2FE}" srcOrd="4" destOrd="0" parTransId="{B8097F51-125F-432C-8ADD-B69AFC7E35CB}" sibTransId="{44EB6E2E-411A-4F8E-B86D-3EEAD79AE8EC}"/>
    <dgm:cxn modelId="{0BBEEFF5-463F-4F83-AD6C-33FC4F455FCB}" type="presOf" srcId="{4C8F0549-7394-46FF-85ED-95733564E9FA}" destId="{B292BADC-2E1E-4A64-9C73-9B224379F82D}" srcOrd="0" destOrd="0" presId="urn:microsoft.com/office/officeart/2008/layout/VerticalCurvedList"/>
    <dgm:cxn modelId="{EC03E2D5-8A96-4579-86A9-E8173DFC5230}" type="presParOf" srcId="{8B9FCEEC-F507-4303-906F-33557CC72950}" destId="{0C25ECD2-2F5A-41E4-A3FF-1D57C7E21682}" srcOrd="0" destOrd="0" presId="urn:microsoft.com/office/officeart/2008/layout/VerticalCurvedList"/>
    <dgm:cxn modelId="{C249005C-837D-4473-928B-63E9ADAF7FEE}" type="presParOf" srcId="{0C25ECD2-2F5A-41E4-A3FF-1D57C7E21682}" destId="{623B5B19-1DAD-4133-947C-7641F2034C2C}" srcOrd="0" destOrd="0" presId="urn:microsoft.com/office/officeart/2008/layout/VerticalCurvedList"/>
    <dgm:cxn modelId="{68EC0B95-6139-4EF4-BEC9-0FD4BC4D950D}" type="presParOf" srcId="{623B5B19-1DAD-4133-947C-7641F2034C2C}" destId="{4009B559-3E84-4F1F-AC3C-5AC60CA2777F}" srcOrd="0" destOrd="0" presId="urn:microsoft.com/office/officeart/2008/layout/VerticalCurvedList"/>
    <dgm:cxn modelId="{ECD91CFD-5AF2-43CE-AC32-3E0E0FD0E502}" type="presParOf" srcId="{623B5B19-1DAD-4133-947C-7641F2034C2C}" destId="{C053F9D6-B0FC-4761-9C93-469F6D318EA8}" srcOrd="1" destOrd="0" presId="urn:microsoft.com/office/officeart/2008/layout/VerticalCurvedList"/>
    <dgm:cxn modelId="{C6924179-9706-45AD-8B7E-E1D6E819937A}" type="presParOf" srcId="{623B5B19-1DAD-4133-947C-7641F2034C2C}" destId="{DF9AEF5C-3977-4EF3-B629-A35DE051DB47}" srcOrd="2" destOrd="0" presId="urn:microsoft.com/office/officeart/2008/layout/VerticalCurvedList"/>
    <dgm:cxn modelId="{5A59B2A4-9F20-4C2E-A5B7-68F3E538799B}" type="presParOf" srcId="{623B5B19-1DAD-4133-947C-7641F2034C2C}" destId="{978FF662-5670-4829-A61F-146C7EC2C5FC}" srcOrd="3" destOrd="0" presId="urn:microsoft.com/office/officeart/2008/layout/VerticalCurvedList"/>
    <dgm:cxn modelId="{E530A082-C959-4F48-8FB4-931D472902DE}" type="presParOf" srcId="{0C25ECD2-2F5A-41E4-A3FF-1D57C7E21682}" destId="{92F3E813-F527-431D-854D-4899930FB090}" srcOrd="1" destOrd="0" presId="urn:microsoft.com/office/officeart/2008/layout/VerticalCurvedList"/>
    <dgm:cxn modelId="{0EF07D3B-2AEA-4915-AB3A-F898CB0F74F4}" type="presParOf" srcId="{0C25ECD2-2F5A-41E4-A3FF-1D57C7E21682}" destId="{9D672E9B-CD58-4090-954A-E6AE7CEAA2C1}" srcOrd="2" destOrd="0" presId="urn:microsoft.com/office/officeart/2008/layout/VerticalCurvedList"/>
    <dgm:cxn modelId="{00C844C3-8BC2-459D-AB45-84F5BD734155}" type="presParOf" srcId="{9D672E9B-CD58-4090-954A-E6AE7CEAA2C1}" destId="{803C9C46-ABBA-44C9-890A-9FE15DBC5DF9}" srcOrd="0" destOrd="0" presId="urn:microsoft.com/office/officeart/2008/layout/VerticalCurvedList"/>
    <dgm:cxn modelId="{895428A5-4E5C-4E5B-8A33-0950C7D847D1}" type="presParOf" srcId="{0C25ECD2-2F5A-41E4-A3FF-1D57C7E21682}" destId="{8540AB5C-4DD9-4C5F-B2C9-025650DAD77C}" srcOrd="3" destOrd="0" presId="urn:microsoft.com/office/officeart/2008/layout/VerticalCurvedList"/>
    <dgm:cxn modelId="{00BFEAA1-71B0-4BBB-B25B-57609DB8D050}" type="presParOf" srcId="{0C25ECD2-2F5A-41E4-A3FF-1D57C7E21682}" destId="{18694FB7-258F-47DD-83C8-A2658CBB4F02}" srcOrd="4" destOrd="0" presId="urn:microsoft.com/office/officeart/2008/layout/VerticalCurvedList"/>
    <dgm:cxn modelId="{A504F571-F4F2-44BB-8D4D-D19CD11FCC81}" type="presParOf" srcId="{18694FB7-258F-47DD-83C8-A2658CBB4F02}" destId="{AB96086E-6FA7-4FA1-87F1-B306A5161445}" srcOrd="0" destOrd="0" presId="urn:microsoft.com/office/officeart/2008/layout/VerticalCurvedList"/>
    <dgm:cxn modelId="{A8FCB8E8-519E-4D2E-A624-86E2D5462938}" type="presParOf" srcId="{0C25ECD2-2F5A-41E4-A3FF-1D57C7E21682}" destId="{2390F44E-58FD-47F6-B977-9948DD24A04F}" srcOrd="5" destOrd="0" presId="urn:microsoft.com/office/officeart/2008/layout/VerticalCurvedList"/>
    <dgm:cxn modelId="{0BBA614C-CEFC-42EB-A273-4C39674B4B95}" type="presParOf" srcId="{0C25ECD2-2F5A-41E4-A3FF-1D57C7E21682}" destId="{23219741-1C0E-49D6-9231-8478FFEB7BCE}" srcOrd="6" destOrd="0" presId="urn:microsoft.com/office/officeart/2008/layout/VerticalCurvedList"/>
    <dgm:cxn modelId="{EB7138C4-5CFB-43AC-940E-17A6E722CBD9}" type="presParOf" srcId="{23219741-1C0E-49D6-9231-8478FFEB7BCE}" destId="{F0D6F28A-7DF9-46CC-91D7-7F84B37038D5}" srcOrd="0" destOrd="0" presId="urn:microsoft.com/office/officeart/2008/layout/VerticalCurvedList"/>
    <dgm:cxn modelId="{4E8ECEFD-EC7D-4B09-8A73-6B5CFAF5F69F}" type="presParOf" srcId="{0C25ECD2-2F5A-41E4-A3FF-1D57C7E21682}" destId="{B292BADC-2E1E-4A64-9C73-9B224379F82D}" srcOrd="7" destOrd="0" presId="urn:microsoft.com/office/officeart/2008/layout/VerticalCurvedList"/>
    <dgm:cxn modelId="{A219CF01-EEB5-4A2A-A2E7-9A5F0BD2E3F2}" type="presParOf" srcId="{0C25ECD2-2F5A-41E4-A3FF-1D57C7E21682}" destId="{A36FB57F-A541-4931-8942-5CFDDB845740}" srcOrd="8" destOrd="0" presId="urn:microsoft.com/office/officeart/2008/layout/VerticalCurvedList"/>
    <dgm:cxn modelId="{9147FC05-578F-418A-9FAF-B1BDE09C2CB2}" type="presParOf" srcId="{A36FB57F-A541-4931-8942-5CFDDB845740}" destId="{AFDABAB5-36E3-40EF-81E8-2A2908A24B52}" srcOrd="0" destOrd="0" presId="urn:microsoft.com/office/officeart/2008/layout/VerticalCurvedList"/>
    <dgm:cxn modelId="{13ADB418-84FF-4319-AE9D-25BC9147D770}" type="presParOf" srcId="{0C25ECD2-2F5A-41E4-A3FF-1D57C7E21682}" destId="{85B5F281-338C-498D-AC05-FA7636C5F1AD}" srcOrd="9" destOrd="0" presId="urn:microsoft.com/office/officeart/2008/layout/VerticalCurvedList"/>
    <dgm:cxn modelId="{BF2753F4-86F6-4487-83FF-6EFBE6B2359D}" type="presParOf" srcId="{0C25ECD2-2F5A-41E4-A3FF-1D57C7E21682}" destId="{1B81A8BB-0164-47B6-A077-049FD9E262B2}" srcOrd="10" destOrd="0" presId="urn:microsoft.com/office/officeart/2008/layout/VerticalCurvedList"/>
    <dgm:cxn modelId="{87FFD89D-C861-4B5D-9F71-F0D432BBEB55}" type="presParOf" srcId="{1B81A8BB-0164-47B6-A077-049FD9E262B2}" destId="{2399CB78-4ACC-4D9F-A93D-B99A1A8ED6CC}" srcOrd="0" destOrd="0" presId="urn:microsoft.com/office/officeart/2008/layout/VerticalCurved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3F9D6-B0FC-4761-9C93-469F6D318EA8}">
      <dsp:nvSpPr>
        <dsp:cNvPr id="0" name=""/>
        <dsp:cNvSpPr/>
      </dsp:nvSpPr>
      <dsp:spPr>
        <a:xfrm>
          <a:off x="-3617274" y="-555868"/>
          <a:ext cx="4312137" cy="4312137"/>
        </a:xfrm>
        <a:prstGeom prst="blockArc">
          <a:avLst>
            <a:gd name="adj1" fmla="val 18900000"/>
            <a:gd name="adj2" fmla="val 2700000"/>
            <a:gd name="adj3" fmla="val 501"/>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F3E813-F527-431D-854D-4899930FB090}">
      <dsp:nvSpPr>
        <dsp:cNvPr id="0" name=""/>
        <dsp:cNvSpPr/>
      </dsp:nvSpPr>
      <dsp:spPr>
        <a:xfrm>
          <a:off x="304736" y="199960"/>
          <a:ext cx="5140116" cy="40017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marL="0" lvl="0" indent="0" algn="l" defTabSz="533400">
            <a:lnSpc>
              <a:spcPct val="90000"/>
            </a:lnSpc>
            <a:spcBef>
              <a:spcPct val="0"/>
            </a:spcBef>
            <a:spcAft>
              <a:spcPct val="35000"/>
            </a:spcAft>
            <a:buNone/>
          </a:pPr>
          <a:r>
            <a:rPr lang="en-SG" sz="1200" b="1" kern="1200">
              <a:solidFill>
                <a:srgbClr val="FFFF00"/>
              </a:solidFill>
              <a:latin typeface="Arial" panose="020B0604020202020204" pitchFamily="34" charset="0"/>
              <a:cs typeface="Arial" panose="020B0604020202020204" pitchFamily="34" charset="0"/>
            </a:rPr>
            <a:t>A</a:t>
          </a:r>
          <a:r>
            <a:rPr lang="en-SG" sz="1200" b="1" kern="1200">
              <a:latin typeface="Arial" panose="020B0604020202020204" pitchFamily="34" charset="0"/>
              <a:cs typeface="Arial" panose="020B0604020202020204" pitchFamily="34" charset="0"/>
            </a:rPr>
            <a:t>wareness: </a:t>
          </a:r>
          <a:r>
            <a:rPr lang="en-SG" sz="1200" kern="1200">
              <a:latin typeface="Arial" panose="020B0604020202020204" pitchFamily="34" charset="0"/>
              <a:cs typeface="Arial" panose="020B0604020202020204" pitchFamily="34" charset="0"/>
            </a:rPr>
            <a:t>Leading people to see the need for change</a:t>
          </a:r>
        </a:p>
      </dsp:txBody>
      <dsp:txXfrm>
        <a:off x="304736" y="199960"/>
        <a:ext cx="5140116" cy="400178"/>
      </dsp:txXfrm>
    </dsp:sp>
    <dsp:sp modelId="{803C9C46-ABBA-44C9-890A-9FE15DBC5DF9}">
      <dsp:nvSpPr>
        <dsp:cNvPr id="0" name=""/>
        <dsp:cNvSpPr/>
      </dsp:nvSpPr>
      <dsp:spPr>
        <a:xfrm>
          <a:off x="54625" y="149938"/>
          <a:ext cx="500222" cy="500222"/>
        </a:xfrm>
        <a:prstGeom prst="ellipse">
          <a:avLst/>
        </a:prstGeom>
        <a:solidFill>
          <a:schemeClr val="lt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540AB5C-4DD9-4C5F-B2C9-025650DAD77C}">
      <dsp:nvSpPr>
        <dsp:cNvPr id="0" name=""/>
        <dsp:cNvSpPr/>
      </dsp:nvSpPr>
      <dsp:spPr>
        <a:xfrm>
          <a:off x="591492" y="800035"/>
          <a:ext cx="4853360" cy="40017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marL="0" lvl="0" indent="0" algn="l" defTabSz="533400">
            <a:lnSpc>
              <a:spcPct val="90000"/>
            </a:lnSpc>
            <a:spcBef>
              <a:spcPct val="0"/>
            </a:spcBef>
            <a:spcAft>
              <a:spcPct val="35000"/>
            </a:spcAft>
            <a:buNone/>
          </a:pPr>
          <a:r>
            <a:rPr lang="en-SG" sz="1200" b="1" kern="1200">
              <a:solidFill>
                <a:srgbClr val="FFFF00"/>
              </a:solidFill>
              <a:latin typeface="Arial" panose="020B0604020202020204" pitchFamily="34" charset="0"/>
              <a:cs typeface="Arial" panose="020B0604020202020204" pitchFamily="34" charset="0"/>
            </a:rPr>
            <a:t>D</a:t>
          </a:r>
          <a:r>
            <a:rPr lang="en-SG" sz="1200" b="1" kern="1200">
              <a:latin typeface="Arial" panose="020B0604020202020204" pitchFamily="34" charset="0"/>
              <a:cs typeface="Arial" panose="020B0604020202020204" pitchFamily="34" charset="0"/>
            </a:rPr>
            <a:t>esire: </a:t>
          </a:r>
          <a:r>
            <a:rPr lang="en-SG" sz="1200" kern="1200">
              <a:latin typeface="Arial" panose="020B0604020202020204" pitchFamily="34" charset="0"/>
              <a:cs typeface="Arial" panose="020B0604020202020204" pitchFamily="34" charset="0"/>
            </a:rPr>
            <a:t>Instilling the desire for change</a:t>
          </a:r>
        </a:p>
      </dsp:txBody>
      <dsp:txXfrm>
        <a:off x="591492" y="800035"/>
        <a:ext cx="4853360" cy="400178"/>
      </dsp:txXfrm>
    </dsp:sp>
    <dsp:sp modelId="{AB96086E-6FA7-4FA1-87F1-B306A5161445}">
      <dsp:nvSpPr>
        <dsp:cNvPr id="0" name=""/>
        <dsp:cNvSpPr/>
      </dsp:nvSpPr>
      <dsp:spPr>
        <a:xfrm>
          <a:off x="341380" y="750013"/>
          <a:ext cx="500222" cy="500222"/>
        </a:xfrm>
        <a:prstGeom prst="ellipse">
          <a:avLst/>
        </a:prstGeom>
        <a:solidFill>
          <a:schemeClr val="lt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390F44E-58FD-47F6-B977-9948DD24A04F}">
      <dsp:nvSpPr>
        <dsp:cNvPr id="0" name=""/>
        <dsp:cNvSpPr/>
      </dsp:nvSpPr>
      <dsp:spPr>
        <a:xfrm>
          <a:off x="679503" y="1400110"/>
          <a:ext cx="4765349" cy="40017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marL="0" lvl="0" indent="0" algn="l" defTabSz="533400">
            <a:lnSpc>
              <a:spcPct val="90000"/>
            </a:lnSpc>
            <a:spcBef>
              <a:spcPct val="0"/>
            </a:spcBef>
            <a:spcAft>
              <a:spcPct val="35000"/>
            </a:spcAft>
            <a:buNone/>
          </a:pPr>
          <a:r>
            <a:rPr lang="en-SG" sz="1200" b="1" kern="1200">
              <a:solidFill>
                <a:srgbClr val="FFFF00"/>
              </a:solidFill>
              <a:latin typeface="Arial" panose="020B0604020202020204" pitchFamily="34" charset="0"/>
              <a:cs typeface="Arial" panose="020B0604020202020204" pitchFamily="34" charset="0"/>
            </a:rPr>
            <a:t>K</a:t>
          </a:r>
          <a:r>
            <a:rPr lang="en-SG" sz="1200" b="1" kern="1200">
              <a:latin typeface="Arial" panose="020B0604020202020204" pitchFamily="34" charset="0"/>
              <a:cs typeface="Arial" panose="020B0604020202020204" pitchFamily="34" charset="0"/>
            </a:rPr>
            <a:t>nowledge: </a:t>
          </a:r>
          <a:r>
            <a:rPr lang="en-SG" sz="1200" kern="1200">
              <a:latin typeface="Arial" panose="020B0604020202020204" pitchFamily="34" charset="0"/>
              <a:cs typeface="Arial" panose="020B0604020202020204" pitchFamily="34" charset="0"/>
            </a:rPr>
            <a:t>Providing employees with the information or skills they need to achieve change</a:t>
          </a:r>
        </a:p>
      </dsp:txBody>
      <dsp:txXfrm>
        <a:off x="679503" y="1400110"/>
        <a:ext cx="4765349" cy="400178"/>
      </dsp:txXfrm>
    </dsp:sp>
    <dsp:sp modelId="{F0D6F28A-7DF9-46CC-91D7-7F84B37038D5}">
      <dsp:nvSpPr>
        <dsp:cNvPr id="0" name=""/>
        <dsp:cNvSpPr/>
      </dsp:nvSpPr>
      <dsp:spPr>
        <a:xfrm>
          <a:off x="429391" y="1350088"/>
          <a:ext cx="500222" cy="500222"/>
        </a:xfrm>
        <a:prstGeom prst="ellipse">
          <a:avLst/>
        </a:prstGeom>
        <a:solidFill>
          <a:schemeClr val="lt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292BADC-2E1E-4A64-9C73-9B224379F82D}">
      <dsp:nvSpPr>
        <dsp:cNvPr id="0" name=""/>
        <dsp:cNvSpPr/>
      </dsp:nvSpPr>
      <dsp:spPr>
        <a:xfrm>
          <a:off x="591492" y="2000185"/>
          <a:ext cx="4853360" cy="40017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marL="0" lvl="0" indent="0" algn="l" defTabSz="533400">
            <a:lnSpc>
              <a:spcPct val="90000"/>
            </a:lnSpc>
            <a:spcBef>
              <a:spcPct val="0"/>
            </a:spcBef>
            <a:spcAft>
              <a:spcPct val="35000"/>
            </a:spcAft>
            <a:buNone/>
          </a:pPr>
          <a:r>
            <a:rPr lang="en-SG" sz="1200" b="1" kern="1200">
              <a:solidFill>
                <a:srgbClr val="FFFF00"/>
              </a:solidFill>
              <a:latin typeface="Arial" panose="020B0604020202020204" pitchFamily="34" charset="0"/>
              <a:cs typeface="Arial" panose="020B0604020202020204" pitchFamily="34" charset="0"/>
            </a:rPr>
            <a:t>A</a:t>
          </a:r>
          <a:r>
            <a:rPr lang="en-SG" sz="1200" b="1" kern="1200">
              <a:latin typeface="Arial" panose="020B0604020202020204" pitchFamily="34" charset="0"/>
              <a:cs typeface="Arial" panose="020B0604020202020204" pitchFamily="34" charset="0"/>
            </a:rPr>
            <a:t>bility: </a:t>
          </a:r>
          <a:r>
            <a:rPr lang="en-SG" sz="1200" kern="1200">
              <a:latin typeface="Arial" panose="020B0604020202020204" pitchFamily="34" charset="0"/>
              <a:cs typeface="Arial" panose="020B0604020202020204" pitchFamily="34" charset="0"/>
            </a:rPr>
            <a:t>Applying knowledge and skills to bring about change</a:t>
          </a:r>
        </a:p>
      </dsp:txBody>
      <dsp:txXfrm>
        <a:off x="591492" y="2000185"/>
        <a:ext cx="4853360" cy="400178"/>
      </dsp:txXfrm>
    </dsp:sp>
    <dsp:sp modelId="{AFDABAB5-36E3-40EF-81E8-2A2908A24B52}">
      <dsp:nvSpPr>
        <dsp:cNvPr id="0" name=""/>
        <dsp:cNvSpPr/>
      </dsp:nvSpPr>
      <dsp:spPr>
        <a:xfrm>
          <a:off x="341380" y="1950163"/>
          <a:ext cx="500222" cy="500222"/>
        </a:xfrm>
        <a:prstGeom prst="ellipse">
          <a:avLst/>
        </a:prstGeom>
        <a:solidFill>
          <a:schemeClr val="lt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5B5F281-338C-498D-AC05-FA7636C5F1AD}">
      <dsp:nvSpPr>
        <dsp:cNvPr id="0" name=""/>
        <dsp:cNvSpPr/>
      </dsp:nvSpPr>
      <dsp:spPr>
        <a:xfrm>
          <a:off x="304736" y="2600260"/>
          <a:ext cx="5140116" cy="400178"/>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marL="0" lvl="0" indent="0" algn="l" defTabSz="533400">
            <a:lnSpc>
              <a:spcPct val="90000"/>
            </a:lnSpc>
            <a:spcBef>
              <a:spcPct val="0"/>
            </a:spcBef>
            <a:spcAft>
              <a:spcPct val="35000"/>
            </a:spcAft>
            <a:buNone/>
          </a:pPr>
          <a:r>
            <a:rPr lang="en-SG" sz="1200" b="1" kern="1200">
              <a:solidFill>
                <a:srgbClr val="FFFF00"/>
              </a:solidFill>
              <a:latin typeface="Arial" panose="020B0604020202020204" pitchFamily="34" charset="0"/>
              <a:cs typeface="Arial" panose="020B0604020202020204" pitchFamily="34" charset="0"/>
            </a:rPr>
            <a:t>R</a:t>
          </a:r>
          <a:r>
            <a:rPr lang="en-SG" sz="1200" b="1" kern="1200">
              <a:latin typeface="Arial" panose="020B0604020202020204" pitchFamily="34" charset="0"/>
              <a:cs typeface="Arial" panose="020B0604020202020204" pitchFamily="34" charset="0"/>
            </a:rPr>
            <a:t>einforcement: </a:t>
          </a:r>
          <a:r>
            <a:rPr lang="en-SG" sz="1200" kern="1200">
              <a:latin typeface="Arial" panose="020B0604020202020204" pitchFamily="34" charset="0"/>
              <a:cs typeface="Arial" panose="020B0604020202020204" pitchFamily="34" charset="0"/>
            </a:rPr>
            <a:t>Making sure that people continue to use new methods</a:t>
          </a:r>
        </a:p>
      </dsp:txBody>
      <dsp:txXfrm>
        <a:off x="304736" y="2600260"/>
        <a:ext cx="5140116" cy="400178"/>
      </dsp:txXfrm>
    </dsp:sp>
    <dsp:sp modelId="{2399CB78-4ACC-4D9F-A93D-B99A1A8ED6CC}">
      <dsp:nvSpPr>
        <dsp:cNvPr id="0" name=""/>
        <dsp:cNvSpPr/>
      </dsp:nvSpPr>
      <dsp:spPr>
        <a:xfrm>
          <a:off x="54625" y="2550238"/>
          <a:ext cx="500222" cy="500222"/>
        </a:xfrm>
        <a:prstGeom prst="ellipse">
          <a:avLst/>
        </a:prstGeom>
        <a:solidFill>
          <a:schemeClr val="lt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xVcfE73PETiD+sCX87vUJ33q+A==">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B3CD9-E6B7-45B0-811A-316B95FD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8911</Words>
  <Characters>50798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Sue King</cp:lastModifiedBy>
  <cp:revision>4</cp:revision>
  <dcterms:created xsi:type="dcterms:W3CDTF">2022-11-28T18:18:00Z</dcterms:created>
  <dcterms:modified xsi:type="dcterms:W3CDTF">2022-11-28T18:20:00Z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2022-09-07T02:35:59Z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33463a70-499c-4cd7-8163-8cd0d263314d</vt:lpwstr>
  </property>
  <property fmtid="{D5CDD505-2E9C-101B-9397-08002B2CF9AE}" pid="8" name="MSIP_Label_5434c4c7-833e-41e4-b0ab-cdb227a2f6f7_ContentBits">
    <vt:lpwstr>0</vt:lpwstr>
  </property>
  <property fmtid="{D5CDD505-2E9C-101B-9397-08002B2CF9AE}" pid="9" name="MSIP_Label_b5bbdc02-cb35-4d29-b911-7fc063a80903_Enabled">
    <vt:lpwstr>true</vt:lpwstr>
  </property>
  <property fmtid="{D5CDD505-2E9C-101B-9397-08002B2CF9AE}" pid="10" name="MSIP_Label_b5bbdc02-cb35-4d29-b911-7fc063a80903_SetDate">
    <vt:lpwstr>2022-09-24T16:26:32Z</vt:lpwstr>
  </property>
  <property fmtid="{D5CDD505-2E9C-101B-9397-08002B2CF9AE}" pid="11" name="MSIP_Label_b5bbdc02-cb35-4d29-b911-7fc063a80903_Method">
    <vt:lpwstr>Privileged</vt:lpwstr>
  </property>
  <property fmtid="{D5CDD505-2E9C-101B-9397-08002B2CF9AE}" pid="12" name="MSIP_Label_b5bbdc02-cb35-4d29-b911-7fc063a80903_Name">
    <vt:lpwstr>Unclassified (No Marking)</vt:lpwstr>
  </property>
  <property fmtid="{D5CDD505-2E9C-101B-9397-08002B2CF9AE}" pid="13" name="MSIP_Label_b5bbdc02-cb35-4d29-b911-7fc063a80903_SiteId">
    <vt:lpwstr>2008ffa9-c9b2-4d97-9ad9-4ace25386be7</vt:lpwstr>
  </property>
  <property fmtid="{D5CDD505-2E9C-101B-9397-08002B2CF9AE}" pid="14" name="MSIP_Label_b5bbdc02-cb35-4d29-b911-7fc063a80903_ActionId">
    <vt:lpwstr>b35a52f0-68aa-488e-a1d4-40206bba5f64</vt:lpwstr>
  </property>
  <property fmtid="{D5CDD505-2E9C-101B-9397-08002B2CF9AE}" pid="15" name="MSIP_Label_b5bbdc02-cb35-4d29-b911-7fc063a80903_ContentBits">
    <vt:lpwstr>0</vt:lpwstr>
  </property>
</Properties>
</file>