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3FC11" w14:textId="6CF1E35C" w:rsidR="00C97202" w:rsidRPr="00901387" w:rsidRDefault="00B3442B" w:rsidP="00C97202">
      <w:r>
        <w:rPr>
          <w:noProof/>
          <w:lang w:eastAsia="en-US"/>
        </w:rPr>
        <w:drawing>
          <wp:anchor distT="0" distB="0" distL="114300" distR="114300" simplePos="0" relativeHeight="251661312" behindDoc="1" locked="0" layoutInCell="1" allowOverlap="1" wp14:anchorId="7586E2F5" wp14:editId="5EB98ECC">
            <wp:simplePos x="0" y="0"/>
            <wp:positionH relativeFrom="margin">
              <wp:posOffset>-800100</wp:posOffset>
            </wp:positionH>
            <wp:positionV relativeFrom="page">
              <wp:posOffset>152400</wp:posOffset>
            </wp:positionV>
            <wp:extent cx="7558751" cy="9772650"/>
            <wp:effectExtent l="0" t="0" r="4445" b="0"/>
            <wp:wrapNone/>
            <wp:docPr id="16" name="Picture 16" descr="SMICG_DocCover_300dpi_v5_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MICG_DocCover_300dpi_v5_no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8751" cy="977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8A762D" w14:textId="71267F63" w:rsidR="00B3442B" w:rsidRDefault="00B3442B" w:rsidP="00B3442B">
      <w:pPr>
        <w:jc w:val="center"/>
      </w:pPr>
    </w:p>
    <w:p w14:paraId="1FE446D6" w14:textId="5CBCCE36" w:rsidR="00B3442B" w:rsidRDefault="000B6DF3" w:rsidP="00B3442B">
      <w:pPr>
        <w:sectPr w:rsidR="00B3442B" w:rsidSect="00D60502">
          <w:headerReference w:type="default" r:id="rId8"/>
          <w:footerReference w:type="default" r:id="rId9"/>
          <w:pgSz w:w="12240" w:h="15840"/>
          <w:pgMar w:top="1440" w:right="1440" w:bottom="1440" w:left="1440" w:header="720" w:footer="720" w:gutter="0"/>
          <w:cols w:space="720"/>
          <w:docGrid w:linePitch="360"/>
        </w:sectPr>
      </w:pPr>
      <w:r>
        <w:rPr>
          <w:noProof/>
          <w:lang w:eastAsia="en-US"/>
        </w:rPr>
        <mc:AlternateContent>
          <mc:Choice Requires="wps">
            <w:drawing>
              <wp:anchor distT="0" distB="0" distL="114300" distR="114300" simplePos="0" relativeHeight="251660288" behindDoc="0" locked="0" layoutInCell="1" allowOverlap="1" wp14:anchorId="0B431B62" wp14:editId="027F7D36">
                <wp:simplePos x="0" y="0"/>
                <wp:positionH relativeFrom="column">
                  <wp:posOffset>1543050</wp:posOffset>
                </wp:positionH>
                <wp:positionV relativeFrom="paragraph">
                  <wp:posOffset>6520815</wp:posOffset>
                </wp:positionV>
                <wp:extent cx="2743200" cy="457200"/>
                <wp:effectExtent l="0" t="0" r="0" b="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0D2238" w14:textId="0B939C96" w:rsidR="00B3442B" w:rsidRPr="00423865" w:rsidRDefault="00B3442B" w:rsidP="00B3442B">
                            <w:pPr>
                              <w:jc w:val="center"/>
                              <w:rPr>
                                <w:rFonts w:ascii="Arial" w:hAnsi="Arial"/>
                                <w:b/>
                                <w:noProof/>
                                <w:color w:val="003366"/>
                                <w:sz w:val="40"/>
                              </w:rPr>
                            </w:pPr>
                            <w:r>
                              <w:rPr>
                                <w:rFonts w:ascii="Arial" w:hAnsi="Arial"/>
                                <w:b/>
                                <w:noProof/>
                                <w:color w:val="003366"/>
                                <w:sz w:val="40"/>
                              </w:rPr>
                              <w:t>M</w:t>
                            </w:r>
                            <w:r w:rsidR="000B6DF3">
                              <w:rPr>
                                <w:rFonts w:ascii="Arial" w:hAnsi="Arial"/>
                                <w:b/>
                                <w:noProof/>
                                <w:color w:val="003366"/>
                                <w:sz w:val="40"/>
                              </w:rPr>
                              <w:t>ay</w:t>
                            </w:r>
                            <w:r>
                              <w:rPr>
                                <w:rFonts w:ascii="Arial" w:hAnsi="Arial"/>
                                <w:b/>
                                <w:noProof/>
                                <w:color w:val="003366"/>
                                <w:sz w:val="40"/>
                              </w:rPr>
                              <w:t xml:space="preserve"> 201</w:t>
                            </w:r>
                            <w:r w:rsidR="000B6DF3">
                              <w:rPr>
                                <w:rFonts w:ascii="Arial" w:hAnsi="Arial"/>
                                <w:b/>
                                <w:noProof/>
                                <w:color w:val="003366"/>
                                <w:sz w:val="40"/>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31B62" id="_x0000_t202" coordsize="21600,21600" o:spt="202" path="m,l,21600r21600,l21600,xe">
                <v:stroke joinstyle="miter"/>
                <v:path gradientshapeok="t" o:connecttype="rect"/>
              </v:shapetype>
              <v:shape id="Text Box 11" o:spid="_x0000_s1026" type="#_x0000_t202" style="position:absolute;margin-left:121.5pt;margin-top:513.45pt;width:3in;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" stroked="f">
                <v:textbox>
                  <w:txbxContent>
                    <w:p w14:paraId="7B0D2238" w14:textId="0B939C96" w:rsidR="00B3442B" w:rsidRPr="00423865" w:rsidRDefault="00B3442B" w:rsidP="00B3442B">
                      <w:pPr>
                        <w:jc w:val="center"/>
                        <w:rPr>
                          <w:rFonts w:ascii="Arial" w:hAnsi="Arial"/>
                          <w:b/>
                          <w:noProof/>
                          <w:color w:val="003366"/>
                          <w:sz w:val="40"/>
                        </w:rPr>
                      </w:pPr>
                      <w:r>
                        <w:rPr>
                          <w:rFonts w:ascii="Arial" w:hAnsi="Arial"/>
                          <w:b/>
                          <w:noProof/>
                          <w:color w:val="003366"/>
                          <w:sz w:val="40"/>
                        </w:rPr>
                        <w:t>M</w:t>
                      </w:r>
                      <w:r w:rsidR="000B6DF3">
                        <w:rPr>
                          <w:rFonts w:ascii="Arial" w:hAnsi="Arial"/>
                          <w:b/>
                          <w:noProof/>
                          <w:color w:val="003366"/>
                          <w:sz w:val="40"/>
                        </w:rPr>
                        <w:t>ay</w:t>
                      </w:r>
                      <w:r>
                        <w:rPr>
                          <w:rFonts w:ascii="Arial" w:hAnsi="Arial"/>
                          <w:b/>
                          <w:noProof/>
                          <w:color w:val="003366"/>
                          <w:sz w:val="40"/>
                        </w:rPr>
                        <w:t xml:space="preserve"> 201</w:t>
                      </w:r>
                      <w:r w:rsidR="000B6DF3">
                        <w:rPr>
                          <w:rFonts w:ascii="Arial" w:hAnsi="Arial"/>
                          <w:b/>
                          <w:noProof/>
                          <w:color w:val="003366"/>
                          <w:sz w:val="40"/>
                        </w:rPr>
                        <w:t>9</w:t>
                      </w:r>
                    </w:p>
                  </w:txbxContent>
                </v:textbox>
              </v:shape>
            </w:pict>
          </mc:Fallback>
        </mc:AlternateContent>
      </w:r>
      <w:r>
        <w:rPr>
          <w:noProof/>
          <w:lang w:eastAsia="en-US"/>
        </w:rPr>
        <w:drawing>
          <wp:anchor distT="0" distB="0" distL="114300" distR="114300" simplePos="0" relativeHeight="251662336" behindDoc="1" locked="0" layoutInCell="1" allowOverlap="1" wp14:anchorId="54D6899B" wp14:editId="2919BEC6">
            <wp:simplePos x="0" y="0"/>
            <wp:positionH relativeFrom="column">
              <wp:posOffset>1361440</wp:posOffset>
            </wp:positionH>
            <wp:positionV relativeFrom="paragraph">
              <wp:posOffset>2799080</wp:posOffset>
            </wp:positionV>
            <wp:extent cx="3251200" cy="2804160"/>
            <wp:effectExtent l="0" t="0" r="6350" b="0"/>
            <wp:wrapNone/>
            <wp:docPr id="19" name="Picture 19" descr="SMICG_Logo_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MICG_Logo_Pla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1200" cy="2804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3366"/>
          <w:sz w:val="56"/>
          <w:lang w:eastAsia="en-US"/>
        </w:rPr>
        <mc:AlternateContent>
          <mc:Choice Requires="wps">
            <w:drawing>
              <wp:anchor distT="0" distB="0" distL="114300" distR="114300" simplePos="0" relativeHeight="251659264" behindDoc="0" locked="0" layoutInCell="1" allowOverlap="1" wp14:anchorId="0B48A6F8" wp14:editId="523FCA3A">
                <wp:simplePos x="0" y="0"/>
                <wp:positionH relativeFrom="column">
                  <wp:posOffset>0</wp:posOffset>
                </wp:positionH>
                <wp:positionV relativeFrom="paragraph">
                  <wp:posOffset>453390</wp:posOffset>
                </wp:positionV>
                <wp:extent cx="5829300" cy="160020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61AC16" w14:textId="27E64C2B" w:rsidR="00B3442B" w:rsidRPr="00D60502" w:rsidRDefault="00D873AE" w:rsidP="00B3442B">
                            <w:pPr>
                              <w:jc w:val="center"/>
                              <w:rPr>
                                <w:rFonts w:ascii="Arial" w:hAnsi="Arial"/>
                                <w:b/>
                                <w:noProof/>
                                <w:color w:val="003366"/>
                                <w:sz w:val="72"/>
                              </w:rPr>
                            </w:pPr>
                            <w:r>
                              <w:rPr>
                                <w:rFonts w:ascii="Arial" w:hAnsi="Arial"/>
                                <w:b/>
                                <w:noProof/>
                                <w:color w:val="003366"/>
                                <w:sz w:val="72"/>
                              </w:rPr>
                              <w:t>Safety Case Evaluation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8A6F8" id="Text Box 8" o:spid="_x0000_s1027" type="#_x0000_t202" style="position:absolute;margin-left:0;margin-top:35.7pt;width:459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" stroked="f">
                <v:textbox>
                  <w:txbxContent>
                    <w:p w14:paraId="3F61AC16" w14:textId="27E64C2B" w:rsidR="00B3442B" w:rsidRPr="00D60502" w:rsidRDefault="00D873AE" w:rsidP="00B3442B">
                      <w:pPr>
                        <w:jc w:val="center"/>
                        <w:rPr>
                          <w:rFonts w:ascii="Arial" w:hAnsi="Arial"/>
                          <w:b/>
                          <w:noProof/>
                          <w:color w:val="003366"/>
                          <w:sz w:val="72"/>
                        </w:rPr>
                      </w:pPr>
                      <w:r>
                        <w:rPr>
                          <w:rFonts w:ascii="Arial" w:hAnsi="Arial"/>
                          <w:b/>
                          <w:noProof/>
                          <w:color w:val="003366"/>
                          <w:sz w:val="72"/>
                        </w:rPr>
                        <w:t>Safety Case Evaluation</w:t>
                      </w:r>
                    </w:p>
                  </w:txbxContent>
                </v:textbox>
              </v:shape>
            </w:pict>
          </mc:Fallback>
        </mc:AlternateContent>
      </w:r>
    </w:p>
    <w:p w14:paraId="137E32D9" w14:textId="3BD02A8E" w:rsidR="00B3442B" w:rsidRPr="00282707" w:rsidRDefault="00B3442B" w:rsidP="00B3442B">
      <w:pPr>
        <w:autoSpaceDE w:val="0"/>
        <w:autoSpaceDN w:val="0"/>
        <w:adjustRightInd w:val="0"/>
      </w:pPr>
      <w:r w:rsidRPr="00282707">
        <w:lastRenderedPageBreak/>
        <w:t>This paper was prepared by the Safety Management Internationa</w:t>
      </w:r>
      <w:r w:rsidR="000249F9">
        <w:t>l Collaboration Group (SM ICG).</w:t>
      </w:r>
      <w:r w:rsidRPr="00282707">
        <w:t xml:space="preserve"> The purpose of the SM ICG is to promote a common understanding of Safety Management System (SMS)/State Safety Program (SSP) principles and requirements, facilitating their application across the international aviation community. In this document, the term “organization” refers to a product or service provider, operator, business, and company, as well as aviation industry organizations; and the term “authority” refers to the regulator authority, Civil Aviation Authority (CAA), National Aviation Authority (NAA), and any other relevant government agency or entity with oversight responsibility.</w:t>
      </w:r>
    </w:p>
    <w:p w14:paraId="77230A63" w14:textId="0234710F" w:rsidR="00B3442B" w:rsidRPr="00282707" w:rsidRDefault="00B3442B" w:rsidP="00B3442B">
      <w:pPr>
        <w:autoSpaceDE w:val="0"/>
        <w:autoSpaceDN w:val="0"/>
        <w:adjustRightInd w:val="0"/>
      </w:pPr>
      <w:r w:rsidRPr="00282707">
        <w:t>The current core membership of the SM ICG includes the Aviation Safety and Security Agency (AESA) of Spain, the National Civil Aviation Agency (ANAC) of Brazil, the Civil Aviation Authority of the Netherlands (CAA NL), the Civil Aviation Authority of New Zealand (CAA NZ), the Civil Aviation Authority of Singapore (CAAS), Civil Aviation Department of Hong Kong (CAD HK), the Civil Aviation Safety Authority (CASA) of Australia, the Direction Générale de l'Aviation Civile (DGAC) in France, the Ente Nazionale per l'Aviazione Civile (ENAC) in Italy, the European Aviation Safety Agency (EASA), the Federal Office of Civil Aviation (FOCA) of Switzerland, the Finnish Transport Safety Agency (Trafi), the Irish Aviation Authority (IAA), Japan Civil Aviation Bureau (JCAB), the United States Federal Aviation Administration (FAA) Aviation Safety Organization, Transport Canada Civil Aviation (TCCA), United Arab Emirates General Civil Aviation Authority (UAE GCAA), and the Civil Aviation Authori</w:t>
      </w:r>
      <w:r w:rsidR="000249F9">
        <w:t xml:space="preserve">ty of United Kingdom (UK CAA). </w:t>
      </w:r>
      <w:r w:rsidRPr="00282707">
        <w:t>Additionally, the International Civil Aviation Organization (ICAO) is an observer to this group.</w:t>
      </w:r>
    </w:p>
    <w:p w14:paraId="72D372A5" w14:textId="77777777" w:rsidR="00B3442B" w:rsidRPr="00282707" w:rsidRDefault="00B3442B" w:rsidP="00B3442B">
      <w:pPr>
        <w:autoSpaceDE w:val="0"/>
        <w:autoSpaceDN w:val="0"/>
        <w:adjustRightInd w:val="0"/>
      </w:pPr>
      <w:r w:rsidRPr="00282707">
        <w:t>Members of the SM ICG:</w:t>
      </w:r>
    </w:p>
    <w:p w14:paraId="34E21130" w14:textId="77777777" w:rsidR="00B3442B" w:rsidRPr="00282707" w:rsidRDefault="00B3442B" w:rsidP="00B3442B">
      <w:pPr>
        <w:numPr>
          <w:ilvl w:val="0"/>
          <w:numId w:val="13"/>
        </w:numPr>
        <w:autoSpaceDE w:val="0"/>
        <w:autoSpaceDN w:val="0"/>
        <w:adjustRightInd w:val="0"/>
        <w:spacing w:after="0"/>
      </w:pPr>
      <w:r w:rsidRPr="00282707">
        <w:t>Collaborate on common SMS/SSP topics of interest</w:t>
      </w:r>
    </w:p>
    <w:p w14:paraId="5FBA31FB" w14:textId="77777777" w:rsidR="00B3442B" w:rsidRPr="00282707" w:rsidRDefault="00B3442B" w:rsidP="00B3442B">
      <w:pPr>
        <w:numPr>
          <w:ilvl w:val="0"/>
          <w:numId w:val="13"/>
        </w:numPr>
        <w:autoSpaceDE w:val="0"/>
        <w:autoSpaceDN w:val="0"/>
        <w:adjustRightInd w:val="0"/>
        <w:spacing w:after="0"/>
      </w:pPr>
      <w:r w:rsidRPr="00282707">
        <w:t>Share lessons learned</w:t>
      </w:r>
    </w:p>
    <w:p w14:paraId="051C5855" w14:textId="77777777" w:rsidR="00B3442B" w:rsidRPr="00282707" w:rsidRDefault="00B3442B" w:rsidP="00B3442B">
      <w:pPr>
        <w:numPr>
          <w:ilvl w:val="0"/>
          <w:numId w:val="13"/>
        </w:numPr>
        <w:autoSpaceDE w:val="0"/>
        <w:autoSpaceDN w:val="0"/>
        <w:adjustRightInd w:val="0"/>
        <w:spacing w:after="0"/>
      </w:pPr>
      <w:r w:rsidRPr="00282707">
        <w:t>Encourage the progression of a harmonized SMS/SSP</w:t>
      </w:r>
    </w:p>
    <w:p w14:paraId="2B7568CE" w14:textId="77777777" w:rsidR="00B3442B" w:rsidRPr="00282707" w:rsidRDefault="00B3442B" w:rsidP="00B3442B">
      <w:pPr>
        <w:numPr>
          <w:ilvl w:val="0"/>
          <w:numId w:val="13"/>
        </w:numPr>
        <w:autoSpaceDE w:val="0"/>
        <w:autoSpaceDN w:val="0"/>
        <w:adjustRightInd w:val="0"/>
        <w:spacing w:after="0"/>
      </w:pPr>
      <w:r w:rsidRPr="00282707">
        <w:t>Share products with the aviation community</w:t>
      </w:r>
    </w:p>
    <w:p w14:paraId="52427BF4" w14:textId="77777777" w:rsidR="00B3442B" w:rsidRPr="00282707" w:rsidRDefault="00B3442B" w:rsidP="00B3442B">
      <w:pPr>
        <w:numPr>
          <w:ilvl w:val="0"/>
          <w:numId w:val="13"/>
        </w:numPr>
        <w:autoSpaceDE w:val="0"/>
        <w:autoSpaceDN w:val="0"/>
        <w:adjustRightInd w:val="0"/>
        <w:spacing w:after="0"/>
      </w:pPr>
      <w:r w:rsidRPr="00282707">
        <w:t>Collaborate with international organizations such as ICAO and civil aviation authorities that have implemented or are implementing SMS and SSP</w:t>
      </w:r>
    </w:p>
    <w:p w14:paraId="43CA3E98" w14:textId="77777777" w:rsidR="00B3442B" w:rsidRPr="00E15B67" w:rsidRDefault="00B3442B" w:rsidP="00901387">
      <w:pPr>
        <w:autoSpaceDE w:val="0"/>
        <w:autoSpaceDN w:val="0"/>
        <w:adjustRightInd w:val="0"/>
        <w:spacing w:before="240"/>
      </w:pPr>
      <w:r w:rsidRPr="00E15B67">
        <w:t>For further information regarding the SM ICG please contact:</w:t>
      </w:r>
    </w:p>
    <w:p w14:paraId="40D02A34" w14:textId="77777777" w:rsidR="00B3442B" w:rsidRPr="00B82599" w:rsidRDefault="00B3442B" w:rsidP="00901387">
      <w:pPr>
        <w:spacing w:after="0"/>
      </w:pPr>
      <w:r w:rsidRPr="00B82599">
        <w:t>Claudio Trevisan</w:t>
      </w:r>
      <w:r w:rsidRPr="00B82599">
        <w:tab/>
      </w:r>
      <w:r w:rsidRPr="00B82599">
        <w:tab/>
      </w:r>
      <w:r w:rsidRPr="00B82599">
        <w:tab/>
        <w:t>Sean Borg</w:t>
      </w:r>
      <w:r w:rsidRPr="00B82599">
        <w:tab/>
      </w:r>
      <w:r w:rsidRPr="00B82599">
        <w:tab/>
      </w:r>
      <w:r w:rsidRPr="00B82599">
        <w:tab/>
        <w:t>Mark Liptak</w:t>
      </w:r>
    </w:p>
    <w:p w14:paraId="0CEFF6B1" w14:textId="77777777" w:rsidR="00B3442B" w:rsidRPr="00E15B67" w:rsidRDefault="00B3442B" w:rsidP="00901387">
      <w:pPr>
        <w:spacing w:after="0"/>
      </w:pPr>
      <w:r w:rsidRPr="00B82599">
        <w:t>EASA</w:t>
      </w:r>
      <w:r w:rsidRPr="00E15B67">
        <w:tab/>
      </w:r>
      <w:r w:rsidRPr="00E15B67">
        <w:tab/>
      </w:r>
      <w:r w:rsidRPr="00E15B67">
        <w:tab/>
      </w:r>
      <w:r w:rsidRPr="00E15B67">
        <w:tab/>
      </w:r>
      <w:r w:rsidRPr="00E15B67">
        <w:tab/>
        <w:t>TCCA</w:t>
      </w:r>
      <w:r w:rsidRPr="00E15B67">
        <w:tab/>
      </w:r>
      <w:r w:rsidRPr="00E15B67">
        <w:rPr>
          <w:color w:val="004D77"/>
        </w:rPr>
        <w:tab/>
      </w:r>
      <w:r w:rsidRPr="00E15B67">
        <w:rPr>
          <w:color w:val="004D77"/>
        </w:rPr>
        <w:tab/>
      </w:r>
      <w:r w:rsidRPr="00E15B67">
        <w:rPr>
          <w:color w:val="004D77"/>
        </w:rPr>
        <w:tab/>
      </w:r>
      <w:r w:rsidRPr="00E15B67">
        <w:t xml:space="preserve">FAA, Aviation Safety </w:t>
      </w:r>
    </w:p>
    <w:p w14:paraId="6CD7AA0E" w14:textId="77777777" w:rsidR="00B3442B" w:rsidRPr="00E15B67" w:rsidRDefault="00B3442B" w:rsidP="00901387">
      <w:pPr>
        <w:spacing w:after="0"/>
      </w:pPr>
      <w:r w:rsidRPr="004F3296">
        <w:t>+49 221 89990 6019</w:t>
      </w:r>
      <w:r w:rsidRPr="00E15B67">
        <w:t xml:space="preserve"> </w:t>
      </w:r>
      <w:r w:rsidRPr="00E15B67">
        <w:tab/>
      </w:r>
      <w:r w:rsidRPr="00E15B67">
        <w:tab/>
      </w:r>
      <w:r w:rsidRPr="00E15B67">
        <w:tab/>
        <w:t xml:space="preserve">(613) 990-5448 </w:t>
      </w:r>
      <w:r w:rsidRPr="00E15B67">
        <w:tab/>
      </w:r>
      <w:r w:rsidRPr="00E15B67">
        <w:rPr>
          <w:color w:val="004D77"/>
        </w:rPr>
        <w:tab/>
      </w:r>
      <w:r w:rsidRPr="00E15B67">
        <w:rPr>
          <w:color w:val="004D77"/>
        </w:rPr>
        <w:tab/>
      </w:r>
      <w:r w:rsidRPr="00E15B67">
        <w:t>(202) 510-8010</w:t>
      </w:r>
    </w:p>
    <w:p w14:paraId="28A3DF69" w14:textId="77777777" w:rsidR="00B3442B" w:rsidRPr="00E15B67" w:rsidRDefault="00B3442B" w:rsidP="00B3442B">
      <w:pPr>
        <w:autoSpaceDE w:val="0"/>
        <w:autoSpaceDN w:val="0"/>
        <w:adjustRightInd w:val="0"/>
      </w:pPr>
      <w:hyperlink r:id="rId11" w:history="1">
        <w:r w:rsidRPr="00B82599">
          <w:rPr>
            <w:rStyle w:val="Hyperlink"/>
          </w:rPr>
          <w:t>claudio.trevisan@easa.europa.eu</w:t>
        </w:r>
      </w:hyperlink>
      <w:r w:rsidRPr="00E15B67">
        <w:tab/>
      </w:r>
      <w:hyperlink r:id="rId12" w:history="1">
        <w:r w:rsidRPr="00E15B67">
          <w:rPr>
            <w:rStyle w:val="Hyperlink"/>
          </w:rPr>
          <w:t>sean.borg@tc.gc.ca</w:t>
        </w:r>
      </w:hyperlink>
      <w:r w:rsidRPr="00E15B67">
        <w:tab/>
      </w:r>
      <w:r w:rsidRPr="00E15B67">
        <w:rPr>
          <w:color w:val="004D77"/>
        </w:rPr>
        <w:tab/>
      </w:r>
      <w:hyperlink r:id="rId13" w:history="1">
        <w:r w:rsidRPr="00E15B67">
          <w:rPr>
            <w:rStyle w:val="Hyperlink"/>
          </w:rPr>
          <w:t>Mark.Liptak@faa.gov</w:t>
        </w:r>
      </w:hyperlink>
    </w:p>
    <w:p w14:paraId="76BDDBB3" w14:textId="77777777" w:rsidR="00B3442B" w:rsidRPr="00E15B67" w:rsidRDefault="00B3442B" w:rsidP="00901387">
      <w:pPr>
        <w:spacing w:after="0"/>
      </w:pPr>
      <w:r w:rsidRPr="00E15B67">
        <w:t xml:space="preserve">Neverton Alves de Novais </w:t>
      </w:r>
      <w:r w:rsidRPr="00E15B67">
        <w:tab/>
      </w:r>
      <w:r w:rsidRPr="00E15B67">
        <w:tab/>
        <w:t>Ash McAlpine</w:t>
      </w:r>
    </w:p>
    <w:p w14:paraId="6CA262FA" w14:textId="77777777" w:rsidR="00B3442B" w:rsidRPr="00E15B67" w:rsidRDefault="00B3442B" w:rsidP="00901387">
      <w:pPr>
        <w:spacing w:after="0"/>
      </w:pPr>
      <w:r w:rsidRPr="00E15B67">
        <w:t xml:space="preserve">ANAC </w:t>
      </w:r>
      <w:r w:rsidRPr="00E15B67">
        <w:tab/>
      </w:r>
      <w:r w:rsidRPr="00E15B67">
        <w:tab/>
      </w:r>
      <w:r w:rsidRPr="00E15B67">
        <w:tab/>
      </w:r>
      <w:r w:rsidRPr="00E15B67">
        <w:tab/>
      </w:r>
      <w:r w:rsidRPr="00E15B67">
        <w:tab/>
        <w:t>CASA</w:t>
      </w:r>
    </w:p>
    <w:p w14:paraId="2CBC01E3" w14:textId="77777777" w:rsidR="00B3442B" w:rsidRPr="00E15B67" w:rsidRDefault="00B3442B" w:rsidP="00901387">
      <w:pPr>
        <w:spacing w:after="0"/>
      </w:pPr>
      <w:r w:rsidRPr="00E15B67">
        <w:t>+55 61 3314 4606</w:t>
      </w:r>
      <w:r w:rsidRPr="00E15B67">
        <w:tab/>
      </w:r>
      <w:r w:rsidRPr="00E15B67">
        <w:tab/>
      </w:r>
      <w:r w:rsidRPr="00E15B67">
        <w:tab/>
        <w:t>+ 07 3144 7411</w:t>
      </w:r>
    </w:p>
    <w:p w14:paraId="43A13F0D" w14:textId="77777777" w:rsidR="00B3442B" w:rsidRPr="00E15B67" w:rsidRDefault="00B3442B" w:rsidP="00901387">
      <w:pPr>
        <w:pStyle w:val="Pa1"/>
        <w:spacing w:after="240"/>
        <w:rPr>
          <w:rFonts w:ascii="Calibri" w:hAnsi="Calibri"/>
          <w:color w:val="004D77"/>
          <w:sz w:val="22"/>
          <w:szCs w:val="22"/>
        </w:rPr>
      </w:pPr>
      <w:hyperlink r:id="rId14" w:history="1">
        <w:r w:rsidRPr="00E15B67">
          <w:rPr>
            <w:rStyle w:val="Hyperlink"/>
            <w:rFonts w:ascii="Calibri" w:hAnsi="Calibri"/>
            <w:sz w:val="22"/>
            <w:szCs w:val="22"/>
          </w:rPr>
          <w:t>Neverton.Novais@anac.gov.br</w:t>
        </w:r>
      </w:hyperlink>
      <w:r w:rsidRPr="00E15B67">
        <w:rPr>
          <w:rFonts w:ascii="Calibri" w:hAnsi="Calibri"/>
          <w:color w:val="004D77"/>
          <w:sz w:val="22"/>
          <w:szCs w:val="22"/>
        </w:rPr>
        <w:t xml:space="preserve"> </w:t>
      </w:r>
      <w:r w:rsidRPr="00E15B67">
        <w:rPr>
          <w:rFonts w:ascii="Calibri" w:hAnsi="Calibri"/>
          <w:color w:val="004D77"/>
          <w:sz w:val="22"/>
          <w:szCs w:val="22"/>
        </w:rPr>
        <w:tab/>
      </w:r>
      <w:r w:rsidRPr="00E15B67">
        <w:rPr>
          <w:rFonts w:ascii="Calibri" w:hAnsi="Calibri"/>
          <w:color w:val="004D77"/>
          <w:sz w:val="22"/>
          <w:szCs w:val="22"/>
        </w:rPr>
        <w:tab/>
      </w:r>
      <w:hyperlink r:id="rId15" w:history="1">
        <w:r w:rsidRPr="00E15B67">
          <w:rPr>
            <w:rStyle w:val="Hyperlink"/>
            <w:rFonts w:ascii="Calibri" w:hAnsi="Calibri"/>
            <w:sz w:val="22"/>
            <w:szCs w:val="22"/>
          </w:rPr>
          <w:t>Ashley.Mcalpine@casa.gov.au</w:t>
        </w:r>
      </w:hyperlink>
    </w:p>
    <w:p w14:paraId="472761A6" w14:textId="77777777" w:rsidR="00B3442B" w:rsidRPr="00282707" w:rsidRDefault="00B3442B" w:rsidP="00B3442B">
      <w:r w:rsidRPr="00282707">
        <w:t>SM ICG products can be found on SKYbrary at:</w:t>
      </w:r>
      <w:r w:rsidRPr="00282707">
        <w:rPr>
          <w:i/>
        </w:rPr>
        <w:t xml:space="preserve"> </w:t>
      </w:r>
      <w:hyperlink r:id="rId16" w:history="1">
        <w:r w:rsidRPr="00282707">
          <w:rPr>
            <w:rStyle w:val="Hyperlink"/>
          </w:rPr>
          <w:t>http://bit.ly/SMICG</w:t>
        </w:r>
      </w:hyperlink>
    </w:p>
    <w:p w14:paraId="61FC2BD3" w14:textId="77777777" w:rsidR="00B3442B" w:rsidRPr="00222208" w:rsidRDefault="00B3442B" w:rsidP="00B3442B">
      <w:pPr>
        <w:sectPr w:rsidR="00B3442B" w:rsidRPr="00222208" w:rsidSect="004928A0">
          <w:pgSz w:w="12240" w:h="15840" w:code="1"/>
          <w:pgMar w:top="1440" w:right="1440" w:bottom="1440" w:left="1440" w:header="576" w:footer="576" w:gutter="0"/>
          <w:pgNumType w:start="1"/>
          <w:cols w:space="720"/>
          <w:docGrid w:linePitch="360"/>
        </w:sectPr>
      </w:pPr>
      <w:r w:rsidRPr="00282707">
        <w:t xml:space="preserve">To obtain an editable version of this document, contact </w:t>
      </w:r>
      <w:hyperlink r:id="rId17" w:history="1">
        <w:r w:rsidRPr="00282707">
          <w:rPr>
            <w:rStyle w:val="Hyperlink"/>
          </w:rPr>
          <w:t>smicg.share@gmail.com</w:t>
        </w:r>
      </w:hyperlink>
      <w:r w:rsidRPr="00282707">
        <w:t>.</w:t>
      </w:r>
    </w:p>
    <w:p w14:paraId="781FC8A1" w14:textId="77777777" w:rsidR="001129AB" w:rsidRPr="00901387" w:rsidRDefault="003F606B" w:rsidP="00901387">
      <w:pPr>
        <w:pStyle w:val="Heading1"/>
      </w:pPr>
      <w:r w:rsidRPr="00901387">
        <w:lastRenderedPageBreak/>
        <w:t>Introduction to using this guide</w:t>
      </w:r>
    </w:p>
    <w:p w14:paraId="75EF6EDC" w14:textId="440EB796" w:rsidR="001129AB" w:rsidRPr="00901387" w:rsidRDefault="00C97202" w:rsidP="00C97202">
      <w:r w:rsidRPr="00901387">
        <w:t xml:space="preserve">The International Civil Aviation Organization’s (ICAO’s) </w:t>
      </w:r>
      <w:r w:rsidR="003F606B" w:rsidRPr="00901387">
        <w:t xml:space="preserve">Annex 19 requires </w:t>
      </w:r>
      <w:r w:rsidR="00526CC6" w:rsidRPr="00526CC6">
        <w:t>organizations</w:t>
      </w:r>
      <w:r w:rsidR="003F606B" w:rsidRPr="00901387">
        <w:t xml:space="preserve"> to develop and maintain a process identify</w:t>
      </w:r>
      <w:r w:rsidR="002D0F77">
        <w:t>ing</w:t>
      </w:r>
      <w:r w:rsidR="003F606B" w:rsidRPr="00901387">
        <w:t xml:space="preserve"> changes which may affect the level of safety risk associated with their aviation products and services and identify</w:t>
      </w:r>
      <w:r w:rsidR="002D0F77">
        <w:t>ing</w:t>
      </w:r>
      <w:r w:rsidR="003F606B" w:rsidRPr="00901387">
        <w:t xml:space="preserve"> and manag</w:t>
      </w:r>
      <w:r w:rsidR="002D0F77">
        <w:t>ing</w:t>
      </w:r>
      <w:r w:rsidR="003F606B" w:rsidRPr="00901387">
        <w:t xml:space="preserve"> the safety risks that may arise from those changes. This guide provides authorities with a framework to evaluate safety cases for such changes. It is intended</w:t>
      </w:r>
      <w:r w:rsidR="004F16B8" w:rsidRPr="00901387">
        <w:t xml:space="preserve"> to</w:t>
      </w:r>
      <w:r w:rsidR="003F606B" w:rsidRPr="00901387">
        <w:t xml:space="preserve"> </w:t>
      </w:r>
      <w:r w:rsidR="001B009D" w:rsidRPr="00901387">
        <w:t xml:space="preserve">provide </w:t>
      </w:r>
      <w:r w:rsidR="003F606B" w:rsidRPr="00901387">
        <w:t xml:space="preserve">the </w:t>
      </w:r>
      <w:r w:rsidRPr="00901387">
        <w:t>Regulatory Authority</w:t>
      </w:r>
      <w:r w:rsidR="003F606B" w:rsidRPr="00901387">
        <w:t xml:space="preserve"> </w:t>
      </w:r>
      <w:r w:rsidR="001B009D" w:rsidRPr="00901387">
        <w:t xml:space="preserve">with assurance </w:t>
      </w:r>
      <w:r w:rsidR="003F606B" w:rsidRPr="00901387">
        <w:t xml:space="preserve">that a valid assessment of the change has been performed and documented by the </w:t>
      </w:r>
      <w:r w:rsidR="00526CC6" w:rsidRPr="00526CC6">
        <w:t>organization</w:t>
      </w:r>
      <w:r w:rsidR="003F606B" w:rsidRPr="00901387">
        <w:t>. This guide also provides a way to record the evaluation.</w:t>
      </w:r>
    </w:p>
    <w:p w14:paraId="3D1E4F7E" w14:textId="3090987C" w:rsidR="001129AB" w:rsidRPr="00901387" w:rsidRDefault="003F606B">
      <w:pPr>
        <w:rPr>
          <w:rFonts w:eastAsia="Calibri" w:cs="Calibri"/>
        </w:rPr>
      </w:pPr>
      <w:r w:rsidRPr="00901387">
        <w:rPr>
          <w:rFonts w:eastAsia="Calibri" w:cs="Calibri"/>
        </w:rPr>
        <w:t xml:space="preserve">This change documentation may come under different titles depending on the </w:t>
      </w:r>
      <w:r w:rsidR="00526CC6" w:rsidRPr="00526CC6">
        <w:rPr>
          <w:rFonts w:eastAsia="Calibri" w:cs="Calibri"/>
        </w:rPr>
        <w:t>organization</w:t>
      </w:r>
      <w:r w:rsidRPr="00901387">
        <w:rPr>
          <w:rFonts w:eastAsia="Calibri" w:cs="Calibri"/>
        </w:rPr>
        <w:t xml:space="preserve"> and the regulatory requirements</w:t>
      </w:r>
      <w:r w:rsidR="001B009D" w:rsidRPr="00901387">
        <w:rPr>
          <w:rFonts w:eastAsia="Calibri" w:cs="Calibri"/>
        </w:rPr>
        <w:t>,</w:t>
      </w:r>
      <w:r w:rsidRPr="00901387">
        <w:rPr>
          <w:rFonts w:eastAsia="Calibri" w:cs="Calibri"/>
        </w:rPr>
        <w:t xml:space="preserve"> but </w:t>
      </w:r>
      <w:r w:rsidR="001B009D" w:rsidRPr="00901387">
        <w:rPr>
          <w:rFonts w:eastAsia="Calibri" w:cs="Calibri"/>
        </w:rPr>
        <w:t xml:space="preserve">generally </w:t>
      </w:r>
      <w:r w:rsidRPr="00901387">
        <w:rPr>
          <w:rFonts w:eastAsia="Calibri" w:cs="Calibri"/>
        </w:rPr>
        <w:t>these may be called safety cases, safety risk assessments</w:t>
      </w:r>
      <w:r w:rsidR="00C97202" w:rsidRPr="00901387">
        <w:rPr>
          <w:rFonts w:eastAsia="Calibri" w:cs="Calibri"/>
        </w:rPr>
        <w:t>,</w:t>
      </w:r>
      <w:r w:rsidRPr="00901387">
        <w:rPr>
          <w:rFonts w:eastAsia="Calibri" w:cs="Calibri"/>
        </w:rPr>
        <w:t xml:space="preserve"> or aeronautical studies. In this document, the term “safety case” has been chosen. A </w:t>
      </w:r>
      <w:r w:rsidR="001B009D" w:rsidRPr="00901387">
        <w:rPr>
          <w:rFonts w:eastAsia="Calibri" w:cs="Calibri"/>
        </w:rPr>
        <w:t>s</w:t>
      </w:r>
      <w:r w:rsidRPr="00901387">
        <w:rPr>
          <w:rFonts w:eastAsia="Calibri" w:cs="Calibri"/>
        </w:rPr>
        <w:t>afety case is a structured argument supported by a body of evidence that provides a compelling, comprehensible</w:t>
      </w:r>
      <w:r w:rsidR="00C97202" w:rsidRPr="00901387">
        <w:rPr>
          <w:rFonts w:eastAsia="Calibri" w:cs="Calibri"/>
        </w:rPr>
        <w:t>,</w:t>
      </w:r>
      <w:r w:rsidRPr="00901387">
        <w:rPr>
          <w:rFonts w:eastAsia="Calibri" w:cs="Calibri"/>
        </w:rPr>
        <w:t xml:space="preserve"> and valid case that a system is safe for a given application in a given environment.</w:t>
      </w:r>
    </w:p>
    <w:p w14:paraId="79419211" w14:textId="5D323619" w:rsidR="001129AB" w:rsidRPr="00901387" w:rsidRDefault="003F606B">
      <w:pPr>
        <w:rPr>
          <w:rFonts w:eastAsia="Calibri" w:cs="Calibri"/>
        </w:rPr>
      </w:pPr>
      <w:r w:rsidRPr="00901387">
        <w:rPr>
          <w:rFonts w:eastAsia="Calibri" w:cs="Calibri"/>
        </w:rPr>
        <w:t xml:space="preserve">The </w:t>
      </w:r>
      <w:r w:rsidR="00C97202" w:rsidRPr="00901387">
        <w:rPr>
          <w:rFonts w:eastAsia="Calibri" w:cs="Calibri"/>
        </w:rPr>
        <w:t>Regulatory A</w:t>
      </w:r>
      <w:r w:rsidRPr="00901387">
        <w:rPr>
          <w:rFonts w:eastAsia="Calibri" w:cs="Calibri"/>
        </w:rPr>
        <w:t xml:space="preserve">uthority should strive to perform a complete evaluation of the </w:t>
      </w:r>
      <w:r w:rsidR="00526CC6" w:rsidRPr="00526CC6">
        <w:rPr>
          <w:rFonts w:eastAsia="Calibri" w:cs="Calibri"/>
        </w:rPr>
        <w:t>organization’s</w:t>
      </w:r>
      <w:r w:rsidRPr="00901387">
        <w:rPr>
          <w:rFonts w:eastAsia="Calibri" w:cs="Calibri"/>
        </w:rPr>
        <w:t xml:space="preserve"> safety case</w:t>
      </w:r>
      <w:r w:rsidR="001B009D" w:rsidRPr="00901387">
        <w:rPr>
          <w:rFonts w:eastAsia="Calibri" w:cs="Calibri"/>
        </w:rPr>
        <w:t>;</w:t>
      </w:r>
      <w:r w:rsidRPr="00901387">
        <w:rPr>
          <w:rFonts w:eastAsia="Calibri" w:cs="Calibri"/>
        </w:rPr>
        <w:t xml:space="preserve"> however</w:t>
      </w:r>
      <w:r w:rsidR="001B009D" w:rsidRPr="00901387">
        <w:rPr>
          <w:rFonts w:eastAsia="Calibri" w:cs="Calibri"/>
        </w:rPr>
        <w:t>,</w:t>
      </w:r>
      <w:r w:rsidRPr="00901387">
        <w:rPr>
          <w:rFonts w:eastAsia="Calibri" w:cs="Calibri"/>
        </w:rPr>
        <w:t xml:space="preserve"> the </w:t>
      </w:r>
      <w:r w:rsidR="00C97202" w:rsidRPr="00901387">
        <w:rPr>
          <w:rFonts w:eastAsia="Calibri" w:cs="Calibri"/>
        </w:rPr>
        <w:t>Regulatory A</w:t>
      </w:r>
      <w:r w:rsidRPr="00901387">
        <w:rPr>
          <w:rFonts w:eastAsia="Calibri" w:cs="Calibri"/>
        </w:rPr>
        <w:t xml:space="preserve">uthority may consider sampling based on the level of involvement by the </w:t>
      </w:r>
      <w:r w:rsidR="00C97202" w:rsidRPr="00901387">
        <w:rPr>
          <w:rFonts w:eastAsia="Calibri" w:cs="Calibri"/>
        </w:rPr>
        <w:t>Regulatory A</w:t>
      </w:r>
      <w:r w:rsidRPr="00901387">
        <w:rPr>
          <w:rFonts w:eastAsia="Calibri" w:cs="Calibri"/>
        </w:rPr>
        <w:t xml:space="preserve">uthority. The extent of the sample depends on the judgement and regulatory obligations of the evaluating </w:t>
      </w:r>
      <w:r w:rsidR="00C97202" w:rsidRPr="00901387">
        <w:rPr>
          <w:rFonts w:eastAsia="Calibri" w:cs="Calibri"/>
        </w:rPr>
        <w:t>Regulatory A</w:t>
      </w:r>
      <w:r w:rsidRPr="00901387">
        <w:rPr>
          <w:rFonts w:eastAsia="Calibri" w:cs="Calibri"/>
        </w:rPr>
        <w:t>uthority.</w:t>
      </w:r>
    </w:p>
    <w:p w14:paraId="488CE778" w14:textId="7395596A" w:rsidR="001129AB" w:rsidRPr="00901387" w:rsidRDefault="003F606B">
      <w:pPr>
        <w:rPr>
          <w:rFonts w:eastAsia="Calibri" w:cs="Calibri"/>
        </w:rPr>
      </w:pPr>
      <w:r w:rsidRPr="00901387">
        <w:rPr>
          <w:rFonts w:eastAsia="Calibri" w:cs="Calibri"/>
        </w:rPr>
        <w:t xml:space="preserve">The </w:t>
      </w:r>
      <w:r w:rsidR="00C97202" w:rsidRPr="00901387">
        <w:rPr>
          <w:rFonts w:eastAsia="Calibri" w:cs="Calibri"/>
        </w:rPr>
        <w:t>Regulatory A</w:t>
      </w:r>
      <w:r w:rsidRPr="00901387">
        <w:rPr>
          <w:rFonts w:eastAsia="Calibri" w:cs="Calibri"/>
        </w:rPr>
        <w:t xml:space="preserve">uthority should consider the subjectivity of the evaluation and may </w:t>
      </w:r>
      <w:r w:rsidR="001B009D" w:rsidRPr="00901387">
        <w:rPr>
          <w:rFonts w:eastAsia="Calibri" w:cs="Calibri"/>
        </w:rPr>
        <w:t xml:space="preserve">have </w:t>
      </w:r>
      <w:r w:rsidRPr="00901387">
        <w:rPr>
          <w:rFonts w:eastAsia="Calibri" w:cs="Calibri"/>
        </w:rPr>
        <w:t>the evaluation</w:t>
      </w:r>
      <w:r w:rsidR="001B009D" w:rsidRPr="00901387">
        <w:rPr>
          <w:rFonts w:eastAsia="Calibri" w:cs="Calibri"/>
        </w:rPr>
        <w:t xml:space="preserve"> peer reviewed</w:t>
      </w:r>
      <w:r w:rsidRPr="00901387">
        <w:rPr>
          <w:rFonts w:eastAsia="Calibri" w:cs="Calibri"/>
        </w:rPr>
        <w:t>.</w:t>
      </w:r>
    </w:p>
    <w:p w14:paraId="604346AD" w14:textId="3CF83396" w:rsidR="001129AB" w:rsidRPr="00901387" w:rsidRDefault="003F606B">
      <w:pPr>
        <w:rPr>
          <w:rFonts w:eastAsia="Calibri" w:cs="Calibri"/>
        </w:rPr>
      </w:pPr>
      <w:r w:rsidRPr="00901387">
        <w:rPr>
          <w:rFonts w:eastAsia="Calibri" w:cs="Calibri"/>
        </w:rPr>
        <w:t xml:space="preserve">This guide includes a matrix to </w:t>
      </w:r>
      <w:r w:rsidR="001B009D" w:rsidRPr="00901387">
        <w:rPr>
          <w:rFonts w:eastAsia="Calibri" w:cs="Calibri"/>
        </w:rPr>
        <w:t>help determine</w:t>
      </w:r>
      <w:r w:rsidRPr="00901387">
        <w:rPr>
          <w:rFonts w:eastAsia="Calibri" w:cs="Calibri"/>
        </w:rPr>
        <w:t xml:space="preserve"> the level of involvement by the </w:t>
      </w:r>
      <w:r w:rsidR="00C97202" w:rsidRPr="00901387">
        <w:rPr>
          <w:rFonts w:eastAsia="Calibri" w:cs="Calibri"/>
        </w:rPr>
        <w:t>Regulatory A</w:t>
      </w:r>
      <w:r w:rsidRPr="00901387">
        <w:rPr>
          <w:rFonts w:eastAsia="Calibri" w:cs="Calibri"/>
        </w:rPr>
        <w:t>uthority in the safety case at the start of the evaluation process. This considers:</w:t>
      </w:r>
    </w:p>
    <w:p w14:paraId="0FFB31C5" w14:textId="18DFE539" w:rsidR="001129AB" w:rsidRPr="00901387" w:rsidRDefault="002D0F77" w:rsidP="00901387">
      <w:pPr>
        <w:pStyle w:val="ListParagraph"/>
        <w:numPr>
          <w:ilvl w:val="0"/>
          <w:numId w:val="9"/>
        </w:numPr>
      </w:pPr>
      <w:r>
        <w:t>T</w:t>
      </w:r>
      <w:r w:rsidR="003F606B" w:rsidRPr="00901387">
        <w:t>he depth and complexity of the change</w:t>
      </w:r>
      <w:r>
        <w:t>, and</w:t>
      </w:r>
    </w:p>
    <w:p w14:paraId="32B0FAA7" w14:textId="4C3F1D2E" w:rsidR="001129AB" w:rsidRPr="00901387" w:rsidRDefault="002D0F77" w:rsidP="00901387">
      <w:pPr>
        <w:pStyle w:val="ListParagraph"/>
        <w:numPr>
          <w:ilvl w:val="0"/>
          <w:numId w:val="9"/>
        </w:numPr>
      </w:pPr>
      <w:r>
        <w:t>J</w:t>
      </w:r>
      <w:r w:rsidR="003F606B" w:rsidRPr="00901387">
        <w:t xml:space="preserve">udgement of the </w:t>
      </w:r>
      <w:r w:rsidR="00526CC6" w:rsidRPr="00526CC6">
        <w:t>organization’s</w:t>
      </w:r>
      <w:r w:rsidR="003F606B" w:rsidRPr="00901387">
        <w:t xml:space="preserve"> capability and competence in managing the change safely</w:t>
      </w:r>
      <w:r>
        <w:t>.</w:t>
      </w:r>
    </w:p>
    <w:p w14:paraId="13AE8B22" w14:textId="77D64316" w:rsidR="001129AB" w:rsidRPr="00901387" w:rsidRDefault="003F606B">
      <w:pPr>
        <w:rPr>
          <w:rFonts w:eastAsia="Calibri" w:cs="Calibri"/>
          <w:i/>
        </w:rPr>
      </w:pPr>
      <w:r w:rsidRPr="00901387">
        <w:rPr>
          <w:rFonts w:eastAsia="Calibri" w:cs="Calibri"/>
          <w:i/>
        </w:rPr>
        <w:t xml:space="preserve">Note: The guidance provided in this document may also be used by the </w:t>
      </w:r>
      <w:r w:rsidR="00C97202" w:rsidRPr="00901387">
        <w:rPr>
          <w:rFonts w:eastAsia="Calibri" w:cs="Calibri"/>
          <w:i/>
        </w:rPr>
        <w:t>Regulatory A</w:t>
      </w:r>
      <w:r w:rsidRPr="00901387">
        <w:rPr>
          <w:rFonts w:eastAsia="Calibri" w:cs="Calibri"/>
          <w:i/>
        </w:rPr>
        <w:t xml:space="preserve">uthority to evaluate the adequacy of the assessment of safety issues performed by the </w:t>
      </w:r>
      <w:r w:rsidR="00526CC6" w:rsidRPr="00526CC6">
        <w:rPr>
          <w:rFonts w:eastAsia="Calibri" w:cs="Calibri"/>
          <w:i/>
        </w:rPr>
        <w:t>organization</w:t>
      </w:r>
      <w:r w:rsidRPr="00901387">
        <w:rPr>
          <w:rFonts w:eastAsia="Calibri" w:cs="Calibri"/>
          <w:i/>
        </w:rPr>
        <w:t xml:space="preserve">. Safety issues include concerns identified by the regulator or the </w:t>
      </w:r>
      <w:r w:rsidR="00526CC6" w:rsidRPr="00526CC6">
        <w:rPr>
          <w:rFonts w:eastAsia="Calibri" w:cs="Calibri"/>
          <w:i/>
        </w:rPr>
        <w:t>organization</w:t>
      </w:r>
      <w:r w:rsidRPr="00901387">
        <w:rPr>
          <w:rFonts w:eastAsia="Calibri" w:cs="Calibri"/>
          <w:i/>
        </w:rPr>
        <w:t>. Examples include the carriage of lithium batteries, an increase in number of occurrences, etc.</w:t>
      </w:r>
    </w:p>
    <w:p w14:paraId="1BA8CA98" w14:textId="1E6F8D1F" w:rsidR="001129AB" w:rsidRPr="00901387" w:rsidRDefault="003F606B">
      <w:pPr>
        <w:rPr>
          <w:rFonts w:eastAsia="Calibri" w:cs="Calibri"/>
          <w:i/>
        </w:rPr>
      </w:pPr>
      <w:r w:rsidRPr="00901387">
        <w:rPr>
          <w:rFonts w:eastAsia="Calibri" w:cs="Calibri"/>
          <w:i/>
        </w:rPr>
        <w:t xml:space="preserve">Note: The term </w:t>
      </w:r>
      <w:r w:rsidRPr="00901387">
        <w:rPr>
          <w:rFonts w:eastAsia="Calibri" w:cs="Calibri"/>
        </w:rPr>
        <w:t>assessment</w:t>
      </w:r>
      <w:r w:rsidRPr="00901387">
        <w:rPr>
          <w:rFonts w:eastAsia="Calibri" w:cs="Calibri"/>
          <w:i/>
        </w:rPr>
        <w:t xml:space="preserve"> is used for the service provider and the term </w:t>
      </w:r>
      <w:r w:rsidRPr="00901387">
        <w:rPr>
          <w:rFonts w:eastAsia="Calibri" w:cs="Calibri"/>
        </w:rPr>
        <w:t>evaluation</w:t>
      </w:r>
      <w:r w:rsidRPr="00901387">
        <w:rPr>
          <w:rFonts w:eastAsia="Calibri" w:cs="Calibri"/>
          <w:i/>
        </w:rPr>
        <w:t xml:space="preserve"> is used to refer to activities performed to the </w:t>
      </w:r>
      <w:r w:rsidR="00C97202" w:rsidRPr="00901387">
        <w:rPr>
          <w:rFonts w:eastAsia="Calibri" w:cs="Calibri"/>
          <w:i/>
        </w:rPr>
        <w:t>Regulatory Authority</w:t>
      </w:r>
      <w:r w:rsidRPr="00901387">
        <w:rPr>
          <w:rFonts w:eastAsia="Calibri" w:cs="Calibri"/>
          <w:i/>
        </w:rPr>
        <w:t>.</w:t>
      </w:r>
    </w:p>
    <w:p w14:paraId="476A77D8" w14:textId="7917BB9A" w:rsidR="001129AB" w:rsidRPr="00901387" w:rsidRDefault="003F606B" w:rsidP="00901387">
      <w:pPr>
        <w:pStyle w:val="Heading1"/>
      </w:pPr>
      <w:r w:rsidRPr="00901387">
        <w:t xml:space="preserve">Regulatory </w:t>
      </w:r>
      <w:r w:rsidR="001B009D" w:rsidRPr="00901387">
        <w:t>r</w:t>
      </w:r>
      <w:r w:rsidRPr="00901387">
        <w:t>equirements</w:t>
      </w:r>
    </w:p>
    <w:p w14:paraId="24236813" w14:textId="53633DDA" w:rsidR="001129AB" w:rsidRPr="00901387" w:rsidRDefault="00C97202">
      <w:pPr>
        <w:rPr>
          <w:rFonts w:eastAsia="Calibri" w:cs="Calibri"/>
        </w:rPr>
      </w:pPr>
      <w:r w:rsidRPr="00901387">
        <w:rPr>
          <w:rFonts w:eastAsia="Calibri" w:cs="Calibri"/>
        </w:rPr>
        <w:t xml:space="preserve">Regulatory </w:t>
      </w:r>
      <w:r w:rsidR="003F606B" w:rsidRPr="00901387">
        <w:rPr>
          <w:rFonts w:eastAsia="Calibri" w:cs="Calibri"/>
        </w:rPr>
        <w:t xml:space="preserve">Authorities may require a formal safety case to be submitted in certain </w:t>
      </w:r>
      <w:r w:rsidR="004A21AC" w:rsidRPr="00901387">
        <w:rPr>
          <w:rFonts w:eastAsia="Calibri" w:cs="Calibri"/>
        </w:rPr>
        <w:t xml:space="preserve">instances </w:t>
      </w:r>
      <w:r w:rsidR="003F606B" w:rsidRPr="00901387">
        <w:rPr>
          <w:rFonts w:eastAsia="Calibri" w:cs="Calibri"/>
        </w:rPr>
        <w:t xml:space="preserve">such as </w:t>
      </w:r>
      <w:r w:rsidR="004A21AC" w:rsidRPr="00901387">
        <w:rPr>
          <w:rFonts w:eastAsia="Calibri" w:cs="Calibri"/>
        </w:rPr>
        <w:t xml:space="preserve">change </w:t>
      </w:r>
      <w:r w:rsidR="003F606B" w:rsidRPr="00901387">
        <w:rPr>
          <w:rFonts w:eastAsia="Calibri" w:cs="Calibri"/>
        </w:rPr>
        <w:t xml:space="preserve">management or addressing specific safety issues. There may also be specific regulatory requirements on how a safety case or safety risk assessment is formally accepted </w:t>
      </w:r>
      <w:r w:rsidR="004A21AC" w:rsidRPr="00901387">
        <w:rPr>
          <w:rFonts w:eastAsia="Calibri" w:cs="Calibri"/>
        </w:rPr>
        <w:t xml:space="preserve">on the basis of </w:t>
      </w:r>
      <w:r w:rsidR="003F606B" w:rsidRPr="00901387">
        <w:rPr>
          <w:rFonts w:eastAsia="Calibri" w:cs="Calibri"/>
        </w:rPr>
        <w:t>existing regulatory obligations. These should always be followed</w:t>
      </w:r>
      <w:r w:rsidR="004A21AC" w:rsidRPr="00901387">
        <w:rPr>
          <w:rFonts w:eastAsia="Calibri" w:cs="Calibri"/>
        </w:rPr>
        <w:t>,</w:t>
      </w:r>
      <w:r w:rsidR="003F606B" w:rsidRPr="00901387">
        <w:rPr>
          <w:rFonts w:eastAsia="Calibri" w:cs="Calibri"/>
        </w:rPr>
        <w:t xml:space="preserve"> and this guide supports that formal acceptance.</w:t>
      </w:r>
    </w:p>
    <w:p w14:paraId="5D065D6A" w14:textId="7CBC8E4F" w:rsidR="001129AB" w:rsidRPr="00901387" w:rsidRDefault="003F606B">
      <w:pPr>
        <w:rPr>
          <w:rFonts w:eastAsia="Calibri" w:cs="Calibri"/>
        </w:rPr>
      </w:pPr>
      <w:r w:rsidRPr="00901387">
        <w:rPr>
          <w:rFonts w:eastAsia="Calibri" w:cs="Calibri"/>
        </w:rPr>
        <w:t xml:space="preserve">This guide should be used to record the </w:t>
      </w:r>
      <w:r w:rsidR="00C97202" w:rsidRPr="00901387">
        <w:rPr>
          <w:rFonts w:eastAsia="Calibri" w:cs="Calibri"/>
        </w:rPr>
        <w:t>Regulatory Authority</w:t>
      </w:r>
      <w:r w:rsidRPr="00901387">
        <w:rPr>
          <w:rFonts w:eastAsia="Calibri" w:cs="Calibri"/>
        </w:rPr>
        <w:t xml:space="preserve">’s evaluation of a safety case in order to demonstrate that the safety case was appropriately evaluated by the </w:t>
      </w:r>
      <w:r w:rsidR="00C97202" w:rsidRPr="00901387">
        <w:rPr>
          <w:rFonts w:eastAsia="Calibri" w:cs="Calibri"/>
        </w:rPr>
        <w:t>Regulatory Authority</w:t>
      </w:r>
      <w:r w:rsidRPr="00901387">
        <w:rPr>
          <w:rFonts w:eastAsia="Calibri" w:cs="Calibri"/>
        </w:rPr>
        <w:t>.</w:t>
      </w:r>
    </w:p>
    <w:p w14:paraId="5911ADE1" w14:textId="7778334D" w:rsidR="001129AB" w:rsidRPr="00901387" w:rsidRDefault="003F606B">
      <w:pPr>
        <w:rPr>
          <w:rFonts w:eastAsia="Calibri" w:cs="Calibri"/>
        </w:rPr>
      </w:pPr>
      <w:r w:rsidRPr="00901387">
        <w:rPr>
          <w:rFonts w:eastAsia="Calibri" w:cs="Calibri"/>
        </w:rPr>
        <w:lastRenderedPageBreak/>
        <w:t xml:space="preserve">The </w:t>
      </w:r>
      <w:r w:rsidR="00C97202" w:rsidRPr="00901387">
        <w:rPr>
          <w:rFonts w:eastAsia="Calibri" w:cs="Calibri"/>
        </w:rPr>
        <w:t>Regulatory Authority</w:t>
      </w:r>
      <w:r w:rsidRPr="00901387">
        <w:rPr>
          <w:rFonts w:eastAsia="Calibri" w:cs="Calibri"/>
        </w:rPr>
        <w:t xml:space="preserve"> may use tracking systems available to them to document their evaluation of safety cases. A template has been included as an appendix to this document and may be used to track any issues raised with the submitted documentation.</w:t>
      </w:r>
    </w:p>
    <w:p w14:paraId="0581C478" w14:textId="5954F9F2" w:rsidR="00544AD1" w:rsidRPr="00901387" w:rsidRDefault="00544AD1" w:rsidP="00901387">
      <w:pPr>
        <w:pStyle w:val="Heading1"/>
        <w:rPr>
          <w:b w:val="0"/>
        </w:rPr>
      </w:pPr>
      <w:r w:rsidRPr="00901387">
        <w:rPr>
          <w:b w:val="0"/>
        </w:rPr>
        <w:t>Evaluation</w:t>
      </w:r>
      <w:r w:rsidR="00F33602" w:rsidRPr="002D0F77">
        <w:t xml:space="preserve"> s</w:t>
      </w:r>
      <w:r w:rsidRPr="00901387">
        <w:rPr>
          <w:b w:val="0"/>
        </w:rPr>
        <w:t>teps</w:t>
      </w:r>
    </w:p>
    <w:p w14:paraId="777D4FC6" w14:textId="77777777" w:rsidR="001129AB" w:rsidRPr="00901387" w:rsidRDefault="003F606B" w:rsidP="00C97202">
      <w:r w:rsidRPr="00901387">
        <w:t>The evaluation has six steps that should be followed:</w:t>
      </w:r>
    </w:p>
    <w:p w14:paraId="134F3E6E" w14:textId="77777777" w:rsidR="001129AB" w:rsidRPr="00D27A64" w:rsidRDefault="003F606B" w:rsidP="00901387">
      <w:pPr>
        <w:pStyle w:val="Steps"/>
      </w:pPr>
      <w:r w:rsidRPr="00901387">
        <w:rPr>
          <w:lang w:val="en-US"/>
        </w:rPr>
        <w:t>Formal acceptability</w:t>
      </w:r>
    </w:p>
    <w:p w14:paraId="621ACB17" w14:textId="77777777" w:rsidR="001129AB" w:rsidRPr="00901387" w:rsidRDefault="003F606B">
      <w:pPr>
        <w:ind w:left="570" w:hanging="570"/>
        <w:rPr>
          <w:rFonts w:eastAsia="Calibri" w:cs="Calibri"/>
        </w:rPr>
      </w:pPr>
      <w:r w:rsidRPr="00901387">
        <w:rPr>
          <w:rFonts w:eastAsia="Calibri" w:cs="Calibri"/>
        </w:rPr>
        <w:t>Evaluate the acceptability and completeness of the safety case.</w:t>
      </w:r>
    </w:p>
    <w:p w14:paraId="38EE15FC" w14:textId="77777777" w:rsidR="001129AB" w:rsidRPr="00D27A64" w:rsidRDefault="003F606B" w:rsidP="00901387">
      <w:pPr>
        <w:pStyle w:val="Steps"/>
      </w:pPr>
      <w:r w:rsidRPr="00901387">
        <w:rPr>
          <w:lang w:val="en-US"/>
        </w:rPr>
        <w:t>Change description</w:t>
      </w:r>
    </w:p>
    <w:p w14:paraId="20CE3C37" w14:textId="3957F353" w:rsidR="001129AB" w:rsidRPr="00901387" w:rsidRDefault="003F606B">
      <w:pPr>
        <w:rPr>
          <w:rFonts w:eastAsia="Calibri" w:cs="Calibri"/>
        </w:rPr>
      </w:pPr>
      <w:r w:rsidRPr="00901387">
        <w:rPr>
          <w:rFonts w:eastAsia="Calibri" w:cs="Calibri"/>
        </w:rPr>
        <w:t xml:space="preserve">Review the submitted documentation to </w:t>
      </w:r>
      <w:r w:rsidR="00F660EE" w:rsidRPr="00901387">
        <w:rPr>
          <w:rFonts w:eastAsia="Calibri" w:cs="Calibri"/>
        </w:rPr>
        <w:t xml:space="preserve">ensure </w:t>
      </w:r>
      <w:r w:rsidRPr="00901387">
        <w:rPr>
          <w:rFonts w:eastAsia="Calibri" w:cs="Calibri"/>
        </w:rPr>
        <w:t>that the change has been adequately described, including its context and impacts</w:t>
      </w:r>
      <w:r w:rsidR="00DA12A3" w:rsidRPr="00901387">
        <w:rPr>
          <w:rFonts w:eastAsia="Calibri" w:cs="Calibri"/>
        </w:rPr>
        <w:t xml:space="preserve">, both </w:t>
      </w:r>
      <w:r w:rsidRPr="00901387">
        <w:rPr>
          <w:rFonts w:eastAsia="Calibri" w:cs="Calibri"/>
        </w:rPr>
        <w:t>internal and external.</w:t>
      </w:r>
    </w:p>
    <w:p w14:paraId="22E8D164" w14:textId="77777777" w:rsidR="001129AB" w:rsidRPr="00D27A64" w:rsidRDefault="003F606B" w:rsidP="00901387">
      <w:pPr>
        <w:pStyle w:val="Steps"/>
      </w:pPr>
      <w:r w:rsidRPr="00901387">
        <w:rPr>
          <w:lang w:val="en-US"/>
        </w:rPr>
        <w:t>Hazard identification</w:t>
      </w:r>
    </w:p>
    <w:p w14:paraId="58B5A0C6" w14:textId="77777777" w:rsidR="001129AB" w:rsidRPr="00901387" w:rsidRDefault="003F606B">
      <w:pPr>
        <w:widowControl w:val="0"/>
        <w:rPr>
          <w:rFonts w:eastAsia="Calibri" w:cs="Calibri"/>
        </w:rPr>
      </w:pPr>
      <w:r w:rsidRPr="00901387">
        <w:rPr>
          <w:rFonts w:eastAsia="Calibri" w:cs="Calibri"/>
        </w:rPr>
        <w:t>Ensure that appropriate hazard identification has been carried out and the range of consequences has been identified and documented.</w:t>
      </w:r>
    </w:p>
    <w:p w14:paraId="4AE5B5A7" w14:textId="77777777" w:rsidR="001129AB" w:rsidRPr="00D27A64" w:rsidRDefault="003F606B" w:rsidP="00901387">
      <w:pPr>
        <w:pStyle w:val="Steps"/>
      </w:pPr>
      <w:r w:rsidRPr="00901387">
        <w:rPr>
          <w:lang w:val="en-US"/>
        </w:rPr>
        <w:t>Risk assessment</w:t>
      </w:r>
    </w:p>
    <w:p w14:paraId="6976ACD2" w14:textId="7E1E99E8" w:rsidR="001129AB" w:rsidRPr="00901387" w:rsidRDefault="003F606B">
      <w:pPr>
        <w:rPr>
          <w:rFonts w:eastAsia="Calibri" w:cs="Calibri"/>
        </w:rPr>
      </w:pPr>
      <w:r w:rsidRPr="00901387">
        <w:rPr>
          <w:rFonts w:eastAsia="Calibri" w:cs="Calibri"/>
        </w:rPr>
        <w:t xml:space="preserve">Review and evaluate </w:t>
      </w:r>
      <w:r w:rsidR="00DA12A3" w:rsidRPr="00901387">
        <w:rPr>
          <w:rFonts w:eastAsia="Calibri" w:cs="Calibri"/>
        </w:rPr>
        <w:t>whether</w:t>
      </w:r>
      <w:r w:rsidRPr="00901387">
        <w:rPr>
          <w:rFonts w:eastAsia="Calibri" w:cs="Calibri"/>
        </w:rPr>
        <w:t xml:space="preserve"> probability and severity classifications are appropriate, justified</w:t>
      </w:r>
      <w:r w:rsidR="00DA12A3" w:rsidRPr="00901387">
        <w:rPr>
          <w:rFonts w:eastAsia="Calibri" w:cs="Calibri"/>
        </w:rPr>
        <w:t>,</w:t>
      </w:r>
      <w:r w:rsidRPr="00901387">
        <w:rPr>
          <w:rFonts w:eastAsia="Calibri" w:cs="Calibri"/>
        </w:rPr>
        <w:t xml:space="preserve"> and applied consistently.</w:t>
      </w:r>
    </w:p>
    <w:p w14:paraId="08D0D660" w14:textId="77777777" w:rsidR="001129AB" w:rsidRPr="00D27A64" w:rsidRDefault="003F606B" w:rsidP="00901387">
      <w:pPr>
        <w:pStyle w:val="Steps"/>
      </w:pPr>
      <w:r w:rsidRPr="00901387">
        <w:rPr>
          <w:lang w:val="en-US"/>
        </w:rPr>
        <w:t>Risk mitigation and acceptance</w:t>
      </w:r>
    </w:p>
    <w:p w14:paraId="4EBCCB6F" w14:textId="48762EF9" w:rsidR="001129AB" w:rsidRPr="00901387" w:rsidRDefault="003F606B">
      <w:pPr>
        <w:rPr>
          <w:rFonts w:eastAsia="Calibri" w:cs="Calibri"/>
        </w:rPr>
      </w:pPr>
      <w:r w:rsidRPr="00901387">
        <w:rPr>
          <w:rFonts w:eastAsia="Calibri" w:cs="Calibri"/>
        </w:rPr>
        <w:t>Evaluate the risk mitigations to determine whether actions are reasonable and robust and</w:t>
      </w:r>
      <w:r w:rsidR="00DA12A3" w:rsidRPr="00901387">
        <w:rPr>
          <w:rFonts w:eastAsia="Calibri" w:cs="Calibri"/>
        </w:rPr>
        <w:t xml:space="preserve"> whether</w:t>
      </w:r>
      <w:r w:rsidRPr="00901387">
        <w:rPr>
          <w:rFonts w:eastAsia="Calibri" w:cs="Calibri"/>
        </w:rPr>
        <w:t xml:space="preserve"> risk will be managed to an acceptable level.</w:t>
      </w:r>
    </w:p>
    <w:p w14:paraId="3BD541C2" w14:textId="77777777" w:rsidR="001129AB" w:rsidRPr="00D27A64" w:rsidRDefault="003F606B" w:rsidP="00901387">
      <w:pPr>
        <w:pStyle w:val="Steps"/>
      </w:pPr>
      <w:r w:rsidRPr="00901387">
        <w:rPr>
          <w:lang w:val="en-US"/>
        </w:rPr>
        <w:t>Follow-up</w:t>
      </w:r>
    </w:p>
    <w:p w14:paraId="7F48808C" w14:textId="556C46BC" w:rsidR="001129AB" w:rsidRPr="00901387" w:rsidRDefault="003F606B">
      <w:pPr>
        <w:rPr>
          <w:rFonts w:eastAsia="Calibri" w:cs="Calibri"/>
        </w:rPr>
      </w:pPr>
      <w:r w:rsidRPr="00901387">
        <w:rPr>
          <w:rFonts w:eastAsia="Calibri" w:cs="Calibri"/>
        </w:rPr>
        <w:t xml:space="preserve">Review how the </w:t>
      </w:r>
      <w:r w:rsidR="00526CC6" w:rsidRPr="00526CC6">
        <w:rPr>
          <w:rFonts w:eastAsia="Calibri" w:cs="Calibri"/>
        </w:rPr>
        <w:t>organization</w:t>
      </w:r>
      <w:r w:rsidRPr="00901387">
        <w:rPr>
          <w:rFonts w:eastAsia="Calibri" w:cs="Calibri"/>
        </w:rPr>
        <w:t xml:space="preserve"> plans to </w:t>
      </w:r>
      <w:r w:rsidR="00F660EE" w:rsidRPr="00901387">
        <w:rPr>
          <w:rFonts w:eastAsia="Calibri" w:cs="Calibri"/>
        </w:rPr>
        <w:t xml:space="preserve">ensure that </w:t>
      </w:r>
      <w:r w:rsidRPr="00901387">
        <w:rPr>
          <w:rFonts w:eastAsia="Calibri" w:cs="Calibri"/>
        </w:rPr>
        <w:t xml:space="preserve">risk mitigations are effective and that the overall risk is effectively managed. Ensure </w:t>
      </w:r>
      <w:r w:rsidR="00DA12A3" w:rsidRPr="00901387">
        <w:rPr>
          <w:rFonts w:eastAsia="Calibri" w:cs="Calibri"/>
        </w:rPr>
        <w:t xml:space="preserve">that </w:t>
      </w:r>
      <w:r w:rsidRPr="00901387">
        <w:rPr>
          <w:rFonts w:eastAsia="Calibri" w:cs="Calibri"/>
        </w:rPr>
        <w:t xml:space="preserve">the </w:t>
      </w:r>
      <w:r w:rsidR="00526CC6" w:rsidRPr="00526CC6">
        <w:rPr>
          <w:rFonts w:eastAsia="Calibri" w:cs="Calibri"/>
        </w:rPr>
        <w:t>organization</w:t>
      </w:r>
      <w:r w:rsidRPr="00901387">
        <w:rPr>
          <w:rFonts w:eastAsia="Calibri" w:cs="Calibri"/>
        </w:rPr>
        <w:t xml:space="preserve"> periodically reviews the safety case.</w:t>
      </w:r>
    </w:p>
    <w:p w14:paraId="7569C556" w14:textId="2D49DD4B" w:rsidR="001129AB" w:rsidRPr="00901387" w:rsidRDefault="003F606B">
      <w:pPr>
        <w:rPr>
          <w:rFonts w:eastAsia="Calibri" w:cs="Calibri"/>
        </w:rPr>
      </w:pPr>
      <w:r w:rsidRPr="00901387">
        <w:rPr>
          <w:rFonts w:eastAsia="Calibri" w:cs="Calibri"/>
        </w:rPr>
        <w:t xml:space="preserve">Each step includes a series of actions to be taken by the </w:t>
      </w:r>
      <w:r w:rsidR="00C97202" w:rsidRPr="00901387">
        <w:rPr>
          <w:rFonts w:eastAsia="Calibri" w:cs="Calibri"/>
        </w:rPr>
        <w:t>Regulatory Authority</w:t>
      </w:r>
      <w:r w:rsidR="00F660EE" w:rsidRPr="00901387">
        <w:rPr>
          <w:rFonts w:eastAsia="Calibri" w:cs="Calibri"/>
        </w:rPr>
        <w:t xml:space="preserve">’s </w:t>
      </w:r>
      <w:r w:rsidRPr="00901387">
        <w:rPr>
          <w:rFonts w:eastAsia="Calibri" w:cs="Calibri"/>
        </w:rPr>
        <w:t>evaluator. For each action</w:t>
      </w:r>
      <w:r w:rsidR="00F660EE" w:rsidRPr="00901387">
        <w:rPr>
          <w:rFonts w:eastAsia="Calibri" w:cs="Calibri"/>
        </w:rPr>
        <w:t>,</w:t>
      </w:r>
      <w:r w:rsidRPr="00901387">
        <w:rPr>
          <w:rFonts w:eastAsia="Calibri" w:cs="Calibri"/>
        </w:rPr>
        <w:t xml:space="preserve"> there is guidance to assist the evaluator and a comments box to record what was sampled and any comments. As determined by the </w:t>
      </w:r>
      <w:r w:rsidR="00C97202" w:rsidRPr="00901387">
        <w:rPr>
          <w:rFonts w:eastAsia="Calibri" w:cs="Calibri"/>
        </w:rPr>
        <w:t>Regulatory Authority</w:t>
      </w:r>
      <w:r w:rsidRPr="00901387">
        <w:rPr>
          <w:rFonts w:eastAsia="Calibri" w:cs="Calibri"/>
        </w:rPr>
        <w:t xml:space="preserve">, the evaluator may not have to review each action but should indicate those that have been evaluated and those that haven’t by </w:t>
      </w:r>
      <w:r w:rsidR="00F660EE" w:rsidRPr="00901387">
        <w:rPr>
          <w:rFonts w:eastAsia="Calibri" w:cs="Calibri"/>
        </w:rPr>
        <w:t>recording “</w:t>
      </w:r>
      <w:r w:rsidRPr="00901387">
        <w:rPr>
          <w:rFonts w:eastAsia="Calibri" w:cs="Calibri"/>
        </w:rPr>
        <w:t>not evaluated</w:t>
      </w:r>
      <w:r w:rsidR="00F660EE" w:rsidRPr="00901387">
        <w:rPr>
          <w:rFonts w:eastAsia="Calibri" w:cs="Calibri"/>
        </w:rPr>
        <w:t>”</w:t>
      </w:r>
      <w:r w:rsidRPr="00901387">
        <w:rPr>
          <w:rFonts w:eastAsia="Calibri" w:cs="Calibri"/>
        </w:rPr>
        <w:t xml:space="preserve"> in the comments column.</w:t>
      </w:r>
    </w:p>
    <w:p w14:paraId="4AF84D37" w14:textId="77777777" w:rsidR="001129AB" w:rsidRPr="00901387" w:rsidRDefault="003F606B">
      <w:r w:rsidRPr="00901387">
        <w:br w:type="page"/>
      </w:r>
    </w:p>
    <w:p w14:paraId="408889E5" w14:textId="77777777" w:rsidR="001129AB" w:rsidRPr="00901387" w:rsidRDefault="003F606B" w:rsidP="00901387">
      <w:pPr>
        <w:spacing w:after="60"/>
        <w:jc w:val="center"/>
        <w:rPr>
          <w:rFonts w:eastAsia="Calibri" w:cs="Calibri"/>
          <w:b/>
        </w:rPr>
      </w:pPr>
      <w:r w:rsidRPr="00901387">
        <w:rPr>
          <w:rFonts w:eastAsia="Calibri" w:cs="Calibri"/>
          <w:b/>
        </w:rPr>
        <w:lastRenderedPageBreak/>
        <w:t>Guide flowchart</w:t>
      </w:r>
      <w:r w:rsidRPr="00901387">
        <w:rPr>
          <w:rFonts w:eastAsia="Calibri" w:cs="Calibri"/>
          <w:b/>
          <w:vertAlign w:val="superscript"/>
        </w:rPr>
        <w:footnoteReference w:id="1"/>
      </w:r>
    </w:p>
    <w:p w14:paraId="3C5E3BAC" w14:textId="77777777" w:rsidR="00AF6C8F" w:rsidRPr="00901387" w:rsidRDefault="003F606B">
      <w:pPr>
        <w:widowControl w:val="0"/>
        <w:jc w:val="center"/>
        <w:rPr>
          <w:rFonts w:eastAsia="Calibri" w:cs="Calibri"/>
          <w:b/>
        </w:rPr>
        <w:sectPr w:rsidR="00AF6C8F" w:rsidRPr="00901387" w:rsidSect="00901387">
          <w:footerReference w:type="default" r:id="rId18"/>
          <w:pgSz w:w="12240" w:h="15840" w:code="1"/>
          <w:pgMar w:top="1440" w:right="1440" w:bottom="1440" w:left="1440" w:header="576" w:footer="720" w:gutter="0"/>
          <w:pgNumType w:start="0"/>
          <w:cols w:space="720"/>
          <w:docGrid w:linePitch="299"/>
        </w:sectPr>
      </w:pPr>
      <w:r w:rsidRPr="00D27A64">
        <w:rPr>
          <w:noProof/>
          <w:lang w:eastAsia="en-US"/>
        </w:rPr>
        <w:drawing>
          <wp:inline distT="19050" distB="19050" distL="19050" distR="19050" wp14:anchorId="2609DD74" wp14:editId="18C5EEAB">
            <wp:extent cx="3813048" cy="7150608"/>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3813048" cy="7150608"/>
                    </a:xfrm>
                    <a:prstGeom prst="rect">
                      <a:avLst/>
                    </a:prstGeom>
                    <a:ln/>
                  </pic:spPr>
                </pic:pic>
              </a:graphicData>
            </a:graphic>
          </wp:inline>
        </w:drawing>
      </w:r>
    </w:p>
    <w:p w14:paraId="6085288B" w14:textId="5461E1CC" w:rsidR="001129AB" w:rsidRPr="00901387" w:rsidRDefault="003F606B" w:rsidP="00901387">
      <w:pPr>
        <w:pStyle w:val="Heading1"/>
        <w:rPr>
          <w:b w:val="0"/>
          <w:sz w:val="20"/>
          <w:szCs w:val="20"/>
        </w:rPr>
      </w:pPr>
      <w:r w:rsidRPr="00901387">
        <w:lastRenderedPageBreak/>
        <w:t xml:space="preserve">Safety </w:t>
      </w:r>
      <w:r w:rsidR="00290899">
        <w:t>c</w:t>
      </w:r>
      <w:r w:rsidRPr="00901387">
        <w:t xml:space="preserve">ase </w:t>
      </w:r>
      <w:bookmarkStart w:id="0" w:name="_GoBack"/>
      <w:bookmarkEnd w:id="0"/>
      <w:r w:rsidR="00290899">
        <w:t>e</w:t>
      </w:r>
      <w:r w:rsidRPr="00901387">
        <w:t xml:space="preserve">valuation </w:t>
      </w:r>
      <w:r w:rsidR="00290899">
        <w:t>r</w:t>
      </w:r>
      <w:r w:rsidRPr="00901387">
        <w:t>ecord</w:t>
      </w:r>
      <w:r w:rsidRPr="00901387">
        <w:rPr>
          <w:sz w:val="20"/>
          <w:szCs w:val="20"/>
        </w:rPr>
        <w:t xml:space="preserve"> </w:t>
      </w:r>
    </w:p>
    <w:tbl>
      <w:tblPr>
        <w:tblStyle w:val="a"/>
        <w:tblW w:w="9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70"/>
        <w:gridCol w:w="4802"/>
      </w:tblGrid>
      <w:tr w:rsidR="0056162D" w:rsidRPr="00526CC6" w14:paraId="14F95F44" w14:textId="77777777" w:rsidTr="00901387">
        <w:trPr>
          <w:trHeight w:val="800"/>
        </w:trPr>
        <w:tc>
          <w:tcPr>
            <w:tcW w:w="4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D8F208" w14:textId="5195C401" w:rsidR="001129AB" w:rsidRPr="00901387" w:rsidRDefault="00526CC6" w:rsidP="00901387">
            <w:pPr>
              <w:pStyle w:val="TbleBold"/>
              <w:rPr>
                <w:b w:val="0"/>
              </w:rPr>
            </w:pPr>
            <w:r w:rsidRPr="00526CC6">
              <w:t>Organization</w:t>
            </w:r>
            <w:r w:rsidR="003F606B" w:rsidRPr="00901387">
              <w:rPr>
                <w:b w:val="0"/>
              </w:rPr>
              <w:t>:</w:t>
            </w:r>
            <w:r w:rsidR="003F606B" w:rsidRPr="00901387">
              <w:t xml:space="preserve"> </w:t>
            </w:r>
          </w:p>
        </w:tc>
        <w:tc>
          <w:tcPr>
            <w:tcW w:w="48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CA24F9" w14:textId="798D45A8" w:rsidR="001129AB" w:rsidRPr="00901387" w:rsidRDefault="003F606B" w:rsidP="00901387">
            <w:pPr>
              <w:pStyle w:val="TbleBold"/>
              <w:rPr>
                <w:b w:val="0"/>
              </w:rPr>
            </w:pPr>
            <w:r w:rsidRPr="00901387">
              <w:t xml:space="preserve">Title of </w:t>
            </w:r>
            <w:r w:rsidR="004A21AC" w:rsidRPr="00901387">
              <w:t>c</w:t>
            </w:r>
            <w:r w:rsidRPr="00901387">
              <w:t>hange:</w:t>
            </w:r>
          </w:p>
        </w:tc>
      </w:tr>
      <w:tr w:rsidR="0056162D" w:rsidRPr="00526CC6" w14:paraId="7F1F394D" w14:textId="77777777" w:rsidTr="00901387">
        <w:trPr>
          <w:trHeight w:val="806"/>
        </w:trPr>
        <w:tc>
          <w:tcPr>
            <w:tcW w:w="4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41724F" w14:textId="5A1F4E4D" w:rsidR="001129AB" w:rsidRPr="00901387" w:rsidRDefault="003F606B" w:rsidP="00901387">
            <w:pPr>
              <w:pStyle w:val="TbleBold"/>
              <w:rPr>
                <w:b w:val="0"/>
              </w:rPr>
            </w:pPr>
            <w:r w:rsidRPr="00901387">
              <w:rPr>
                <w:b w:val="0"/>
              </w:rPr>
              <w:t xml:space="preserve">Point of </w:t>
            </w:r>
            <w:r w:rsidR="004A21AC" w:rsidRPr="00901387">
              <w:rPr>
                <w:b w:val="0"/>
              </w:rPr>
              <w:t>c</w:t>
            </w:r>
            <w:r w:rsidRPr="00901387">
              <w:rPr>
                <w:b w:val="0"/>
              </w:rPr>
              <w:t>ontact:</w:t>
            </w:r>
            <w:r w:rsidRPr="00901387">
              <w:t xml:space="preserve"> </w:t>
            </w:r>
          </w:p>
        </w:tc>
        <w:tc>
          <w:tcPr>
            <w:tcW w:w="48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CB1630" w14:textId="5B92918D" w:rsidR="001129AB" w:rsidRPr="00901387" w:rsidRDefault="003F606B" w:rsidP="00901387">
            <w:pPr>
              <w:pStyle w:val="TbleBold"/>
              <w:rPr>
                <w:b w:val="0"/>
              </w:rPr>
            </w:pPr>
            <w:r w:rsidRPr="00901387">
              <w:t>Revision/</w:t>
            </w:r>
            <w:r w:rsidR="00DA12A3" w:rsidRPr="00901387">
              <w:t>i</w:t>
            </w:r>
            <w:r w:rsidRPr="00901387">
              <w:t>ssue</w:t>
            </w:r>
            <w:r w:rsidRPr="000249F9">
              <w:t xml:space="preserve"> </w:t>
            </w:r>
            <w:r w:rsidR="00DA12A3" w:rsidRPr="00901387">
              <w:t>n</w:t>
            </w:r>
            <w:r w:rsidRPr="00901387">
              <w:t>o.</w:t>
            </w:r>
          </w:p>
        </w:tc>
      </w:tr>
      <w:tr w:rsidR="0056162D" w:rsidRPr="00526CC6" w14:paraId="60CB0006" w14:textId="77777777" w:rsidTr="00901387">
        <w:trPr>
          <w:trHeight w:val="806"/>
        </w:trPr>
        <w:tc>
          <w:tcPr>
            <w:tcW w:w="4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54649B" w14:textId="20E6B062" w:rsidR="001129AB" w:rsidRPr="00901387" w:rsidRDefault="003F606B" w:rsidP="00901387">
            <w:pPr>
              <w:pStyle w:val="TbleBold"/>
              <w:rPr>
                <w:b w:val="0"/>
              </w:rPr>
            </w:pPr>
            <w:r w:rsidRPr="00901387">
              <w:rPr>
                <w:b w:val="0"/>
              </w:rPr>
              <w:t>Authority evaluators:</w:t>
            </w:r>
            <w:r w:rsidRPr="00901387">
              <w:t xml:space="preserve"> </w:t>
            </w:r>
          </w:p>
        </w:tc>
        <w:tc>
          <w:tcPr>
            <w:tcW w:w="48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A493E8" w14:textId="77777777" w:rsidR="001129AB" w:rsidRPr="00901387" w:rsidRDefault="003F606B" w:rsidP="00901387">
            <w:pPr>
              <w:pStyle w:val="TbleBold"/>
              <w:rPr>
                <w:b w:val="0"/>
              </w:rPr>
            </w:pPr>
            <w:r w:rsidRPr="00901387">
              <w:t>Date received:</w:t>
            </w:r>
          </w:p>
        </w:tc>
      </w:tr>
      <w:tr w:rsidR="0056162D" w:rsidRPr="00526CC6" w14:paraId="2DC9C0EB" w14:textId="77777777" w:rsidTr="00901387">
        <w:trPr>
          <w:trHeight w:val="806"/>
        </w:trPr>
        <w:tc>
          <w:tcPr>
            <w:tcW w:w="4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7054A6" w14:textId="4D095121" w:rsidR="001129AB" w:rsidRPr="00901387" w:rsidRDefault="003F606B" w:rsidP="00901387">
            <w:pPr>
              <w:pStyle w:val="TbleBold"/>
              <w:rPr>
                <w:b w:val="0"/>
              </w:rPr>
            </w:pPr>
            <w:r w:rsidRPr="00901387">
              <w:rPr>
                <w:b w:val="0"/>
              </w:rPr>
              <w:t>Date documented:</w:t>
            </w:r>
            <w:r w:rsidRPr="00901387">
              <w:t xml:space="preserve"> </w:t>
            </w:r>
          </w:p>
        </w:tc>
        <w:tc>
          <w:tcPr>
            <w:tcW w:w="48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6C3F6B" w14:textId="77777777" w:rsidR="001129AB" w:rsidRPr="00901387" w:rsidRDefault="001129AB" w:rsidP="00901387">
            <w:pPr>
              <w:pStyle w:val="TbleBold"/>
              <w:rPr>
                <w:b w:val="0"/>
              </w:rPr>
            </w:pPr>
          </w:p>
        </w:tc>
      </w:tr>
    </w:tbl>
    <w:p w14:paraId="3F67ADC5" w14:textId="77777777" w:rsidR="001129AB" w:rsidRPr="00901387" w:rsidRDefault="001129AB">
      <w:pPr>
        <w:rPr>
          <w:rFonts w:eastAsia="Calibri" w:cs="Calibri"/>
          <w:b/>
        </w:rPr>
      </w:pPr>
    </w:p>
    <w:p w14:paraId="6208E39C" w14:textId="797A3B4C" w:rsidR="0056162D" w:rsidRDefault="0056162D">
      <w:pPr>
        <w:sectPr w:rsidR="0056162D" w:rsidSect="00901387">
          <w:pgSz w:w="12240" w:h="15840" w:code="1"/>
          <w:pgMar w:top="1440" w:right="1440" w:bottom="1440" w:left="1410" w:header="576" w:footer="720" w:gutter="0"/>
          <w:pgNumType w:start="0"/>
          <w:cols w:space="720"/>
          <w:docGrid w:linePitch="299"/>
        </w:sectPr>
      </w:pPr>
    </w:p>
    <w:p w14:paraId="07D7C2E1" w14:textId="33FF55CB" w:rsidR="001129AB" w:rsidRPr="00901387" w:rsidRDefault="003F606B" w:rsidP="00901387">
      <w:pPr>
        <w:pStyle w:val="Heading2"/>
        <w:rPr>
          <w:b/>
        </w:rPr>
      </w:pPr>
      <w:r w:rsidRPr="00901387">
        <w:lastRenderedPageBreak/>
        <w:t xml:space="preserve">Determining the level of </w:t>
      </w:r>
      <w:r w:rsidR="00C97202" w:rsidRPr="00901387">
        <w:t>Regulatory Authority</w:t>
      </w:r>
      <w:r w:rsidRPr="00901387">
        <w:t xml:space="preserve"> </w:t>
      </w:r>
      <w:r w:rsidR="00F660EE" w:rsidRPr="00901387">
        <w:t>i</w:t>
      </w:r>
      <w:r w:rsidRPr="00901387">
        <w:t>nvolvement</w:t>
      </w:r>
    </w:p>
    <w:p w14:paraId="0EAEE994" w14:textId="009DC13D" w:rsidR="001129AB" w:rsidRPr="00901387" w:rsidRDefault="003F606B" w:rsidP="00901387">
      <w:pPr>
        <w:rPr>
          <w:b/>
        </w:rPr>
      </w:pPr>
      <w:bookmarkStart w:id="1" w:name="_gjdgxs" w:colFirst="0" w:colLast="0"/>
      <w:bookmarkEnd w:id="1"/>
      <w:r w:rsidRPr="00901387">
        <w:t xml:space="preserve">To determine the level of </w:t>
      </w:r>
      <w:r w:rsidR="00C97202" w:rsidRPr="00901387">
        <w:t>Regulatory Authority</w:t>
      </w:r>
      <w:r w:rsidRPr="00901387">
        <w:t xml:space="preserve"> involvement in the safety case evaluation</w:t>
      </w:r>
      <w:r w:rsidR="00F660EE" w:rsidRPr="00901387">
        <w:t>,</w:t>
      </w:r>
      <w:r w:rsidRPr="00901387">
        <w:t xml:space="preserve"> the matrix</w:t>
      </w:r>
      <w:r w:rsidR="00F632F2" w:rsidRPr="00901387">
        <w:t xml:space="preserve"> below</w:t>
      </w:r>
      <w:r w:rsidRPr="00901387">
        <w:t xml:space="preserve"> </w:t>
      </w:r>
      <w:r w:rsidR="00F660EE" w:rsidRPr="00901387">
        <w:t xml:space="preserve">may </w:t>
      </w:r>
      <w:r w:rsidRPr="00901387">
        <w:t>be used (record the chosen level of involvement by marking the matrix)</w:t>
      </w:r>
      <w:r w:rsidR="00F632F2" w:rsidRPr="00901387">
        <w:t>. When determining the level of confidence of the Regulatory Authority, past oversight and the organization’s capabilities should be considered. Complexity and scope of the change should be considered as part of the impact of the change.</w:t>
      </w:r>
      <w:r w:rsidR="00A75BD7">
        <w:t xml:space="preserve"> </w:t>
      </w:r>
      <w:r w:rsidR="00A75BD7" w:rsidRPr="00473D8D">
        <w:rPr>
          <w:rFonts w:eastAsia="Calibri" w:cs="Calibri"/>
        </w:rPr>
        <w:t>The further to the top-right of the matrix, the greater the level of involvement. Additionally, there may be little or no Regulatory Authority involvement necessary if the assessment is in the lower left corner of the matrix; however, consideration of regulatory obligations may still demand regulatory involvement. A low level of involvement could result in a greater use of sampling. In such a case, the approach to sampling should be identified and recorded.</w:t>
      </w:r>
    </w:p>
    <w:tbl>
      <w:tblPr>
        <w:tblStyle w:val="a1"/>
        <w:tblW w:w="81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60"/>
        <w:gridCol w:w="1045"/>
        <w:gridCol w:w="1575"/>
        <w:gridCol w:w="1575"/>
        <w:gridCol w:w="1925"/>
      </w:tblGrid>
      <w:tr w:rsidR="001129AB" w:rsidRPr="00526CC6" w14:paraId="4FE1D495" w14:textId="77777777" w:rsidTr="00901387">
        <w:trPr>
          <w:trHeight w:val="769"/>
          <w:jc w:val="center"/>
        </w:trPr>
        <w:tc>
          <w:tcPr>
            <w:tcW w:w="2060" w:type="dxa"/>
            <w:vMerge w:val="restart"/>
            <w:tcMar>
              <w:top w:w="100" w:type="dxa"/>
              <w:left w:w="100" w:type="dxa"/>
              <w:bottom w:w="100" w:type="dxa"/>
              <w:right w:w="100" w:type="dxa"/>
            </w:tcMar>
            <w:vAlign w:val="center"/>
          </w:tcPr>
          <w:p w14:paraId="674395AD" w14:textId="239134CB" w:rsidR="001129AB" w:rsidRPr="00D27A64" w:rsidRDefault="003F606B" w:rsidP="00901387">
            <w:pPr>
              <w:pStyle w:val="TbleBBold"/>
            </w:pPr>
            <w:r w:rsidRPr="00901387">
              <w:rPr>
                <w:lang w:val="en-US"/>
              </w:rPr>
              <w:t xml:space="preserve">What level of confidence does the </w:t>
            </w:r>
            <w:r w:rsidR="00C97202" w:rsidRPr="00901387">
              <w:rPr>
                <w:lang w:val="en-US"/>
              </w:rPr>
              <w:t>Regulatory Authority</w:t>
            </w:r>
            <w:r w:rsidRPr="00901387">
              <w:rPr>
                <w:lang w:val="en-US"/>
              </w:rPr>
              <w:t xml:space="preserve"> have that the </w:t>
            </w:r>
            <w:r w:rsidR="00526CC6" w:rsidRPr="00526CC6">
              <w:rPr>
                <w:lang w:val="en-US"/>
              </w:rPr>
              <w:t>organization</w:t>
            </w:r>
            <w:r w:rsidRPr="00901387">
              <w:rPr>
                <w:lang w:val="en-US"/>
              </w:rPr>
              <w:t xml:space="preserve"> can successfully manage the proposed change?</w:t>
            </w:r>
          </w:p>
        </w:tc>
        <w:tc>
          <w:tcPr>
            <w:tcW w:w="1045" w:type="dxa"/>
            <w:tcBorders>
              <w:bottom w:val="nil"/>
            </w:tcBorders>
            <w:tcMar>
              <w:top w:w="100" w:type="dxa"/>
              <w:left w:w="100" w:type="dxa"/>
              <w:bottom w:w="100" w:type="dxa"/>
              <w:right w:w="100" w:type="dxa"/>
            </w:tcMar>
            <w:vAlign w:val="center"/>
          </w:tcPr>
          <w:p w14:paraId="26D1EF8E" w14:textId="77777777" w:rsidR="001129AB" w:rsidRPr="00D27A64" w:rsidRDefault="003F606B" w:rsidP="00901387">
            <w:pPr>
              <w:pStyle w:val="TbleBBold"/>
            </w:pPr>
            <w:r w:rsidRPr="00901387">
              <w:rPr>
                <w:lang w:val="en-US"/>
              </w:rPr>
              <w:t>Low</w:t>
            </w:r>
          </w:p>
        </w:tc>
        <w:tc>
          <w:tcPr>
            <w:tcW w:w="5075" w:type="dxa"/>
            <w:gridSpan w:val="3"/>
            <w:vMerge w:val="restart"/>
            <w:tcMar>
              <w:left w:w="0" w:type="dxa"/>
              <w:right w:w="0" w:type="dxa"/>
            </w:tcMar>
            <w:vAlign w:val="center"/>
          </w:tcPr>
          <w:p w14:paraId="5EDFEF07" w14:textId="77777777" w:rsidR="001129AB" w:rsidRPr="00D27A64" w:rsidRDefault="003F606B" w:rsidP="00901387">
            <w:pPr>
              <w:pStyle w:val="TbleNoSpacing"/>
              <w:jc w:val="center"/>
            </w:pPr>
            <w:r w:rsidRPr="00901387">
              <w:rPr>
                <w:noProof/>
                <w:lang w:val="en-US" w:eastAsia="en-US"/>
              </w:rPr>
              <w:drawing>
                <wp:inline distT="114300" distB="114300" distL="114300" distR="114300" wp14:anchorId="7961B3AA" wp14:editId="34367F2A">
                  <wp:extent cx="2971800" cy="17430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2971800" cy="1743075"/>
                          </a:xfrm>
                          <a:prstGeom prst="rect">
                            <a:avLst/>
                          </a:prstGeom>
                          <a:ln/>
                        </pic:spPr>
                      </pic:pic>
                    </a:graphicData>
                  </a:graphic>
                </wp:inline>
              </w:drawing>
            </w:r>
          </w:p>
        </w:tc>
      </w:tr>
      <w:tr w:rsidR="001129AB" w:rsidRPr="00526CC6" w14:paraId="1C8478A7" w14:textId="77777777" w:rsidTr="00901387">
        <w:trPr>
          <w:trHeight w:val="769"/>
          <w:jc w:val="center"/>
        </w:trPr>
        <w:tc>
          <w:tcPr>
            <w:tcW w:w="2060" w:type="dxa"/>
            <w:vMerge/>
            <w:tcMar>
              <w:top w:w="100" w:type="dxa"/>
              <w:left w:w="100" w:type="dxa"/>
              <w:bottom w:w="100" w:type="dxa"/>
              <w:right w:w="100" w:type="dxa"/>
            </w:tcMar>
            <w:vAlign w:val="center"/>
          </w:tcPr>
          <w:p w14:paraId="25A52754" w14:textId="77777777" w:rsidR="001129AB" w:rsidRPr="00901387" w:rsidRDefault="001129AB">
            <w:pPr>
              <w:widowControl w:val="0"/>
              <w:pBdr>
                <w:top w:val="nil"/>
                <w:left w:val="nil"/>
                <w:bottom w:val="nil"/>
                <w:right w:val="nil"/>
                <w:between w:val="nil"/>
              </w:pBdr>
              <w:rPr>
                <w:rFonts w:eastAsia="Calibri" w:cs="Calibri"/>
                <w:b/>
              </w:rPr>
            </w:pPr>
          </w:p>
        </w:tc>
        <w:tc>
          <w:tcPr>
            <w:tcW w:w="1045" w:type="dxa"/>
            <w:tcBorders>
              <w:top w:val="nil"/>
              <w:bottom w:val="nil"/>
            </w:tcBorders>
            <w:tcMar>
              <w:top w:w="100" w:type="dxa"/>
              <w:left w:w="100" w:type="dxa"/>
              <w:bottom w:w="100" w:type="dxa"/>
              <w:right w:w="100" w:type="dxa"/>
            </w:tcMar>
            <w:vAlign w:val="center"/>
          </w:tcPr>
          <w:p w14:paraId="4BE29B21" w14:textId="77777777" w:rsidR="001129AB" w:rsidRPr="00D27A64" w:rsidRDefault="003F606B" w:rsidP="00901387">
            <w:pPr>
              <w:pStyle w:val="TbleBBold"/>
            </w:pPr>
            <w:r w:rsidRPr="00901387">
              <w:rPr>
                <w:lang w:val="en-US"/>
              </w:rPr>
              <w:t>Medium</w:t>
            </w:r>
          </w:p>
        </w:tc>
        <w:tc>
          <w:tcPr>
            <w:tcW w:w="5075" w:type="dxa"/>
            <w:gridSpan w:val="3"/>
            <w:vMerge/>
            <w:tcMar>
              <w:left w:w="0" w:type="dxa"/>
              <w:right w:w="0" w:type="dxa"/>
            </w:tcMar>
            <w:vAlign w:val="center"/>
          </w:tcPr>
          <w:p w14:paraId="4F66241E" w14:textId="77777777" w:rsidR="001129AB" w:rsidRPr="00901387" w:rsidRDefault="001129AB">
            <w:pPr>
              <w:widowControl w:val="0"/>
              <w:pBdr>
                <w:top w:val="nil"/>
                <w:left w:val="nil"/>
                <w:bottom w:val="nil"/>
                <w:right w:val="nil"/>
                <w:between w:val="nil"/>
              </w:pBdr>
              <w:rPr>
                <w:rFonts w:eastAsia="Calibri" w:cs="Calibri"/>
                <w:b/>
              </w:rPr>
            </w:pPr>
          </w:p>
        </w:tc>
      </w:tr>
      <w:tr w:rsidR="001129AB" w:rsidRPr="00526CC6" w14:paraId="7C36E3AA" w14:textId="77777777" w:rsidTr="00901387">
        <w:trPr>
          <w:trHeight w:val="769"/>
          <w:jc w:val="center"/>
        </w:trPr>
        <w:tc>
          <w:tcPr>
            <w:tcW w:w="2060" w:type="dxa"/>
            <w:vMerge/>
            <w:tcMar>
              <w:top w:w="100" w:type="dxa"/>
              <w:left w:w="100" w:type="dxa"/>
              <w:bottom w:w="100" w:type="dxa"/>
              <w:right w:w="100" w:type="dxa"/>
            </w:tcMar>
            <w:vAlign w:val="center"/>
          </w:tcPr>
          <w:p w14:paraId="21156BC5" w14:textId="77777777" w:rsidR="001129AB" w:rsidRPr="00901387" w:rsidRDefault="001129AB">
            <w:pPr>
              <w:widowControl w:val="0"/>
              <w:pBdr>
                <w:top w:val="nil"/>
                <w:left w:val="nil"/>
                <w:bottom w:val="nil"/>
                <w:right w:val="nil"/>
                <w:between w:val="nil"/>
              </w:pBdr>
              <w:rPr>
                <w:rFonts w:eastAsia="Calibri" w:cs="Calibri"/>
                <w:b/>
              </w:rPr>
            </w:pPr>
          </w:p>
        </w:tc>
        <w:tc>
          <w:tcPr>
            <w:tcW w:w="1045" w:type="dxa"/>
            <w:tcBorders>
              <w:top w:val="nil"/>
            </w:tcBorders>
            <w:tcMar>
              <w:top w:w="100" w:type="dxa"/>
              <w:left w:w="100" w:type="dxa"/>
              <w:bottom w:w="100" w:type="dxa"/>
              <w:right w:w="100" w:type="dxa"/>
            </w:tcMar>
            <w:vAlign w:val="center"/>
          </w:tcPr>
          <w:p w14:paraId="4DD43AE2" w14:textId="77777777" w:rsidR="001129AB" w:rsidRPr="00D27A64" w:rsidRDefault="003F606B" w:rsidP="00901387">
            <w:pPr>
              <w:pStyle w:val="TbleBBold"/>
            </w:pPr>
            <w:r w:rsidRPr="00901387">
              <w:rPr>
                <w:lang w:val="en-US"/>
              </w:rPr>
              <w:t>High</w:t>
            </w:r>
          </w:p>
        </w:tc>
        <w:tc>
          <w:tcPr>
            <w:tcW w:w="5075" w:type="dxa"/>
            <w:gridSpan w:val="3"/>
            <w:vMerge/>
            <w:tcMar>
              <w:left w:w="0" w:type="dxa"/>
              <w:right w:w="0" w:type="dxa"/>
            </w:tcMar>
            <w:vAlign w:val="center"/>
          </w:tcPr>
          <w:p w14:paraId="61E3D388" w14:textId="77777777" w:rsidR="001129AB" w:rsidRPr="00901387" w:rsidRDefault="001129AB">
            <w:pPr>
              <w:widowControl w:val="0"/>
              <w:pBdr>
                <w:top w:val="nil"/>
                <w:left w:val="nil"/>
                <w:bottom w:val="nil"/>
                <w:right w:val="nil"/>
                <w:between w:val="nil"/>
              </w:pBdr>
              <w:rPr>
                <w:rFonts w:eastAsia="Calibri" w:cs="Calibri"/>
                <w:b/>
              </w:rPr>
            </w:pPr>
          </w:p>
        </w:tc>
      </w:tr>
      <w:tr w:rsidR="001129AB" w:rsidRPr="00526CC6" w14:paraId="5306F4C1" w14:textId="77777777" w:rsidTr="00901387">
        <w:trPr>
          <w:trHeight w:val="144"/>
          <w:jc w:val="center"/>
        </w:trPr>
        <w:tc>
          <w:tcPr>
            <w:tcW w:w="3105" w:type="dxa"/>
            <w:gridSpan w:val="2"/>
            <w:vMerge w:val="restart"/>
            <w:tcBorders>
              <w:left w:val="nil"/>
              <w:bottom w:val="nil"/>
              <w:right w:val="nil"/>
            </w:tcBorders>
            <w:tcMar>
              <w:top w:w="100" w:type="dxa"/>
              <w:left w:w="100" w:type="dxa"/>
              <w:bottom w:w="100" w:type="dxa"/>
              <w:right w:w="100" w:type="dxa"/>
            </w:tcMar>
            <w:vAlign w:val="center"/>
          </w:tcPr>
          <w:p w14:paraId="60C8FA1A" w14:textId="77777777" w:rsidR="001129AB" w:rsidRPr="00901387" w:rsidRDefault="001129AB">
            <w:pPr>
              <w:widowControl w:val="0"/>
              <w:rPr>
                <w:rFonts w:eastAsia="Calibri" w:cs="Calibri"/>
                <w:b/>
              </w:rPr>
            </w:pPr>
          </w:p>
        </w:tc>
        <w:tc>
          <w:tcPr>
            <w:tcW w:w="1575" w:type="dxa"/>
            <w:tcBorders>
              <w:right w:val="nil"/>
            </w:tcBorders>
            <w:tcMar>
              <w:top w:w="100" w:type="dxa"/>
              <w:left w:w="100" w:type="dxa"/>
              <w:bottom w:w="100" w:type="dxa"/>
              <w:right w:w="100" w:type="dxa"/>
            </w:tcMar>
            <w:vAlign w:val="center"/>
          </w:tcPr>
          <w:p w14:paraId="192F8F57" w14:textId="77777777" w:rsidR="001129AB" w:rsidRPr="00D27A64" w:rsidRDefault="003F606B" w:rsidP="00901387">
            <w:pPr>
              <w:pStyle w:val="TbleBBold"/>
            </w:pPr>
            <w:r w:rsidRPr="00901387">
              <w:rPr>
                <w:lang w:val="en-US"/>
              </w:rPr>
              <w:t>Low</w:t>
            </w:r>
          </w:p>
        </w:tc>
        <w:tc>
          <w:tcPr>
            <w:tcW w:w="1575" w:type="dxa"/>
            <w:tcBorders>
              <w:left w:val="nil"/>
              <w:right w:val="nil"/>
            </w:tcBorders>
            <w:tcMar>
              <w:top w:w="100" w:type="dxa"/>
              <w:left w:w="100" w:type="dxa"/>
              <w:bottom w:w="100" w:type="dxa"/>
              <w:right w:w="100" w:type="dxa"/>
            </w:tcMar>
            <w:vAlign w:val="center"/>
          </w:tcPr>
          <w:p w14:paraId="509AB28E" w14:textId="77777777" w:rsidR="001129AB" w:rsidRPr="00D27A64" w:rsidRDefault="003F606B" w:rsidP="00901387">
            <w:pPr>
              <w:pStyle w:val="TbleBBold"/>
            </w:pPr>
            <w:r w:rsidRPr="00901387">
              <w:rPr>
                <w:lang w:val="en-US"/>
              </w:rPr>
              <w:t>Medium</w:t>
            </w:r>
          </w:p>
        </w:tc>
        <w:tc>
          <w:tcPr>
            <w:tcW w:w="1925" w:type="dxa"/>
            <w:tcBorders>
              <w:left w:val="nil"/>
            </w:tcBorders>
            <w:tcMar>
              <w:top w:w="100" w:type="dxa"/>
              <w:left w:w="100" w:type="dxa"/>
              <w:bottom w:w="100" w:type="dxa"/>
              <w:right w:w="100" w:type="dxa"/>
            </w:tcMar>
            <w:vAlign w:val="center"/>
          </w:tcPr>
          <w:p w14:paraId="59C0C308" w14:textId="77777777" w:rsidR="001129AB" w:rsidRPr="00D27A64" w:rsidRDefault="003F606B" w:rsidP="00901387">
            <w:pPr>
              <w:pStyle w:val="TbleBBold"/>
            </w:pPr>
            <w:r w:rsidRPr="00901387">
              <w:rPr>
                <w:lang w:val="en-US"/>
              </w:rPr>
              <w:t>High</w:t>
            </w:r>
          </w:p>
        </w:tc>
      </w:tr>
      <w:tr w:rsidR="001129AB" w:rsidRPr="00526CC6" w14:paraId="6E55045B" w14:textId="77777777" w:rsidTr="00901387">
        <w:trPr>
          <w:trHeight w:val="288"/>
          <w:jc w:val="center"/>
        </w:trPr>
        <w:tc>
          <w:tcPr>
            <w:tcW w:w="3105" w:type="dxa"/>
            <w:gridSpan w:val="2"/>
            <w:vMerge/>
            <w:tcBorders>
              <w:left w:val="nil"/>
              <w:bottom w:val="nil"/>
              <w:right w:val="nil"/>
            </w:tcBorders>
            <w:tcMar>
              <w:top w:w="100" w:type="dxa"/>
              <w:left w:w="100" w:type="dxa"/>
              <w:bottom w:w="100" w:type="dxa"/>
              <w:right w:w="100" w:type="dxa"/>
            </w:tcMar>
            <w:vAlign w:val="center"/>
          </w:tcPr>
          <w:p w14:paraId="4CE86AB3" w14:textId="77777777" w:rsidR="001129AB" w:rsidRPr="00901387" w:rsidRDefault="001129AB">
            <w:pPr>
              <w:widowControl w:val="0"/>
              <w:pBdr>
                <w:top w:val="nil"/>
                <w:left w:val="nil"/>
                <w:bottom w:val="nil"/>
                <w:right w:val="nil"/>
                <w:between w:val="nil"/>
              </w:pBdr>
              <w:rPr>
                <w:rFonts w:eastAsia="Calibri" w:cs="Calibri"/>
                <w:b/>
              </w:rPr>
            </w:pPr>
          </w:p>
        </w:tc>
        <w:tc>
          <w:tcPr>
            <w:tcW w:w="5075" w:type="dxa"/>
            <w:gridSpan w:val="3"/>
            <w:tcMar>
              <w:top w:w="100" w:type="dxa"/>
              <w:left w:w="100" w:type="dxa"/>
              <w:bottom w:w="100" w:type="dxa"/>
              <w:right w:w="100" w:type="dxa"/>
            </w:tcMar>
            <w:vAlign w:val="center"/>
          </w:tcPr>
          <w:p w14:paraId="0B524606" w14:textId="35044E72" w:rsidR="001129AB" w:rsidRPr="00D27A64" w:rsidRDefault="003F606B" w:rsidP="00901387">
            <w:pPr>
              <w:pStyle w:val="TbleBBold"/>
            </w:pPr>
            <w:r w:rsidRPr="00901387">
              <w:rPr>
                <w:lang w:val="en-US"/>
              </w:rPr>
              <w:t xml:space="preserve">What is the impact of the change </w:t>
            </w:r>
            <w:r w:rsidR="00DA5C3A" w:rsidRPr="00901387">
              <w:rPr>
                <w:lang w:val="en-US"/>
              </w:rPr>
              <w:t xml:space="preserve">on </w:t>
            </w:r>
            <w:r w:rsidRPr="00901387">
              <w:rPr>
                <w:lang w:val="en-US"/>
              </w:rPr>
              <w:t xml:space="preserve">the </w:t>
            </w:r>
            <w:r w:rsidR="00526CC6" w:rsidRPr="00526CC6">
              <w:rPr>
                <w:lang w:val="en-US"/>
              </w:rPr>
              <w:t>organization</w:t>
            </w:r>
            <w:r w:rsidRPr="00901387">
              <w:rPr>
                <w:lang w:val="en-US"/>
              </w:rPr>
              <w:t xml:space="preserve"> and the aviation system?</w:t>
            </w:r>
          </w:p>
        </w:tc>
      </w:tr>
    </w:tbl>
    <w:p w14:paraId="4851EF98" w14:textId="4546B1C1" w:rsidR="001129AB" w:rsidRPr="00901387" w:rsidRDefault="001129AB">
      <w:pPr>
        <w:rPr>
          <w:rFonts w:eastAsia="Calibri" w:cs="Calibri"/>
          <w:b/>
        </w:rPr>
      </w:pPr>
    </w:p>
    <w:tbl>
      <w:tblPr>
        <w:tblStyle w:val="a2"/>
        <w:tblW w:w="9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90"/>
        <w:gridCol w:w="1080"/>
        <w:gridCol w:w="6300"/>
      </w:tblGrid>
      <w:tr w:rsidR="0056162D" w:rsidRPr="00526CC6" w14:paraId="08217D41" w14:textId="77777777" w:rsidTr="00901387">
        <w:trPr>
          <w:trHeight w:val="427"/>
        </w:trPr>
        <w:tc>
          <w:tcPr>
            <w:tcW w:w="1790" w:type="dxa"/>
            <w:vMerge w:val="restart"/>
            <w:tcBorders>
              <w:top w:val="single" w:sz="8" w:space="0" w:color="000000"/>
              <w:left w:val="single" w:sz="8" w:space="0" w:color="000000"/>
              <w:right w:val="single" w:sz="8" w:space="0" w:color="000000"/>
            </w:tcBorders>
            <w:shd w:val="clear" w:color="auto" w:fill="002060"/>
            <w:tcMar>
              <w:top w:w="100" w:type="dxa"/>
              <w:left w:w="100" w:type="dxa"/>
              <w:bottom w:w="100" w:type="dxa"/>
              <w:right w:w="100" w:type="dxa"/>
            </w:tcMar>
            <w:vAlign w:val="center"/>
          </w:tcPr>
          <w:p w14:paraId="0A617363" w14:textId="529B975C" w:rsidR="00EF1AA3" w:rsidRPr="00D27A64" w:rsidRDefault="00EF1AA3" w:rsidP="00901387">
            <w:pPr>
              <w:pStyle w:val="TbleBold"/>
            </w:pPr>
            <w:r w:rsidRPr="00901387">
              <w:rPr>
                <w:lang w:val="en-US"/>
              </w:rPr>
              <w:t xml:space="preserve">Level of Regulatory Authority involvement </w:t>
            </w:r>
          </w:p>
        </w:tc>
        <w:tc>
          <w:tcPr>
            <w:tcW w:w="1080" w:type="dxa"/>
            <w:vMerge w:val="restart"/>
            <w:tcBorders>
              <w:top w:val="single" w:sz="8" w:space="0" w:color="000000"/>
              <w:right w:val="single" w:sz="8" w:space="0" w:color="000000"/>
            </w:tcBorders>
            <w:tcMar>
              <w:top w:w="100" w:type="dxa"/>
              <w:left w:w="100" w:type="dxa"/>
              <w:bottom w:w="100" w:type="dxa"/>
              <w:right w:w="100" w:type="dxa"/>
            </w:tcMar>
            <w:vAlign w:val="center"/>
          </w:tcPr>
          <w:p w14:paraId="57945649" w14:textId="77777777" w:rsidR="00EF1AA3" w:rsidRPr="00D27A64" w:rsidRDefault="00EF1AA3" w:rsidP="00901387">
            <w:pPr>
              <w:pStyle w:val="TbleNoSpacing"/>
              <w:jc w:val="center"/>
            </w:pPr>
            <w:r w:rsidRPr="00901387">
              <w:rPr>
                <w:lang w:val="en-US"/>
              </w:rPr>
              <w:t>Mark the matrix above</w:t>
            </w:r>
          </w:p>
        </w:tc>
        <w:tc>
          <w:tcPr>
            <w:tcW w:w="630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344F96D" w14:textId="462C74F7" w:rsidR="00EF1AA3" w:rsidRPr="00901387" w:rsidRDefault="00EF1AA3" w:rsidP="00901387">
            <w:pPr>
              <w:pStyle w:val="TbleBold"/>
            </w:pPr>
            <w:r w:rsidRPr="00D27A64">
              <w:t>Record justification:</w:t>
            </w:r>
          </w:p>
        </w:tc>
      </w:tr>
      <w:tr w:rsidR="0056162D" w:rsidRPr="00526CC6" w14:paraId="7DD26B62" w14:textId="77777777" w:rsidTr="00901387">
        <w:trPr>
          <w:trHeight w:val="427"/>
        </w:trPr>
        <w:tc>
          <w:tcPr>
            <w:tcW w:w="1790" w:type="dxa"/>
            <w:vMerge/>
            <w:tcBorders>
              <w:left w:val="single" w:sz="8" w:space="0" w:color="000000"/>
              <w:bottom w:val="single" w:sz="8" w:space="0" w:color="000000"/>
              <w:right w:val="single" w:sz="8" w:space="0" w:color="000000"/>
            </w:tcBorders>
            <w:shd w:val="clear" w:color="auto" w:fill="002060"/>
            <w:tcMar>
              <w:top w:w="100" w:type="dxa"/>
              <w:left w:w="100" w:type="dxa"/>
              <w:bottom w:w="100" w:type="dxa"/>
              <w:right w:w="100" w:type="dxa"/>
            </w:tcMar>
            <w:vAlign w:val="center"/>
          </w:tcPr>
          <w:p w14:paraId="0C34DEB8" w14:textId="77777777" w:rsidR="00EF1AA3" w:rsidRPr="00901387" w:rsidRDefault="00EF1AA3" w:rsidP="008B2AAB">
            <w:pPr>
              <w:pStyle w:val="TbleBold"/>
              <w:rPr>
                <w:lang w:val="en-US"/>
              </w:rPr>
            </w:pPr>
          </w:p>
        </w:tc>
        <w:tc>
          <w:tcPr>
            <w:tcW w:w="1080" w:type="dxa"/>
            <w:vMerge/>
            <w:tcBorders>
              <w:bottom w:val="single" w:sz="8" w:space="0" w:color="000000"/>
              <w:right w:val="single" w:sz="8" w:space="0" w:color="000000"/>
            </w:tcBorders>
            <w:tcMar>
              <w:top w:w="100" w:type="dxa"/>
              <w:left w:w="100" w:type="dxa"/>
              <w:bottom w:w="100" w:type="dxa"/>
              <w:right w:w="100" w:type="dxa"/>
            </w:tcMar>
            <w:vAlign w:val="center"/>
          </w:tcPr>
          <w:p w14:paraId="6350F1B6" w14:textId="77777777" w:rsidR="00EF1AA3" w:rsidRPr="00901387" w:rsidRDefault="00EF1AA3" w:rsidP="00EF1AA3">
            <w:pPr>
              <w:pStyle w:val="TbleNoSpacing"/>
              <w:jc w:val="center"/>
              <w:rPr>
                <w:lang w:val="en-US"/>
              </w:rPr>
            </w:pPr>
          </w:p>
        </w:tc>
        <w:tc>
          <w:tcPr>
            <w:tcW w:w="630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355CE27" w14:textId="29E7A46A" w:rsidR="00EF1AA3" w:rsidRPr="00901387" w:rsidRDefault="00EF1AA3" w:rsidP="00EF1AA3">
            <w:pPr>
              <w:pStyle w:val="TbleBold"/>
              <w:rPr>
                <w:lang w:val="en-US"/>
              </w:rPr>
            </w:pPr>
            <w:r w:rsidRPr="00901387">
              <w:rPr>
                <w:lang w:val="en-US"/>
              </w:rPr>
              <w:t>Sampling approach used:</w:t>
            </w:r>
          </w:p>
        </w:tc>
      </w:tr>
      <w:tr w:rsidR="0056162D" w:rsidRPr="00526CC6" w14:paraId="3904CF5C" w14:textId="77777777" w:rsidTr="00901387">
        <w:trPr>
          <w:trHeight w:val="427"/>
        </w:trPr>
        <w:tc>
          <w:tcPr>
            <w:tcW w:w="1790" w:type="dxa"/>
            <w:vMerge w:val="restart"/>
            <w:tcBorders>
              <w:top w:val="single" w:sz="8" w:space="0" w:color="000000"/>
              <w:left w:val="single" w:sz="8" w:space="0" w:color="000000"/>
              <w:bottom w:val="single" w:sz="8" w:space="0" w:color="000000"/>
              <w:right w:val="single" w:sz="8" w:space="0" w:color="000000"/>
            </w:tcBorders>
            <w:shd w:val="clear" w:color="auto" w:fill="002060"/>
            <w:tcMar>
              <w:top w:w="100" w:type="dxa"/>
              <w:left w:w="100" w:type="dxa"/>
              <w:bottom w:w="100" w:type="dxa"/>
              <w:right w:w="100" w:type="dxa"/>
            </w:tcMar>
            <w:vAlign w:val="center"/>
          </w:tcPr>
          <w:p w14:paraId="07CED201" w14:textId="77777777" w:rsidR="001129AB" w:rsidRPr="00D27A64" w:rsidRDefault="003F606B" w:rsidP="00901387">
            <w:pPr>
              <w:pStyle w:val="TbleBold"/>
            </w:pPr>
            <w:r w:rsidRPr="00901387">
              <w:rPr>
                <w:lang w:val="en-US"/>
              </w:rPr>
              <w:t>Is further regulatory involvement needed?</w:t>
            </w:r>
          </w:p>
        </w:tc>
        <w:tc>
          <w:tcPr>
            <w:tcW w:w="1080"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245B1AFD" w14:textId="77777777" w:rsidR="001129AB" w:rsidRPr="00D27A64" w:rsidRDefault="003F606B" w:rsidP="00901387">
            <w:pPr>
              <w:pStyle w:val="TbleNoSpacing"/>
              <w:jc w:val="center"/>
            </w:pPr>
            <w:r w:rsidRPr="00901387">
              <w:rPr>
                <w:lang w:val="en-US"/>
              </w:rPr>
              <w:t>Yes</w:t>
            </w:r>
          </w:p>
        </w:tc>
        <w:tc>
          <w:tcPr>
            <w:tcW w:w="630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627340E" w14:textId="77777777" w:rsidR="001129AB" w:rsidRPr="00D27A64" w:rsidRDefault="003F606B" w:rsidP="00901387">
            <w:pPr>
              <w:pStyle w:val="TbleNoSpacing"/>
            </w:pPr>
            <w:r w:rsidRPr="00901387">
              <w:rPr>
                <w:lang w:val="en-US"/>
              </w:rPr>
              <w:t>Proceed to Step 1.</w:t>
            </w:r>
          </w:p>
        </w:tc>
      </w:tr>
      <w:tr w:rsidR="0056162D" w:rsidRPr="00526CC6" w14:paraId="0E6C28EC" w14:textId="77777777" w:rsidTr="00901387">
        <w:trPr>
          <w:trHeight w:val="427"/>
        </w:trPr>
        <w:tc>
          <w:tcPr>
            <w:tcW w:w="1790" w:type="dxa"/>
            <w:vMerge/>
            <w:tcBorders>
              <w:top w:val="single" w:sz="8" w:space="0" w:color="000000"/>
              <w:left w:val="single" w:sz="8" w:space="0" w:color="000000"/>
              <w:bottom w:val="single" w:sz="8" w:space="0" w:color="000000"/>
              <w:right w:val="single" w:sz="8" w:space="0" w:color="000000"/>
            </w:tcBorders>
            <w:shd w:val="clear" w:color="auto" w:fill="002060"/>
            <w:tcMar>
              <w:top w:w="100" w:type="dxa"/>
              <w:left w:w="100" w:type="dxa"/>
              <w:bottom w:w="100" w:type="dxa"/>
              <w:right w:w="100" w:type="dxa"/>
            </w:tcMar>
          </w:tcPr>
          <w:p w14:paraId="0893C0D6" w14:textId="77777777" w:rsidR="001129AB" w:rsidRPr="00901387" w:rsidRDefault="001129AB">
            <w:pPr>
              <w:widowControl w:val="0"/>
              <w:pBdr>
                <w:top w:val="nil"/>
                <w:left w:val="nil"/>
                <w:bottom w:val="nil"/>
                <w:right w:val="nil"/>
                <w:between w:val="nil"/>
              </w:pBdr>
              <w:rPr>
                <w:rFonts w:eastAsia="Calibri" w:cs="Calibri"/>
              </w:rPr>
            </w:pPr>
          </w:p>
        </w:tc>
        <w:tc>
          <w:tcPr>
            <w:tcW w:w="1080" w:type="dxa"/>
            <w:tcBorders>
              <w:bottom w:val="single" w:sz="8" w:space="0" w:color="000000"/>
              <w:right w:val="single" w:sz="8" w:space="0" w:color="000000"/>
            </w:tcBorders>
            <w:tcMar>
              <w:top w:w="100" w:type="dxa"/>
              <w:left w:w="100" w:type="dxa"/>
              <w:bottom w:w="100" w:type="dxa"/>
              <w:right w:w="100" w:type="dxa"/>
            </w:tcMar>
            <w:vAlign w:val="center"/>
          </w:tcPr>
          <w:p w14:paraId="27597F00" w14:textId="77777777" w:rsidR="001129AB" w:rsidRPr="00D27A64" w:rsidRDefault="003F606B" w:rsidP="00901387">
            <w:pPr>
              <w:pStyle w:val="TbleNoSpacing"/>
              <w:jc w:val="center"/>
            </w:pPr>
            <w:r w:rsidRPr="00901387">
              <w:rPr>
                <w:lang w:val="en-US"/>
              </w:rPr>
              <w:t>No</w:t>
            </w:r>
          </w:p>
        </w:tc>
        <w:tc>
          <w:tcPr>
            <w:tcW w:w="6300" w:type="dxa"/>
            <w:tcBorders>
              <w:bottom w:val="single" w:sz="8" w:space="0" w:color="000000"/>
              <w:right w:val="single" w:sz="8" w:space="0" w:color="000000"/>
            </w:tcBorders>
            <w:tcMar>
              <w:top w:w="100" w:type="dxa"/>
              <w:left w:w="100" w:type="dxa"/>
              <w:bottom w:w="100" w:type="dxa"/>
              <w:right w:w="100" w:type="dxa"/>
            </w:tcMar>
          </w:tcPr>
          <w:p w14:paraId="2F69F1C0" w14:textId="77777777" w:rsidR="001129AB" w:rsidRPr="00D27A64" w:rsidRDefault="003F606B" w:rsidP="00901387">
            <w:pPr>
              <w:pStyle w:val="TbleBold"/>
            </w:pPr>
            <w:r w:rsidRPr="00901387">
              <w:rPr>
                <w:lang w:val="en-US"/>
              </w:rPr>
              <w:t>Record justification:</w:t>
            </w:r>
          </w:p>
        </w:tc>
      </w:tr>
    </w:tbl>
    <w:p w14:paraId="2A23CE90" w14:textId="77777777" w:rsidR="0056162D" w:rsidRDefault="0056162D">
      <w:pPr>
        <w:rPr>
          <w:rFonts w:eastAsia="Calibri" w:cs="Calibri"/>
          <w:b/>
        </w:rPr>
        <w:sectPr w:rsidR="0056162D" w:rsidSect="00901387">
          <w:pgSz w:w="12240" w:h="15840" w:code="1"/>
          <w:pgMar w:top="1440" w:right="1440" w:bottom="1440" w:left="1410" w:header="576" w:footer="720" w:gutter="0"/>
          <w:pgNumType w:start="0"/>
          <w:cols w:space="720"/>
          <w:docGrid w:linePitch="299"/>
        </w:sectPr>
      </w:pPr>
    </w:p>
    <w:p w14:paraId="449E43DB" w14:textId="77777777" w:rsidR="00290899" w:rsidRDefault="00290899"/>
    <w:p w14:paraId="16AC94B0" w14:textId="18A62458" w:rsidR="00290899" w:rsidRDefault="00290899" w:rsidP="00901387">
      <w:pPr>
        <w:pStyle w:val="Heading2"/>
      </w:pPr>
      <w:r>
        <w:t>Safety case evaluation steps</w:t>
      </w:r>
    </w:p>
    <w:tbl>
      <w:tblPr>
        <w:tblStyle w:val="a3"/>
        <w:tblW w:w="13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00"/>
        <w:gridCol w:w="4140"/>
        <w:gridCol w:w="6300"/>
      </w:tblGrid>
      <w:tr w:rsidR="001129AB" w:rsidRPr="00526CC6" w14:paraId="07125590" w14:textId="77777777" w:rsidTr="00901387">
        <w:trPr>
          <w:cantSplit/>
          <w:trHeight w:val="135"/>
          <w:tblHeader/>
        </w:trPr>
        <w:tc>
          <w:tcPr>
            <w:tcW w:w="13040" w:type="dxa"/>
            <w:gridSpan w:val="3"/>
            <w:shd w:val="clear" w:color="auto" w:fill="002060"/>
            <w:tcMar>
              <w:top w:w="100" w:type="dxa"/>
              <w:left w:w="100" w:type="dxa"/>
              <w:bottom w:w="100" w:type="dxa"/>
              <w:right w:w="100" w:type="dxa"/>
            </w:tcMar>
          </w:tcPr>
          <w:p w14:paraId="68184B6C" w14:textId="2AC2868F" w:rsidR="001129AB" w:rsidRPr="00D27A64" w:rsidRDefault="003F606B" w:rsidP="00901387">
            <w:pPr>
              <w:pStyle w:val="TbleStepName"/>
            </w:pPr>
            <w:r w:rsidRPr="00D27A64">
              <w:t xml:space="preserve">Step 1 </w:t>
            </w:r>
            <w:r w:rsidR="00F01ACB" w:rsidRPr="00D27A64">
              <w:t>–</w:t>
            </w:r>
            <w:r w:rsidRPr="00D27A64">
              <w:t xml:space="preserve"> Formal </w:t>
            </w:r>
            <w:r w:rsidR="008E220C" w:rsidRPr="0051330C">
              <w:t>A</w:t>
            </w:r>
            <w:r w:rsidRPr="0051330C">
              <w:t>cceptability</w:t>
            </w:r>
          </w:p>
        </w:tc>
      </w:tr>
      <w:tr w:rsidR="00BE053A" w:rsidRPr="00526CC6" w14:paraId="691832DD" w14:textId="77777777" w:rsidTr="00BE053A">
        <w:trPr>
          <w:cantSplit/>
          <w:trHeight w:val="135"/>
          <w:tblHeader/>
        </w:trPr>
        <w:tc>
          <w:tcPr>
            <w:tcW w:w="13040" w:type="dxa"/>
            <w:gridSpan w:val="3"/>
            <w:tcMar>
              <w:top w:w="100" w:type="dxa"/>
              <w:left w:w="100" w:type="dxa"/>
              <w:bottom w:w="100" w:type="dxa"/>
              <w:right w:w="100" w:type="dxa"/>
            </w:tcMar>
          </w:tcPr>
          <w:p w14:paraId="7A15C8EE" w14:textId="77777777" w:rsidR="00BE053A" w:rsidRPr="007D7230" w:rsidRDefault="00BE053A" w:rsidP="00BE053A">
            <w:pPr>
              <w:pStyle w:val="TbleNoSpacing"/>
            </w:pPr>
            <w:r w:rsidRPr="007D7230">
              <w:t>Evaluate the acceptability and completeness of the safety case.</w:t>
            </w:r>
          </w:p>
          <w:p w14:paraId="7703D53B" w14:textId="30CA5271" w:rsidR="00BE053A" w:rsidRPr="00BE053A" w:rsidRDefault="00BE053A" w:rsidP="00901387">
            <w:pPr>
              <w:pStyle w:val="TbleNoSpacing"/>
            </w:pPr>
            <w:r w:rsidRPr="007D7230">
              <w:rPr>
                <w:i/>
              </w:rPr>
              <w:t>Note: If this step does not result in a positive evaluation, there is no need to complete the remaining steps. Return the safety case to the organization and indicate the changes required.</w:t>
            </w:r>
          </w:p>
        </w:tc>
      </w:tr>
      <w:tr w:rsidR="001129AB" w:rsidRPr="00526CC6" w14:paraId="3E3839A1" w14:textId="77777777" w:rsidTr="00901387">
        <w:trPr>
          <w:cantSplit/>
          <w:tblHeader/>
        </w:trPr>
        <w:tc>
          <w:tcPr>
            <w:tcW w:w="2600" w:type="dxa"/>
            <w:shd w:val="clear" w:color="auto" w:fill="DDD9C3" w:themeFill="background2" w:themeFillShade="E6"/>
            <w:tcMar>
              <w:top w:w="100" w:type="dxa"/>
              <w:left w:w="100" w:type="dxa"/>
              <w:bottom w:w="100" w:type="dxa"/>
              <w:right w:w="100" w:type="dxa"/>
            </w:tcMar>
          </w:tcPr>
          <w:p w14:paraId="65693B4B" w14:textId="77777777" w:rsidR="001129AB" w:rsidRPr="00D27A64" w:rsidRDefault="003F606B" w:rsidP="00901387">
            <w:pPr>
              <w:pStyle w:val="TbleBBold"/>
            </w:pPr>
            <w:r w:rsidRPr="00901387">
              <w:rPr>
                <w:lang w:val="en-US"/>
              </w:rPr>
              <w:t>Instructions</w:t>
            </w:r>
          </w:p>
        </w:tc>
        <w:tc>
          <w:tcPr>
            <w:tcW w:w="4140" w:type="dxa"/>
            <w:shd w:val="clear" w:color="auto" w:fill="DDD9C3" w:themeFill="background2" w:themeFillShade="E6"/>
            <w:tcMar>
              <w:top w:w="100" w:type="dxa"/>
              <w:left w:w="100" w:type="dxa"/>
              <w:bottom w:w="100" w:type="dxa"/>
              <w:right w:w="100" w:type="dxa"/>
            </w:tcMar>
          </w:tcPr>
          <w:p w14:paraId="11149F1D" w14:textId="03B0EE5D" w:rsidR="001129AB" w:rsidRPr="00D27A64" w:rsidRDefault="003F606B" w:rsidP="00901387">
            <w:pPr>
              <w:pStyle w:val="TbleBBold"/>
            </w:pPr>
            <w:r w:rsidRPr="00901387">
              <w:rPr>
                <w:lang w:val="en-US"/>
              </w:rPr>
              <w:t xml:space="preserve">Evaluation </w:t>
            </w:r>
            <w:r w:rsidR="008E220C" w:rsidRPr="00901387">
              <w:rPr>
                <w:lang w:val="en-US"/>
              </w:rPr>
              <w:t>G</w:t>
            </w:r>
            <w:r w:rsidRPr="00901387">
              <w:rPr>
                <w:lang w:val="en-US"/>
              </w:rPr>
              <w:t>uidance</w:t>
            </w:r>
          </w:p>
        </w:tc>
        <w:tc>
          <w:tcPr>
            <w:tcW w:w="6300" w:type="dxa"/>
            <w:shd w:val="clear" w:color="auto" w:fill="DDD9C3" w:themeFill="background2" w:themeFillShade="E6"/>
            <w:tcMar>
              <w:top w:w="100" w:type="dxa"/>
              <w:left w:w="100" w:type="dxa"/>
              <w:bottom w:w="100" w:type="dxa"/>
              <w:right w:w="100" w:type="dxa"/>
            </w:tcMar>
          </w:tcPr>
          <w:p w14:paraId="5F28E078" w14:textId="77777777" w:rsidR="001129AB" w:rsidRPr="00D27A64" w:rsidRDefault="003F606B" w:rsidP="00901387">
            <w:pPr>
              <w:pStyle w:val="TbleBBold"/>
            </w:pPr>
            <w:r w:rsidRPr="00901387">
              <w:rPr>
                <w:lang w:val="en-US"/>
              </w:rPr>
              <w:t>Comments</w:t>
            </w:r>
          </w:p>
        </w:tc>
      </w:tr>
      <w:tr w:rsidR="001129AB" w:rsidRPr="00526CC6" w14:paraId="2AEFE7C1" w14:textId="77777777" w:rsidTr="00901387">
        <w:trPr>
          <w:cantSplit/>
        </w:trPr>
        <w:tc>
          <w:tcPr>
            <w:tcW w:w="2600" w:type="dxa"/>
            <w:tcMar>
              <w:top w:w="100" w:type="dxa"/>
              <w:left w:w="100" w:type="dxa"/>
              <w:bottom w:w="100" w:type="dxa"/>
              <w:right w:w="100" w:type="dxa"/>
            </w:tcMar>
          </w:tcPr>
          <w:p w14:paraId="0E07ADC2" w14:textId="35B528E2" w:rsidR="001129AB" w:rsidRPr="00D27A64" w:rsidRDefault="003F606B" w:rsidP="00901387">
            <w:pPr>
              <w:pStyle w:val="TbleNoSpacing"/>
              <w:rPr>
                <w:b/>
              </w:rPr>
            </w:pPr>
            <w:r w:rsidRPr="00901387">
              <w:rPr>
                <w:lang w:val="en-US"/>
              </w:rPr>
              <w:t xml:space="preserve">1.1 Review the safety case to determine </w:t>
            </w:r>
            <w:r w:rsidR="008E378C" w:rsidRPr="00901387">
              <w:rPr>
                <w:lang w:val="en-US"/>
              </w:rPr>
              <w:t xml:space="preserve">whether </w:t>
            </w:r>
            <w:r w:rsidRPr="00901387">
              <w:rPr>
                <w:lang w:val="en-US"/>
              </w:rPr>
              <w:t>it meets the requirements and is sufficiently documented.</w:t>
            </w:r>
          </w:p>
        </w:tc>
        <w:tc>
          <w:tcPr>
            <w:tcW w:w="4140" w:type="dxa"/>
            <w:tcMar>
              <w:top w:w="100" w:type="dxa"/>
              <w:left w:w="100" w:type="dxa"/>
              <w:bottom w:w="100" w:type="dxa"/>
              <w:right w:w="100" w:type="dxa"/>
            </w:tcMar>
          </w:tcPr>
          <w:p w14:paraId="57A19DE7" w14:textId="77777777" w:rsidR="001129AB" w:rsidRPr="00D27A64" w:rsidRDefault="003F606B" w:rsidP="00901387">
            <w:pPr>
              <w:pStyle w:val="TbleNoSpacing"/>
            </w:pPr>
            <w:r w:rsidRPr="00901387">
              <w:rPr>
                <w:lang w:val="en-US"/>
              </w:rPr>
              <w:t>What type of change is being evaluated?</w:t>
            </w:r>
          </w:p>
          <w:p w14:paraId="6E338A1F" w14:textId="055A97C9" w:rsidR="001129AB" w:rsidRPr="00D27A64" w:rsidRDefault="003F606B" w:rsidP="00901387">
            <w:pPr>
              <w:pStyle w:val="TbleBullets"/>
            </w:pPr>
            <w:r w:rsidRPr="00901387">
              <w:rPr>
                <w:lang w:val="en-US"/>
              </w:rPr>
              <w:t>A proposal for an alternative means of compliance, a permission, exemption or approval.</w:t>
            </w:r>
          </w:p>
          <w:p w14:paraId="4A46B3FB" w14:textId="7F7DAA6B" w:rsidR="001129AB" w:rsidRPr="00D27A64" w:rsidRDefault="003F606B" w:rsidP="00901387">
            <w:pPr>
              <w:pStyle w:val="TbleBullets"/>
            </w:pPr>
            <w:r w:rsidRPr="00901387">
              <w:rPr>
                <w:lang w:val="en-US"/>
              </w:rPr>
              <w:t xml:space="preserve">Modifications to the type of operation or operational environment, etc. </w:t>
            </w:r>
          </w:p>
          <w:p w14:paraId="0DF2589C" w14:textId="77777777" w:rsidR="001129AB" w:rsidRPr="00D27A64" w:rsidRDefault="003F606B" w:rsidP="00901387">
            <w:pPr>
              <w:pStyle w:val="TbleBullets"/>
            </w:pPr>
            <w:r w:rsidRPr="00901387">
              <w:rPr>
                <w:lang w:val="en-US"/>
              </w:rPr>
              <w:t>Does it fulfil the regulatory requirements in terms of formal submission?</w:t>
            </w:r>
          </w:p>
          <w:p w14:paraId="253E0E19" w14:textId="12FFD81D" w:rsidR="001129AB" w:rsidRPr="00D27A64" w:rsidRDefault="003F606B" w:rsidP="00901387">
            <w:pPr>
              <w:pStyle w:val="TbleBullets"/>
            </w:pPr>
            <w:r w:rsidRPr="00901387">
              <w:rPr>
                <w:lang w:val="en-US"/>
              </w:rPr>
              <w:t xml:space="preserve">Appropriate person has signed off </w:t>
            </w:r>
            <w:r w:rsidR="008E220C" w:rsidRPr="00901387">
              <w:rPr>
                <w:lang w:val="en-US"/>
              </w:rPr>
              <w:t xml:space="preserve">on </w:t>
            </w:r>
            <w:r w:rsidRPr="00901387">
              <w:rPr>
                <w:lang w:val="en-US"/>
              </w:rPr>
              <w:t>the change.</w:t>
            </w:r>
          </w:p>
          <w:p w14:paraId="2AF34D9E" w14:textId="6FA3DEA3" w:rsidR="001129AB" w:rsidRPr="00D27A64" w:rsidRDefault="003F606B" w:rsidP="00901387">
            <w:pPr>
              <w:pStyle w:val="TbleNoSpacing"/>
              <w:rPr>
                <w:b/>
              </w:rPr>
            </w:pPr>
            <w:r w:rsidRPr="00D27A64">
              <w:t>Does the safety case include the change description?</w:t>
            </w:r>
          </w:p>
        </w:tc>
        <w:tc>
          <w:tcPr>
            <w:tcW w:w="6300" w:type="dxa"/>
            <w:tcMar>
              <w:top w:w="100" w:type="dxa"/>
              <w:left w:w="100" w:type="dxa"/>
              <w:bottom w:w="100" w:type="dxa"/>
              <w:right w:w="100" w:type="dxa"/>
            </w:tcMar>
          </w:tcPr>
          <w:p w14:paraId="52F56350" w14:textId="77777777" w:rsidR="001129AB" w:rsidRPr="00901387" w:rsidRDefault="001129AB">
            <w:pPr>
              <w:widowControl w:val="0"/>
              <w:rPr>
                <w:rFonts w:eastAsia="Calibri" w:cs="Calibri"/>
                <w:b/>
              </w:rPr>
            </w:pPr>
          </w:p>
        </w:tc>
      </w:tr>
      <w:tr w:rsidR="001129AB" w:rsidRPr="00526CC6" w14:paraId="71159797" w14:textId="77777777" w:rsidTr="00901387">
        <w:trPr>
          <w:cantSplit/>
        </w:trPr>
        <w:tc>
          <w:tcPr>
            <w:tcW w:w="2600" w:type="dxa"/>
            <w:tcMar>
              <w:top w:w="100" w:type="dxa"/>
              <w:left w:w="100" w:type="dxa"/>
              <w:bottom w:w="100" w:type="dxa"/>
              <w:right w:w="100" w:type="dxa"/>
            </w:tcMar>
          </w:tcPr>
          <w:p w14:paraId="509A9BF9" w14:textId="7CA0F824" w:rsidR="001129AB" w:rsidRPr="00D27A64" w:rsidRDefault="003F606B" w:rsidP="00901387">
            <w:pPr>
              <w:pStyle w:val="TbleNoSpacing"/>
              <w:rPr>
                <w:b/>
              </w:rPr>
            </w:pPr>
            <w:r w:rsidRPr="00901387">
              <w:rPr>
                <w:lang w:val="en-US"/>
              </w:rPr>
              <w:t xml:space="preserve">1.2 Confirm that the safety case complies with the procedures of the </w:t>
            </w:r>
            <w:r w:rsidR="00526CC6" w:rsidRPr="00526CC6">
              <w:rPr>
                <w:lang w:val="en-US"/>
              </w:rPr>
              <w:t>organization</w:t>
            </w:r>
            <w:r w:rsidRPr="00901387">
              <w:rPr>
                <w:lang w:val="en-US"/>
              </w:rPr>
              <w:t>.</w:t>
            </w:r>
          </w:p>
        </w:tc>
        <w:tc>
          <w:tcPr>
            <w:tcW w:w="4140" w:type="dxa"/>
            <w:tcMar>
              <w:top w:w="100" w:type="dxa"/>
              <w:left w:w="100" w:type="dxa"/>
              <w:bottom w:w="100" w:type="dxa"/>
              <w:right w:w="100" w:type="dxa"/>
            </w:tcMar>
          </w:tcPr>
          <w:p w14:paraId="565E7686" w14:textId="5E65B5D5" w:rsidR="001129AB" w:rsidRPr="00D27A64" w:rsidRDefault="003F606B" w:rsidP="00901387">
            <w:pPr>
              <w:pStyle w:val="TbleNoSpacing"/>
            </w:pPr>
            <w:r w:rsidRPr="00901387">
              <w:rPr>
                <w:lang w:val="en-US"/>
              </w:rPr>
              <w:t xml:space="preserve">The safety case should reflect the processes and procedures detailed in the </w:t>
            </w:r>
            <w:r w:rsidR="00526CC6" w:rsidRPr="00526CC6">
              <w:rPr>
                <w:lang w:val="en-US"/>
              </w:rPr>
              <w:t>organization’s</w:t>
            </w:r>
            <w:r w:rsidRPr="00901387">
              <w:rPr>
                <w:lang w:val="en-US"/>
              </w:rPr>
              <w:t xml:space="preserve"> </w:t>
            </w:r>
            <w:r w:rsidR="008E220C" w:rsidRPr="00901387">
              <w:rPr>
                <w:lang w:val="en-US"/>
              </w:rPr>
              <w:t>s</w:t>
            </w:r>
            <w:r w:rsidRPr="00901387">
              <w:rPr>
                <w:lang w:val="en-US"/>
              </w:rPr>
              <w:t xml:space="preserve">afety </w:t>
            </w:r>
            <w:r w:rsidR="008E220C" w:rsidRPr="00901387">
              <w:rPr>
                <w:lang w:val="en-US"/>
              </w:rPr>
              <w:t>m</w:t>
            </w:r>
            <w:r w:rsidRPr="00901387">
              <w:rPr>
                <w:lang w:val="en-US"/>
              </w:rPr>
              <w:t>anagement documentation.</w:t>
            </w:r>
          </w:p>
        </w:tc>
        <w:tc>
          <w:tcPr>
            <w:tcW w:w="6300" w:type="dxa"/>
            <w:tcMar>
              <w:top w:w="100" w:type="dxa"/>
              <w:left w:w="100" w:type="dxa"/>
              <w:bottom w:w="100" w:type="dxa"/>
              <w:right w:w="100" w:type="dxa"/>
            </w:tcMar>
          </w:tcPr>
          <w:p w14:paraId="00F5CF12" w14:textId="77777777" w:rsidR="001129AB" w:rsidRPr="00901387" w:rsidRDefault="001129AB">
            <w:pPr>
              <w:widowControl w:val="0"/>
              <w:rPr>
                <w:rFonts w:eastAsia="Calibri" w:cs="Calibri"/>
                <w:b/>
              </w:rPr>
            </w:pPr>
          </w:p>
        </w:tc>
      </w:tr>
    </w:tbl>
    <w:p w14:paraId="64656295" w14:textId="1E851697" w:rsidR="0056162D" w:rsidRDefault="0056162D">
      <w:pPr>
        <w:rPr>
          <w:rFonts w:eastAsia="Calibri" w:cs="Calibri"/>
          <w:b/>
        </w:rPr>
      </w:pPr>
    </w:p>
    <w:p w14:paraId="72C06C7A" w14:textId="77777777" w:rsidR="0056162D" w:rsidRDefault="0056162D">
      <w:pPr>
        <w:spacing w:after="0" w:line="276" w:lineRule="auto"/>
        <w:rPr>
          <w:rFonts w:eastAsia="Calibri" w:cs="Calibri"/>
          <w:b/>
        </w:rPr>
      </w:pPr>
      <w:r>
        <w:rPr>
          <w:rFonts w:eastAsia="Calibri" w:cs="Calibri"/>
          <w:b/>
        </w:rPr>
        <w:br w:type="page"/>
      </w:r>
    </w:p>
    <w:tbl>
      <w:tblPr>
        <w:tblStyle w:val="a4"/>
        <w:tblW w:w="13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00"/>
        <w:gridCol w:w="4140"/>
        <w:gridCol w:w="6300"/>
      </w:tblGrid>
      <w:tr w:rsidR="001129AB" w:rsidRPr="00526CC6" w14:paraId="0F0F25FE" w14:textId="77777777" w:rsidTr="00901387">
        <w:trPr>
          <w:cantSplit/>
          <w:trHeight w:val="135"/>
          <w:tblHeader/>
        </w:trPr>
        <w:tc>
          <w:tcPr>
            <w:tcW w:w="13040" w:type="dxa"/>
            <w:gridSpan w:val="3"/>
            <w:shd w:val="clear" w:color="auto" w:fill="002060"/>
            <w:tcMar>
              <w:top w:w="100" w:type="dxa"/>
              <w:left w:w="100" w:type="dxa"/>
              <w:bottom w:w="100" w:type="dxa"/>
              <w:right w:w="100" w:type="dxa"/>
            </w:tcMar>
          </w:tcPr>
          <w:p w14:paraId="6CB8F801" w14:textId="4F08402E" w:rsidR="001129AB" w:rsidRPr="00D27A64" w:rsidRDefault="003F606B" w:rsidP="00901387">
            <w:pPr>
              <w:pStyle w:val="TbleStepName"/>
            </w:pPr>
            <w:r w:rsidRPr="00D27A64">
              <w:lastRenderedPageBreak/>
              <w:t xml:space="preserve">Step 2 – Change </w:t>
            </w:r>
            <w:r w:rsidR="008E220C" w:rsidRPr="00D27A64">
              <w:t>D</w:t>
            </w:r>
            <w:r w:rsidRPr="00D27A64">
              <w:t>escription</w:t>
            </w:r>
          </w:p>
        </w:tc>
      </w:tr>
      <w:tr w:rsidR="00BE053A" w:rsidRPr="00526CC6" w14:paraId="6D04FBDD" w14:textId="77777777" w:rsidTr="00BE053A">
        <w:trPr>
          <w:cantSplit/>
          <w:trHeight w:val="135"/>
          <w:tblHeader/>
        </w:trPr>
        <w:tc>
          <w:tcPr>
            <w:tcW w:w="13040" w:type="dxa"/>
            <w:gridSpan w:val="3"/>
            <w:tcMar>
              <w:top w:w="100" w:type="dxa"/>
              <w:left w:w="100" w:type="dxa"/>
              <w:bottom w:w="100" w:type="dxa"/>
              <w:right w:w="100" w:type="dxa"/>
            </w:tcMar>
          </w:tcPr>
          <w:p w14:paraId="2C0C4021" w14:textId="539D9D71" w:rsidR="00BE053A" w:rsidRPr="00BE053A" w:rsidRDefault="00BE053A" w:rsidP="00901387">
            <w:pPr>
              <w:pStyle w:val="TbleNoSpacing"/>
            </w:pPr>
            <w:r w:rsidRPr="00071288">
              <w:t>Review the submitted documentation to ensure the change has been adequately described, including its context and impacts, both internal and external.</w:t>
            </w:r>
          </w:p>
        </w:tc>
      </w:tr>
      <w:tr w:rsidR="001129AB" w:rsidRPr="00526CC6" w14:paraId="45CB1940" w14:textId="77777777" w:rsidTr="00901387">
        <w:trPr>
          <w:cantSplit/>
          <w:tblHeader/>
        </w:trPr>
        <w:tc>
          <w:tcPr>
            <w:tcW w:w="2600" w:type="dxa"/>
            <w:shd w:val="clear" w:color="auto" w:fill="DDD9C3" w:themeFill="background2" w:themeFillShade="E6"/>
            <w:tcMar>
              <w:top w:w="100" w:type="dxa"/>
              <w:left w:w="100" w:type="dxa"/>
              <w:bottom w:w="100" w:type="dxa"/>
              <w:right w:w="100" w:type="dxa"/>
            </w:tcMar>
          </w:tcPr>
          <w:p w14:paraId="53313CD7" w14:textId="77777777" w:rsidR="001129AB" w:rsidRPr="00D27A64" w:rsidRDefault="003F606B" w:rsidP="00901387">
            <w:pPr>
              <w:pStyle w:val="TbleBBold"/>
            </w:pPr>
            <w:r w:rsidRPr="00901387">
              <w:rPr>
                <w:lang w:val="en-US"/>
              </w:rPr>
              <w:t>Instructions</w:t>
            </w:r>
          </w:p>
        </w:tc>
        <w:tc>
          <w:tcPr>
            <w:tcW w:w="4140" w:type="dxa"/>
            <w:shd w:val="clear" w:color="auto" w:fill="DDD9C3" w:themeFill="background2" w:themeFillShade="E6"/>
            <w:tcMar>
              <w:top w:w="100" w:type="dxa"/>
              <w:left w:w="100" w:type="dxa"/>
              <w:bottom w:w="100" w:type="dxa"/>
              <w:right w:w="100" w:type="dxa"/>
            </w:tcMar>
          </w:tcPr>
          <w:p w14:paraId="22F7ED75" w14:textId="0A93055F" w:rsidR="001129AB" w:rsidRPr="00D27A64" w:rsidRDefault="003F606B" w:rsidP="00901387">
            <w:pPr>
              <w:pStyle w:val="TbleBBold"/>
            </w:pPr>
            <w:r w:rsidRPr="00901387">
              <w:rPr>
                <w:lang w:val="en-US"/>
              </w:rPr>
              <w:t xml:space="preserve">Evaluation </w:t>
            </w:r>
            <w:r w:rsidR="008E220C" w:rsidRPr="00901387">
              <w:rPr>
                <w:lang w:val="en-US"/>
              </w:rPr>
              <w:t>G</w:t>
            </w:r>
            <w:r w:rsidRPr="00901387">
              <w:rPr>
                <w:lang w:val="en-US"/>
              </w:rPr>
              <w:t>uidance</w:t>
            </w:r>
          </w:p>
        </w:tc>
        <w:tc>
          <w:tcPr>
            <w:tcW w:w="6300" w:type="dxa"/>
            <w:shd w:val="clear" w:color="auto" w:fill="DDD9C3" w:themeFill="background2" w:themeFillShade="E6"/>
            <w:tcMar>
              <w:top w:w="100" w:type="dxa"/>
              <w:left w:w="100" w:type="dxa"/>
              <w:bottom w:w="100" w:type="dxa"/>
              <w:right w:w="100" w:type="dxa"/>
            </w:tcMar>
          </w:tcPr>
          <w:p w14:paraId="1C5D63D1" w14:textId="77777777" w:rsidR="001129AB" w:rsidRPr="00D27A64" w:rsidRDefault="003F606B" w:rsidP="00901387">
            <w:pPr>
              <w:pStyle w:val="TbleBBold"/>
            </w:pPr>
            <w:r w:rsidRPr="00901387">
              <w:rPr>
                <w:lang w:val="en-US"/>
              </w:rPr>
              <w:t>Comments</w:t>
            </w:r>
          </w:p>
        </w:tc>
      </w:tr>
      <w:tr w:rsidR="001129AB" w:rsidRPr="00526CC6" w14:paraId="4C8DBA40" w14:textId="77777777" w:rsidTr="00901387">
        <w:trPr>
          <w:cantSplit/>
        </w:trPr>
        <w:tc>
          <w:tcPr>
            <w:tcW w:w="2600" w:type="dxa"/>
            <w:tcMar>
              <w:top w:w="100" w:type="dxa"/>
              <w:left w:w="100" w:type="dxa"/>
              <w:bottom w:w="100" w:type="dxa"/>
              <w:right w:w="100" w:type="dxa"/>
            </w:tcMar>
          </w:tcPr>
          <w:p w14:paraId="1B947B4D" w14:textId="77777777" w:rsidR="001129AB" w:rsidRPr="00D27A64" w:rsidRDefault="003F606B" w:rsidP="00901387">
            <w:pPr>
              <w:pStyle w:val="TbleNoSpacing"/>
            </w:pPr>
            <w:r w:rsidRPr="00901387">
              <w:rPr>
                <w:lang w:val="en-US"/>
              </w:rPr>
              <w:t>2.1 Review the documentation to determine whether it adequately describes the nature and scope of the change.</w:t>
            </w:r>
          </w:p>
        </w:tc>
        <w:tc>
          <w:tcPr>
            <w:tcW w:w="4140" w:type="dxa"/>
            <w:tcMar>
              <w:top w:w="100" w:type="dxa"/>
              <w:left w:w="100" w:type="dxa"/>
              <w:bottom w:w="100" w:type="dxa"/>
              <w:right w:w="100" w:type="dxa"/>
            </w:tcMar>
          </w:tcPr>
          <w:p w14:paraId="2A4B04A7" w14:textId="77777777" w:rsidR="001129AB" w:rsidRPr="00D27A64" w:rsidRDefault="003F606B" w:rsidP="00901387">
            <w:pPr>
              <w:pStyle w:val="TbleNoSpacing"/>
            </w:pPr>
            <w:r w:rsidRPr="00901387">
              <w:rPr>
                <w:lang w:val="en-US"/>
              </w:rPr>
              <w:t>Who is making the change?</w:t>
            </w:r>
          </w:p>
          <w:p w14:paraId="1AFE3FAE" w14:textId="77777777" w:rsidR="001129AB" w:rsidRPr="00D27A64" w:rsidRDefault="003F606B" w:rsidP="00901387">
            <w:pPr>
              <w:pStyle w:val="TbleNoSpacing"/>
            </w:pPr>
            <w:r w:rsidRPr="00901387">
              <w:rPr>
                <w:lang w:val="en-US"/>
              </w:rPr>
              <w:t>What is being changed?</w:t>
            </w:r>
          </w:p>
          <w:p w14:paraId="26DDB4DA" w14:textId="77777777" w:rsidR="001129AB" w:rsidRPr="00D27A64" w:rsidRDefault="003F606B" w:rsidP="00901387">
            <w:pPr>
              <w:pStyle w:val="TbleNoSpacing"/>
            </w:pPr>
            <w:r w:rsidRPr="00901387">
              <w:rPr>
                <w:lang w:val="en-US"/>
              </w:rPr>
              <w:t>Why is it being changed?</w:t>
            </w:r>
          </w:p>
          <w:p w14:paraId="226FE358" w14:textId="77777777" w:rsidR="001129AB" w:rsidRPr="00D27A64" w:rsidRDefault="003F606B" w:rsidP="00901387">
            <w:pPr>
              <w:pStyle w:val="TbleNoSpacing"/>
            </w:pPr>
            <w:r w:rsidRPr="00901387">
              <w:rPr>
                <w:lang w:val="en-US"/>
              </w:rPr>
              <w:t xml:space="preserve">How is it being changed? </w:t>
            </w:r>
          </w:p>
        </w:tc>
        <w:tc>
          <w:tcPr>
            <w:tcW w:w="6300" w:type="dxa"/>
            <w:tcMar>
              <w:top w:w="100" w:type="dxa"/>
              <w:left w:w="100" w:type="dxa"/>
              <w:bottom w:w="100" w:type="dxa"/>
              <w:right w:w="100" w:type="dxa"/>
            </w:tcMar>
          </w:tcPr>
          <w:p w14:paraId="397159C5" w14:textId="77777777" w:rsidR="001129AB" w:rsidRPr="00901387" w:rsidRDefault="001129AB">
            <w:pPr>
              <w:widowControl w:val="0"/>
              <w:rPr>
                <w:rFonts w:eastAsia="Calibri" w:cs="Calibri"/>
                <w:b/>
                <w:sz w:val="20"/>
                <w:szCs w:val="20"/>
              </w:rPr>
            </w:pPr>
          </w:p>
        </w:tc>
      </w:tr>
      <w:tr w:rsidR="001129AB" w:rsidRPr="00526CC6" w14:paraId="7775CCE4" w14:textId="77777777" w:rsidTr="00901387">
        <w:trPr>
          <w:cantSplit/>
        </w:trPr>
        <w:tc>
          <w:tcPr>
            <w:tcW w:w="2600" w:type="dxa"/>
            <w:tcMar>
              <w:top w:w="100" w:type="dxa"/>
              <w:left w:w="100" w:type="dxa"/>
              <w:bottom w:w="100" w:type="dxa"/>
              <w:right w:w="100" w:type="dxa"/>
            </w:tcMar>
          </w:tcPr>
          <w:p w14:paraId="742F015D" w14:textId="4541CD20" w:rsidR="001129AB" w:rsidRPr="00D27A64" w:rsidRDefault="003F606B" w:rsidP="00901387">
            <w:pPr>
              <w:pStyle w:val="TbleNoSpacing"/>
            </w:pPr>
            <w:r w:rsidRPr="00901387">
              <w:rPr>
                <w:lang w:val="en-US"/>
              </w:rPr>
              <w:t xml:space="preserve">2.2 </w:t>
            </w:r>
            <w:r w:rsidR="008E220C" w:rsidRPr="00901387">
              <w:rPr>
                <w:lang w:val="en-US"/>
              </w:rPr>
              <w:t xml:space="preserve">Determine whether </w:t>
            </w:r>
            <w:r w:rsidRPr="00901387">
              <w:rPr>
                <w:lang w:val="en-US"/>
              </w:rPr>
              <w:t>there are similar changes assessed previously that could serve as a reference.</w:t>
            </w:r>
          </w:p>
          <w:p w14:paraId="299EEE42" w14:textId="086726A3" w:rsidR="001129AB" w:rsidRPr="00D27A64" w:rsidRDefault="003F606B" w:rsidP="00901387">
            <w:pPr>
              <w:pStyle w:val="TbleNoSpacing"/>
            </w:pPr>
            <w:r w:rsidRPr="00901387">
              <w:rPr>
                <w:i/>
              </w:rPr>
              <w:t>Note: Such similar changes would also serve as a reference for steps 3 to 6</w:t>
            </w:r>
            <w:r w:rsidR="008C5788" w:rsidRPr="00901387">
              <w:rPr>
                <w:i/>
              </w:rPr>
              <w:t>.</w:t>
            </w:r>
          </w:p>
        </w:tc>
        <w:tc>
          <w:tcPr>
            <w:tcW w:w="4140" w:type="dxa"/>
            <w:tcMar>
              <w:top w:w="100" w:type="dxa"/>
              <w:left w:w="100" w:type="dxa"/>
              <w:bottom w:w="100" w:type="dxa"/>
              <w:right w:w="100" w:type="dxa"/>
            </w:tcMar>
          </w:tcPr>
          <w:p w14:paraId="512725E1" w14:textId="77777777" w:rsidR="001129AB" w:rsidRPr="00D27A64" w:rsidRDefault="003F606B" w:rsidP="00901387">
            <w:pPr>
              <w:pStyle w:val="TbleNoSpacing"/>
            </w:pPr>
            <w:r w:rsidRPr="00901387">
              <w:rPr>
                <w:lang w:val="en-US"/>
              </w:rPr>
              <w:t>Compare the following:</w:t>
            </w:r>
          </w:p>
          <w:p w14:paraId="65E502A6" w14:textId="7EA781CF" w:rsidR="001129AB" w:rsidRPr="00D27A64" w:rsidRDefault="008C5788" w:rsidP="00901387">
            <w:pPr>
              <w:pStyle w:val="TbleBullets"/>
            </w:pPr>
            <w:r w:rsidRPr="00901387">
              <w:rPr>
                <w:lang w:val="en-US"/>
              </w:rPr>
              <w:t>T</w:t>
            </w:r>
            <w:r w:rsidR="003F606B" w:rsidRPr="00901387">
              <w:rPr>
                <w:lang w:val="en-US"/>
              </w:rPr>
              <w:t>he data sources used</w:t>
            </w:r>
            <w:r w:rsidRPr="00901387">
              <w:rPr>
                <w:lang w:val="en-US"/>
              </w:rPr>
              <w:t>;</w:t>
            </w:r>
          </w:p>
          <w:p w14:paraId="1DA39950" w14:textId="179BFCCE" w:rsidR="001129AB" w:rsidRPr="00D27A64" w:rsidRDefault="008C5788" w:rsidP="00901387">
            <w:pPr>
              <w:pStyle w:val="TbleBullets"/>
            </w:pPr>
            <w:r w:rsidRPr="00901387">
              <w:rPr>
                <w:lang w:val="en-US"/>
              </w:rPr>
              <w:t>T</w:t>
            </w:r>
            <w:r w:rsidR="003F606B" w:rsidRPr="00901387">
              <w:rPr>
                <w:lang w:val="en-US"/>
              </w:rPr>
              <w:t>he assumptions made in the previous safety cases as far as they are relevant</w:t>
            </w:r>
            <w:r w:rsidRPr="00901387">
              <w:rPr>
                <w:lang w:val="en-US"/>
              </w:rPr>
              <w:t>; and</w:t>
            </w:r>
          </w:p>
          <w:p w14:paraId="283D40F8" w14:textId="4796AAAF" w:rsidR="001129AB" w:rsidRPr="00D27A64" w:rsidRDefault="008C5788" w:rsidP="00901387">
            <w:pPr>
              <w:pStyle w:val="TbleBullets"/>
            </w:pPr>
            <w:r w:rsidRPr="00901387">
              <w:rPr>
                <w:lang w:val="en-US"/>
              </w:rPr>
              <w:t>I</w:t>
            </w:r>
            <w:r w:rsidR="003F606B" w:rsidRPr="00901387">
              <w:rPr>
                <w:lang w:val="en-US"/>
              </w:rPr>
              <w:t xml:space="preserve">nformation </w:t>
            </w:r>
            <w:r w:rsidR="008E220C" w:rsidRPr="00901387">
              <w:rPr>
                <w:lang w:val="en-US"/>
              </w:rPr>
              <w:t xml:space="preserve">gleaned </w:t>
            </w:r>
            <w:r w:rsidR="003F606B" w:rsidRPr="00901387">
              <w:rPr>
                <w:lang w:val="en-US"/>
              </w:rPr>
              <w:t>from previous related safety cases.</w:t>
            </w:r>
          </w:p>
        </w:tc>
        <w:tc>
          <w:tcPr>
            <w:tcW w:w="6300" w:type="dxa"/>
            <w:tcMar>
              <w:top w:w="100" w:type="dxa"/>
              <w:left w:w="100" w:type="dxa"/>
              <w:bottom w:w="100" w:type="dxa"/>
              <w:right w:w="100" w:type="dxa"/>
            </w:tcMar>
          </w:tcPr>
          <w:p w14:paraId="50F238B1" w14:textId="77777777" w:rsidR="001129AB" w:rsidRPr="00901387" w:rsidRDefault="001129AB">
            <w:pPr>
              <w:widowControl w:val="0"/>
              <w:rPr>
                <w:rFonts w:eastAsia="Calibri" w:cs="Calibri"/>
                <w:b/>
                <w:sz w:val="20"/>
                <w:szCs w:val="20"/>
              </w:rPr>
            </w:pPr>
          </w:p>
        </w:tc>
      </w:tr>
      <w:tr w:rsidR="001129AB" w:rsidRPr="00526CC6" w14:paraId="15587324" w14:textId="77777777" w:rsidTr="00901387">
        <w:trPr>
          <w:cantSplit/>
        </w:trPr>
        <w:tc>
          <w:tcPr>
            <w:tcW w:w="2600" w:type="dxa"/>
            <w:tcMar>
              <w:top w:w="100" w:type="dxa"/>
              <w:left w:w="100" w:type="dxa"/>
              <w:bottom w:w="100" w:type="dxa"/>
              <w:right w:w="100" w:type="dxa"/>
            </w:tcMar>
          </w:tcPr>
          <w:p w14:paraId="7D424AEC" w14:textId="7A1ED4D0" w:rsidR="001129AB" w:rsidRPr="00D27A64" w:rsidRDefault="003F606B" w:rsidP="00901387">
            <w:pPr>
              <w:pStyle w:val="TbleNoSpacing"/>
            </w:pPr>
            <w:r w:rsidRPr="00901387">
              <w:rPr>
                <w:lang w:val="en-US"/>
              </w:rPr>
              <w:t>2.3 Determine whether the change need</w:t>
            </w:r>
            <w:r w:rsidR="008E220C" w:rsidRPr="00901387">
              <w:rPr>
                <w:lang w:val="en-US"/>
              </w:rPr>
              <w:t>s</w:t>
            </w:r>
            <w:r w:rsidRPr="00901387">
              <w:rPr>
                <w:lang w:val="en-US"/>
              </w:rPr>
              <w:t xml:space="preserve"> other </w:t>
            </w:r>
            <w:r w:rsidR="00C97202" w:rsidRPr="00901387">
              <w:rPr>
                <w:lang w:val="en-US"/>
              </w:rPr>
              <w:t>Regulatory Authority</w:t>
            </w:r>
            <w:r w:rsidRPr="00901387">
              <w:rPr>
                <w:lang w:val="en-US"/>
              </w:rPr>
              <w:t xml:space="preserve"> departments or specialist involvement.</w:t>
            </w:r>
          </w:p>
        </w:tc>
        <w:tc>
          <w:tcPr>
            <w:tcW w:w="4140" w:type="dxa"/>
            <w:tcMar>
              <w:top w:w="100" w:type="dxa"/>
              <w:left w:w="100" w:type="dxa"/>
              <w:bottom w:w="100" w:type="dxa"/>
              <w:right w:w="100" w:type="dxa"/>
            </w:tcMar>
          </w:tcPr>
          <w:p w14:paraId="734148ED" w14:textId="0BD71638" w:rsidR="001129AB" w:rsidRPr="00D27A64" w:rsidRDefault="003F606B" w:rsidP="00901387">
            <w:pPr>
              <w:pStyle w:val="TbleNoSpacing"/>
            </w:pPr>
            <w:r w:rsidRPr="00901387">
              <w:rPr>
                <w:lang w:val="en-US"/>
              </w:rPr>
              <w:t>Where the change has a direct or indirect impact on another part of the aviation system</w:t>
            </w:r>
            <w:r w:rsidR="008E220C" w:rsidRPr="00901387">
              <w:rPr>
                <w:lang w:val="en-US"/>
              </w:rPr>
              <w:t>,</w:t>
            </w:r>
            <w:r w:rsidRPr="00901387">
              <w:rPr>
                <w:lang w:val="en-US"/>
              </w:rPr>
              <w:t xml:space="preserve"> additional </w:t>
            </w:r>
            <w:r w:rsidR="00C97202" w:rsidRPr="00901387">
              <w:rPr>
                <w:lang w:val="en-US"/>
              </w:rPr>
              <w:t>Regulatory Authority</w:t>
            </w:r>
            <w:r w:rsidRPr="00901387">
              <w:rPr>
                <w:lang w:val="en-US"/>
              </w:rPr>
              <w:t xml:space="preserve"> staff may need to be involved in the evaluation.</w:t>
            </w:r>
          </w:p>
        </w:tc>
        <w:tc>
          <w:tcPr>
            <w:tcW w:w="6300" w:type="dxa"/>
            <w:tcMar>
              <w:top w:w="100" w:type="dxa"/>
              <w:left w:w="100" w:type="dxa"/>
              <w:bottom w:w="100" w:type="dxa"/>
              <w:right w:w="100" w:type="dxa"/>
            </w:tcMar>
          </w:tcPr>
          <w:p w14:paraId="2A979C6B" w14:textId="77777777" w:rsidR="001129AB" w:rsidRPr="00901387" w:rsidRDefault="001129AB">
            <w:pPr>
              <w:widowControl w:val="0"/>
              <w:rPr>
                <w:rFonts w:eastAsia="Calibri" w:cs="Calibri"/>
                <w:b/>
                <w:sz w:val="20"/>
                <w:szCs w:val="20"/>
              </w:rPr>
            </w:pPr>
          </w:p>
        </w:tc>
      </w:tr>
      <w:tr w:rsidR="001129AB" w:rsidRPr="00526CC6" w14:paraId="6BA2AD3A" w14:textId="77777777" w:rsidTr="00901387">
        <w:trPr>
          <w:cantSplit/>
        </w:trPr>
        <w:tc>
          <w:tcPr>
            <w:tcW w:w="2600" w:type="dxa"/>
            <w:tcMar>
              <w:top w:w="100" w:type="dxa"/>
              <w:left w:w="100" w:type="dxa"/>
              <w:bottom w:w="100" w:type="dxa"/>
              <w:right w:w="100" w:type="dxa"/>
            </w:tcMar>
          </w:tcPr>
          <w:p w14:paraId="7D45DD61" w14:textId="35244911" w:rsidR="001129AB" w:rsidRPr="00D27A64" w:rsidRDefault="003F606B" w:rsidP="00901387">
            <w:pPr>
              <w:pStyle w:val="TbleNoSpacing"/>
            </w:pPr>
            <w:r w:rsidRPr="00901387">
              <w:rPr>
                <w:lang w:val="en-US"/>
              </w:rPr>
              <w:lastRenderedPageBreak/>
              <w:t xml:space="preserve">2.4 Review the documentation to determine whether the change description has considered all aspects of the </w:t>
            </w:r>
            <w:r w:rsidR="00526CC6" w:rsidRPr="00526CC6">
              <w:rPr>
                <w:lang w:val="en-US"/>
              </w:rPr>
              <w:t>organization</w:t>
            </w:r>
            <w:r w:rsidRPr="00901387">
              <w:rPr>
                <w:lang w:val="en-US"/>
              </w:rPr>
              <w:t>/services.</w:t>
            </w:r>
          </w:p>
        </w:tc>
        <w:tc>
          <w:tcPr>
            <w:tcW w:w="4140" w:type="dxa"/>
            <w:tcMar>
              <w:top w:w="100" w:type="dxa"/>
              <w:left w:w="100" w:type="dxa"/>
              <w:bottom w:w="100" w:type="dxa"/>
              <w:right w:w="100" w:type="dxa"/>
            </w:tcMar>
          </w:tcPr>
          <w:p w14:paraId="7C4AC001" w14:textId="4C13E94B" w:rsidR="001129AB" w:rsidRPr="00D27A64" w:rsidRDefault="003F606B" w:rsidP="00901387">
            <w:pPr>
              <w:pStyle w:val="TbleNoSpacing"/>
            </w:pPr>
            <w:r w:rsidRPr="00901387">
              <w:rPr>
                <w:lang w:val="en-US"/>
              </w:rPr>
              <w:t>As a result of the change</w:t>
            </w:r>
            <w:r w:rsidR="008E220C" w:rsidRPr="00901387">
              <w:rPr>
                <w:lang w:val="en-US"/>
              </w:rPr>
              <w:t>,</w:t>
            </w:r>
            <w:r w:rsidRPr="00901387">
              <w:rPr>
                <w:lang w:val="en-US"/>
              </w:rPr>
              <w:t xml:space="preserve"> have </w:t>
            </w:r>
            <w:r w:rsidR="008E220C" w:rsidRPr="00901387">
              <w:rPr>
                <w:lang w:val="en-US"/>
              </w:rPr>
              <w:t xml:space="preserve">some or all of </w:t>
            </w:r>
            <w:r w:rsidRPr="00901387">
              <w:rPr>
                <w:lang w:val="en-US"/>
              </w:rPr>
              <w:t xml:space="preserve">the following </w:t>
            </w:r>
            <w:r w:rsidR="008E220C" w:rsidRPr="00901387">
              <w:rPr>
                <w:lang w:val="en-US"/>
              </w:rPr>
              <w:t xml:space="preserve">aspects </w:t>
            </w:r>
            <w:r w:rsidRPr="00901387">
              <w:rPr>
                <w:lang w:val="en-US"/>
              </w:rPr>
              <w:t>been considered?</w:t>
            </w:r>
          </w:p>
          <w:p w14:paraId="5AB4EA9C" w14:textId="77777777" w:rsidR="001129AB" w:rsidRPr="00D27A64" w:rsidRDefault="003F606B" w:rsidP="00901387">
            <w:pPr>
              <w:pStyle w:val="TbleBullets"/>
            </w:pPr>
            <w:r w:rsidRPr="00901387">
              <w:rPr>
                <w:lang w:val="en-US"/>
              </w:rPr>
              <w:t>People</w:t>
            </w:r>
          </w:p>
          <w:p w14:paraId="69995370" w14:textId="77777777" w:rsidR="001129AB" w:rsidRPr="00D27A64" w:rsidRDefault="003F606B" w:rsidP="00901387">
            <w:pPr>
              <w:pStyle w:val="TbleBullets"/>
            </w:pPr>
            <w:r w:rsidRPr="00901387">
              <w:rPr>
                <w:lang w:val="en-US"/>
              </w:rPr>
              <w:t>Procedures</w:t>
            </w:r>
          </w:p>
          <w:p w14:paraId="3A22D7B0" w14:textId="77777777" w:rsidR="001129AB" w:rsidRPr="00D27A64" w:rsidRDefault="003F606B" w:rsidP="00901387">
            <w:pPr>
              <w:pStyle w:val="TbleBullets"/>
            </w:pPr>
            <w:r w:rsidRPr="00901387">
              <w:rPr>
                <w:lang w:val="en-US"/>
              </w:rPr>
              <w:t>Equipment</w:t>
            </w:r>
          </w:p>
          <w:p w14:paraId="65B95945" w14:textId="77777777" w:rsidR="001129AB" w:rsidRPr="00D27A64" w:rsidRDefault="003F606B" w:rsidP="00901387">
            <w:pPr>
              <w:pStyle w:val="TbleBullets"/>
            </w:pPr>
            <w:r w:rsidRPr="00901387">
              <w:rPr>
                <w:lang w:val="en-US"/>
              </w:rPr>
              <w:t>Stakeholders</w:t>
            </w:r>
          </w:p>
          <w:p w14:paraId="12A2A035" w14:textId="32E9AD1A" w:rsidR="001129AB" w:rsidRPr="00D27A64" w:rsidRDefault="003F606B" w:rsidP="00901387">
            <w:pPr>
              <w:pStyle w:val="TbleBullets"/>
            </w:pPr>
            <w:r w:rsidRPr="00901387">
              <w:rPr>
                <w:lang w:val="en-US"/>
              </w:rPr>
              <w:t xml:space="preserve">External/internal </w:t>
            </w:r>
            <w:r w:rsidR="008E220C" w:rsidRPr="00901387">
              <w:rPr>
                <w:lang w:val="en-US"/>
              </w:rPr>
              <w:t>i</w:t>
            </w:r>
            <w:r w:rsidRPr="00901387">
              <w:rPr>
                <w:lang w:val="en-US"/>
              </w:rPr>
              <w:t xml:space="preserve">nterfaces </w:t>
            </w:r>
          </w:p>
          <w:p w14:paraId="03E8D990" w14:textId="77777777" w:rsidR="001129AB" w:rsidRPr="00D27A64" w:rsidRDefault="003F606B" w:rsidP="00901387">
            <w:pPr>
              <w:pStyle w:val="TbleBullets"/>
            </w:pPr>
            <w:r w:rsidRPr="00901387">
              <w:rPr>
                <w:lang w:val="en-US"/>
              </w:rPr>
              <w:t>Physical environment</w:t>
            </w:r>
          </w:p>
          <w:p w14:paraId="16EF27A8" w14:textId="77777777" w:rsidR="001129AB" w:rsidRPr="00D27A64" w:rsidRDefault="003F606B" w:rsidP="00901387">
            <w:pPr>
              <w:pStyle w:val="TbleBullets"/>
            </w:pPr>
            <w:r w:rsidRPr="00901387">
              <w:rPr>
                <w:lang w:val="en-US"/>
              </w:rPr>
              <w:t>Applicable rules</w:t>
            </w:r>
          </w:p>
          <w:p w14:paraId="6FD1104D" w14:textId="77777777" w:rsidR="001129AB" w:rsidRPr="00D27A64" w:rsidRDefault="003F606B" w:rsidP="00901387">
            <w:pPr>
              <w:pStyle w:val="TbleBullets"/>
            </w:pPr>
            <w:r w:rsidRPr="00901387">
              <w:rPr>
                <w:lang w:val="en-US"/>
              </w:rPr>
              <w:t>Impact on the safety culture</w:t>
            </w:r>
            <w:r w:rsidRPr="00901387">
              <w:rPr>
                <w:vertAlign w:val="superscript"/>
                <w:lang w:val="en-US"/>
              </w:rPr>
              <w:footnoteReference w:id="2"/>
            </w:r>
            <w:r w:rsidRPr="00901387">
              <w:rPr>
                <w:lang w:val="en-US"/>
              </w:rPr>
              <w:t xml:space="preserve"> </w:t>
            </w:r>
          </w:p>
          <w:p w14:paraId="280E0919" w14:textId="6A326F79" w:rsidR="001129AB" w:rsidRPr="00901387" w:rsidRDefault="00526CC6" w:rsidP="00901387">
            <w:pPr>
              <w:pStyle w:val="TbleBullets"/>
            </w:pPr>
            <w:r w:rsidRPr="00526CC6">
              <w:rPr>
                <w:lang w:val="en-US"/>
              </w:rPr>
              <w:t>Organizational</w:t>
            </w:r>
            <w:r w:rsidR="003F606B" w:rsidRPr="00D27A64">
              <w:t xml:space="preserve"> </w:t>
            </w:r>
            <w:r w:rsidR="008E220C" w:rsidRPr="00D27A64">
              <w:t>s</w:t>
            </w:r>
            <w:r w:rsidR="003F606B" w:rsidRPr="00901387">
              <w:t>tructure</w:t>
            </w:r>
          </w:p>
        </w:tc>
        <w:tc>
          <w:tcPr>
            <w:tcW w:w="6300" w:type="dxa"/>
            <w:tcMar>
              <w:top w:w="100" w:type="dxa"/>
              <w:left w:w="100" w:type="dxa"/>
              <w:bottom w:w="100" w:type="dxa"/>
              <w:right w:w="100" w:type="dxa"/>
            </w:tcMar>
          </w:tcPr>
          <w:p w14:paraId="3D7FD1DC" w14:textId="77777777" w:rsidR="001129AB" w:rsidRPr="00901387" w:rsidRDefault="001129AB">
            <w:pPr>
              <w:widowControl w:val="0"/>
              <w:rPr>
                <w:rFonts w:eastAsia="Calibri" w:cs="Calibri"/>
                <w:b/>
                <w:sz w:val="20"/>
                <w:szCs w:val="20"/>
              </w:rPr>
            </w:pPr>
          </w:p>
        </w:tc>
      </w:tr>
      <w:tr w:rsidR="001129AB" w:rsidRPr="00526CC6" w14:paraId="052E9B81" w14:textId="77777777" w:rsidTr="00901387">
        <w:trPr>
          <w:cantSplit/>
        </w:trPr>
        <w:tc>
          <w:tcPr>
            <w:tcW w:w="2600" w:type="dxa"/>
            <w:tcMar>
              <w:top w:w="100" w:type="dxa"/>
              <w:left w:w="100" w:type="dxa"/>
              <w:bottom w:w="100" w:type="dxa"/>
              <w:right w:w="100" w:type="dxa"/>
            </w:tcMar>
          </w:tcPr>
          <w:p w14:paraId="5ADC6EC6" w14:textId="77777777" w:rsidR="001129AB" w:rsidRPr="00D27A64" w:rsidRDefault="003F606B" w:rsidP="00901387">
            <w:pPr>
              <w:pStyle w:val="TbleNoSpacing"/>
            </w:pPr>
            <w:r w:rsidRPr="00901387">
              <w:rPr>
                <w:lang w:val="en-US"/>
              </w:rPr>
              <w:t>2.5 Review the documentation to determine whether the direct and indirect impact of the change has been defined.</w:t>
            </w:r>
          </w:p>
        </w:tc>
        <w:tc>
          <w:tcPr>
            <w:tcW w:w="4140" w:type="dxa"/>
            <w:tcMar>
              <w:top w:w="100" w:type="dxa"/>
              <w:left w:w="100" w:type="dxa"/>
              <w:bottom w:w="100" w:type="dxa"/>
              <w:right w:w="100" w:type="dxa"/>
            </w:tcMar>
          </w:tcPr>
          <w:p w14:paraId="705AFDF5" w14:textId="02EEF816" w:rsidR="001129AB" w:rsidRPr="00901387" w:rsidRDefault="003F606B" w:rsidP="00901387">
            <w:pPr>
              <w:pStyle w:val="TbleNoSpacing"/>
            </w:pPr>
            <w:r w:rsidRPr="00D27A64">
              <w:t xml:space="preserve">Does the defined impact go further than </w:t>
            </w:r>
            <w:r w:rsidRPr="00901387">
              <w:t>obvious ones? For example, indirect impacts on other operations/systems (e.g.</w:t>
            </w:r>
            <w:r w:rsidR="008C5788" w:rsidRPr="00901387">
              <w:t>,</w:t>
            </w:r>
            <w:r w:rsidRPr="00901387">
              <w:t xml:space="preserve"> for a change of taxiway layout, consider the impact on all users)</w:t>
            </w:r>
            <w:r w:rsidR="00F01ACB" w:rsidRPr="00901387">
              <w:t>.</w:t>
            </w:r>
          </w:p>
        </w:tc>
        <w:tc>
          <w:tcPr>
            <w:tcW w:w="6300" w:type="dxa"/>
            <w:tcMar>
              <w:top w:w="100" w:type="dxa"/>
              <w:left w:w="100" w:type="dxa"/>
              <w:bottom w:w="100" w:type="dxa"/>
              <w:right w:w="100" w:type="dxa"/>
            </w:tcMar>
          </w:tcPr>
          <w:p w14:paraId="6DCDA48D" w14:textId="77777777" w:rsidR="001129AB" w:rsidRPr="00901387" w:rsidRDefault="001129AB">
            <w:pPr>
              <w:widowControl w:val="0"/>
              <w:rPr>
                <w:rFonts w:eastAsia="Calibri" w:cs="Calibri"/>
                <w:b/>
                <w:sz w:val="20"/>
                <w:szCs w:val="20"/>
              </w:rPr>
            </w:pPr>
          </w:p>
        </w:tc>
      </w:tr>
      <w:tr w:rsidR="001129AB" w:rsidRPr="00526CC6" w14:paraId="205660A8" w14:textId="77777777" w:rsidTr="00901387">
        <w:trPr>
          <w:cantSplit/>
        </w:trPr>
        <w:tc>
          <w:tcPr>
            <w:tcW w:w="2600" w:type="dxa"/>
            <w:tcMar>
              <w:top w:w="100" w:type="dxa"/>
              <w:left w:w="100" w:type="dxa"/>
              <w:bottom w:w="100" w:type="dxa"/>
              <w:right w:w="100" w:type="dxa"/>
            </w:tcMar>
          </w:tcPr>
          <w:p w14:paraId="68105517" w14:textId="77777777" w:rsidR="001129AB" w:rsidRPr="00D27A64" w:rsidRDefault="003F606B" w:rsidP="00901387">
            <w:pPr>
              <w:pStyle w:val="TbleNoSpacing"/>
            </w:pPr>
            <w:r w:rsidRPr="00901387">
              <w:rPr>
                <w:lang w:val="en-US"/>
              </w:rPr>
              <w:t>2.6 Review the documentation to determine if the change being studied is not part of a broader change.</w:t>
            </w:r>
          </w:p>
        </w:tc>
        <w:tc>
          <w:tcPr>
            <w:tcW w:w="4140" w:type="dxa"/>
            <w:tcMar>
              <w:top w:w="100" w:type="dxa"/>
              <w:left w:w="100" w:type="dxa"/>
              <w:bottom w:w="100" w:type="dxa"/>
              <w:right w:w="100" w:type="dxa"/>
            </w:tcMar>
          </w:tcPr>
          <w:p w14:paraId="559D3A28" w14:textId="24B02781" w:rsidR="001129AB" w:rsidRPr="00D27A64" w:rsidRDefault="003F606B" w:rsidP="00901387">
            <w:pPr>
              <w:pStyle w:val="TbleNoSpacing"/>
            </w:pPr>
            <w:r w:rsidRPr="00901387">
              <w:rPr>
                <w:lang w:val="en-US"/>
              </w:rPr>
              <w:t xml:space="preserve">Does the documentation identify linkages to other potential changes affecting the same people or system? </w:t>
            </w:r>
          </w:p>
          <w:p w14:paraId="0BCCF277" w14:textId="77777777" w:rsidR="001129AB" w:rsidRPr="00D27A64" w:rsidRDefault="003F606B" w:rsidP="00901387">
            <w:pPr>
              <w:pStyle w:val="TbleBullets"/>
            </w:pPr>
            <w:r w:rsidRPr="00901387">
              <w:rPr>
                <w:lang w:val="en-US"/>
              </w:rPr>
              <w:t>The cumulative effects of the changes should be considered.</w:t>
            </w:r>
          </w:p>
        </w:tc>
        <w:tc>
          <w:tcPr>
            <w:tcW w:w="6300" w:type="dxa"/>
            <w:tcMar>
              <w:top w:w="100" w:type="dxa"/>
              <w:left w:w="100" w:type="dxa"/>
              <w:bottom w:w="100" w:type="dxa"/>
              <w:right w:w="100" w:type="dxa"/>
            </w:tcMar>
          </w:tcPr>
          <w:p w14:paraId="507E8237" w14:textId="77777777" w:rsidR="001129AB" w:rsidRPr="00901387" w:rsidRDefault="001129AB">
            <w:pPr>
              <w:widowControl w:val="0"/>
              <w:rPr>
                <w:rFonts w:eastAsia="Calibri" w:cs="Calibri"/>
                <w:b/>
                <w:sz w:val="20"/>
                <w:szCs w:val="20"/>
              </w:rPr>
            </w:pPr>
          </w:p>
        </w:tc>
      </w:tr>
      <w:tr w:rsidR="001129AB" w:rsidRPr="00526CC6" w14:paraId="355F2C35" w14:textId="77777777" w:rsidTr="00901387">
        <w:trPr>
          <w:cantSplit/>
        </w:trPr>
        <w:tc>
          <w:tcPr>
            <w:tcW w:w="2600" w:type="dxa"/>
            <w:tcMar>
              <w:top w:w="100" w:type="dxa"/>
              <w:left w:w="100" w:type="dxa"/>
              <w:bottom w:w="100" w:type="dxa"/>
              <w:right w:w="100" w:type="dxa"/>
            </w:tcMar>
          </w:tcPr>
          <w:p w14:paraId="2CC6DD5B" w14:textId="77777777" w:rsidR="001129AB" w:rsidRPr="00D27A64" w:rsidRDefault="003F606B" w:rsidP="00901387">
            <w:pPr>
              <w:pStyle w:val="TbleNoSpacing"/>
            </w:pPr>
            <w:r w:rsidRPr="00901387">
              <w:rPr>
                <w:lang w:val="en-US"/>
              </w:rPr>
              <w:t>2.7 Determine whether the change has an impact on compliance with standards and regulations.</w:t>
            </w:r>
          </w:p>
        </w:tc>
        <w:tc>
          <w:tcPr>
            <w:tcW w:w="4140" w:type="dxa"/>
            <w:tcMar>
              <w:top w:w="100" w:type="dxa"/>
              <w:left w:w="100" w:type="dxa"/>
              <w:bottom w:w="100" w:type="dxa"/>
              <w:right w:w="100" w:type="dxa"/>
            </w:tcMar>
          </w:tcPr>
          <w:p w14:paraId="6426BB1B" w14:textId="2ECF2DB3" w:rsidR="001129AB" w:rsidRPr="00D27A64" w:rsidRDefault="003F606B" w:rsidP="00901387">
            <w:pPr>
              <w:pStyle w:val="TbleNoSpacing"/>
            </w:pPr>
            <w:r w:rsidRPr="00901387">
              <w:rPr>
                <w:lang w:val="en-US"/>
              </w:rPr>
              <w:t xml:space="preserve">Has the </w:t>
            </w:r>
            <w:r w:rsidR="00526CC6" w:rsidRPr="00526CC6">
              <w:rPr>
                <w:lang w:val="en-US"/>
              </w:rPr>
              <w:t>organization</w:t>
            </w:r>
            <w:r w:rsidRPr="00901387">
              <w:rPr>
                <w:lang w:val="en-US"/>
              </w:rPr>
              <w:t xml:space="preserve"> identified the regulations that are impacted by this change and </w:t>
            </w:r>
            <w:r w:rsidR="00F01ACB" w:rsidRPr="00901387">
              <w:rPr>
                <w:lang w:val="en-US"/>
              </w:rPr>
              <w:t xml:space="preserve">has it </w:t>
            </w:r>
            <w:r w:rsidRPr="00901387">
              <w:rPr>
                <w:lang w:val="en-US"/>
              </w:rPr>
              <w:t>ensured that it remains compliant?</w:t>
            </w:r>
          </w:p>
        </w:tc>
        <w:tc>
          <w:tcPr>
            <w:tcW w:w="6300" w:type="dxa"/>
            <w:tcMar>
              <w:top w:w="100" w:type="dxa"/>
              <w:left w:w="100" w:type="dxa"/>
              <w:bottom w:w="100" w:type="dxa"/>
              <w:right w:w="100" w:type="dxa"/>
            </w:tcMar>
          </w:tcPr>
          <w:p w14:paraId="3CE4ECDA" w14:textId="77777777" w:rsidR="001129AB" w:rsidRPr="00901387" w:rsidRDefault="001129AB">
            <w:pPr>
              <w:widowControl w:val="0"/>
              <w:rPr>
                <w:rFonts w:eastAsia="Calibri" w:cs="Calibri"/>
                <w:b/>
                <w:sz w:val="20"/>
                <w:szCs w:val="20"/>
              </w:rPr>
            </w:pPr>
          </w:p>
        </w:tc>
      </w:tr>
    </w:tbl>
    <w:tbl>
      <w:tblPr>
        <w:tblStyle w:val="a5"/>
        <w:tblW w:w="13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00"/>
        <w:gridCol w:w="4140"/>
        <w:gridCol w:w="6300"/>
      </w:tblGrid>
      <w:tr w:rsidR="001129AB" w:rsidRPr="00526CC6" w14:paraId="50BD7DF4" w14:textId="77777777" w:rsidTr="00901387">
        <w:trPr>
          <w:cantSplit/>
          <w:trHeight w:val="135"/>
          <w:tblHeader/>
        </w:trPr>
        <w:tc>
          <w:tcPr>
            <w:tcW w:w="13040" w:type="dxa"/>
            <w:gridSpan w:val="3"/>
            <w:shd w:val="clear" w:color="auto" w:fill="002060"/>
            <w:tcMar>
              <w:top w:w="100" w:type="dxa"/>
              <w:left w:w="100" w:type="dxa"/>
              <w:bottom w:w="100" w:type="dxa"/>
              <w:right w:w="100" w:type="dxa"/>
            </w:tcMar>
          </w:tcPr>
          <w:p w14:paraId="178E7F7C" w14:textId="56D6C7D2" w:rsidR="001129AB" w:rsidRPr="00D27A64" w:rsidRDefault="003F606B" w:rsidP="00901387">
            <w:pPr>
              <w:pStyle w:val="TbleStepName"/>
            </w:pPr>
            <w:r w:rsidRPr="00D27A64">
              <w:t xml:space="preserve">Step 3 – Hazard </w:t>
            </w:r>
            <w:r w:rsidR="00F01ACB" w:rsidRPr="00D27A64">
              <w:t>I</w:t>
            </w:r>
            <w:r w:rsidRPr="00D27A64">
              <w:t>dentification</w:t>
            </w:r>
          </w:p>
        </w:tc>
      </w:tr>
      <w:tr w:rsidR="00BE053A" w:rsidRPr="00526CC6" w14:paraId="4356E370" w14:textId="77777777" w:rsidTr="00BE053A">
        <w:trPr>
          <w:cantSplit/>
          <w:trHeight w:val="135"/>
          <w:tblHeader/>
        </w:trPr>
        <w:tc>
          <w:tcPr>
            <w:tcW w:w="13040" w:type="dxa"/>
            <w:gridSpan w:val="3"/>
            <w:tcMar>
              <w:top w:w="100" w:type="dxa"/>
              <w:left w:w="100" w:type="dxa"/>
              <w:bottom w:w="100" w:type="dxa"/>
              <w:right w:w="100" w:type="dxa"/>
            </w:tcMar>
          </w:tcPr>
          <w:p w14:paraId="3EF03190" w14:textId="77777777" w:rsidR="00BE053A" w:rsidRPr="00ED14AE" w:rsidRDefault="00BE053A" w:rsidP="00BE053A">
            <w:pPr>
              <w:pStyle w:val="TbleNoSpacing"/>
            </w:pPr>
            <w:r w:rsidRPr="00ED14AE">
              <w:t>Ensure that an appropriate hazard identification has been carried out and the range of consequences has been identified and documented.</w:t>
            </w:r>
          </w:p>
          <w:p w14:paraId="521323F2" w14:textId="1FAA329D" w:rsidR="00BE053A" w:rsidRPr="00BE053A" w:rsidRDefault="00BE053A" w:rsidP="00901387">
            <w:pPr>
              <w:pStyle w:val="TbleNoSpacing"/>
            </w:pPr>
            <w:r w:rsidRPr="00ED14AE">
              <w:rPr>
                <w:i/>
              </w:rPr>
              <w:t>Note: Depending on the level of involvement by the Regulatory Authority, the evaluation could be based on a sample of hazards.</w:t>
            </w:r>
          </w:p>
        </w:tc>
      </w:tr>
      <w:tr w:rsidR="001129AB" w:rsidRPr="00526CC6" w14:paraId="638AF5DE" w14:textId="77777777" w:rsidTr="00901387">
        <w:trPr>
          <w:cantSplit/>
          <w:tblHeader/>
        </w:trPr>
        <w:tc>
          <w:tcPr>
            <w:tcW w:w="2600" w:type="dxa"/>
            <w:shd w:val="clear" w:color="auto" w:fill="DDD9C3" w:themeFill="background2" w:themeFillShade="E6"/>
            <w:tcMar>
              <w:top w:w="100" w:type="dxa"/>
              <w:left w:w="100" w:type="dxa"/>
              <w:bottom w:w="100" w:type="dxa"/>
              <w:right w:w="100" w:type="dxa"/>
            </w:tcMar>
          </w:tcPr>
          <w:p w14:paraId="1095E58A" w14:textId="77777777" w:rsidR="001129AB" w:rsidRPr="00D27A64" w:rsidRDefault="003F606B" w:rsidP="00901387">
            <w:pPr>
              <w:pStyle w:val="TbleBBold"/>
            </w:pPr>
            <w:r w:rsidRPr="00901387">
              <w:rPr>
                <w:lang w:val="en-US"/>
              </w:rPr>
              <w:t>Instructions</w:t>
            </w:r>
          </w:p>
        </w:tc>
        <w:tc>
          <w:tcPr>
            <w:tcW w:w="4140" w:type="dxa"/>
            <w:shd w:val="clear" w:color="auto" w:fill="DDD9C3" w:themeFill="background2" w:themeFillShade="E6"/>
            <w:tcMar>
              <w:top w:w="100" w:type="dxa"/>
              <w:left w:w="100" w:type="dxa"/>
              <w:bottom w:w="100" w:type="dxa"/>
              <w:right w:w="100" w:type="dxa"/>
            </w:tcMar>
          </w:tcPr>
          <w:p w14:paraId="6193A830" w14:textId="08BCAED1" w:rsidR="001129AB" w:rsidRPr="00D27A64" w:rsidRDefault="003F606B" w:rsidP="00901387">
            <w:pPr>
              <w:pStyle w:val="TbleBBold"/>
            </w:pPr>
            <w:r w:rsidRPr="00901387">
              <w:rPr>
                <w:lang w:val="en-US"/>
              </w:rPr>
              <w:t xml:space="preserve">Evaluation </w:t>
            </w:r>
            <w:r w:rsidR="00F01ACB" w:rsidRPr="00901387">
              <w:rPr>
                <w:lang w:val="en-US"/>
              </w:rPr>
              <w:t>G</w:t>
            </w:r>
            <w:r w:rsidRPr="00901387">
              <w:rPr>
                <w:lang w:val="en-US"/>
              </w:rPr>
              <w:t>uidance</w:t>
            </w:r>
          </w:p>
        </w:tc>
        <w:tc>
          <w:tcPr>
            <w:tcW w:w="6300" w:type="dxa"/>
            <w:shd w:val="clear" w:color="auto" w:fill="DDD9C3" w:themeFill="background2" w:themeFillShade="E6"/>
            <w:tcMar>
              <w:top w:w="100" w:type="dxa"/>
              <w:left w:w="100" w:type="dxa"/>
              <w:bottom w:w="100" w:type="dxa"/>
              <w:right w:w="100" w:type="dxa"/>
            </w:tcMar>
          </w:tcPr>
          <w:p w14:paraId="78A81718" w14:textId="77777777" w:rsidR="001129AB" w:rsidRPr="00D27A64" w:rsidRDefault="003F606B" w:rsidP="00901387">
            <w:pPr>
              <w:pStyle w:val="TbleBBold"/>
            </w:pPr>
            <w:r w:rsidRPr="00901387">
              <w:rPr>
                <w:lang w:val="en-US"/>
              </w:rPr>
              <w:t>Comments</w:t>
            </w:r>
          </w:p>
        </w:tc>
      </w:tr>
      <w:tr w:rsidR="001129AB" w:rsidRPr="00526CC6" w14:paraId="5CB26137" w14:textId="77777777" w:rsidTr="00901387">
        <w:trPr>
          <w:cantSplit/>
        </w:trPr>
        <w:tc>
          <w:tcPr>
            <w:tcW w:w="2600" w:type="dxa"/>
            <w:tcMar>
              <w:top w:w="100" w:type="dxa"/>
              <w:left w:w="100" w:type="dxa"/>
              <w:bottom w:w="100" w:type="dxa"/>
              <w:right w:w="100" w:type="dxa"/>
            </w:tcMar>
          </w:tcPr>
          <w:p w14:paraId="6507331E" w14:textId="498B2E24" w:rsidR="001129AB" w:rsidRPr="00D27A64" w:rsidRDefault="003F606B" w:rsidP="00901387">
            <w:pPr>
              <w:pStyle w:val="TbleNoSpacing"/>
            </w:pPr>
            <w:r w:rsidRPr="00901387">
              <w:rPr>
                <w:lang w:val="en-US"/>
              </w:rPr>
              <w:t xml:space="preserve">3.1 Determine who </w:t>
            </w:r>
            <w:r w:rsidR="00F01ACB" w:rsidRPr="00901387">
              <w:rPr>
                <w:lang w:val="en-US"/>
              </w:rPr>
              <w:t xml:space="preserve">was </w:t>
            </w:r>
            <w:r w:rsidRPr="00901387">
              <w:rPr>
                <w:lang w:val="en-US"/>
              </w:rPr>
              <w:t>involved in the process.</w:t>
            </w:r>
          </w:p>
        </w:tc>
        <w:tc>
          <w:tcPr>
            <w:tcW w:w="4140" w:type="dxa"/>
            <w:tcMar>
              <w:top w:w="100" w:type="dxa"/>
              <w:left w:w="100" w:type="dxa"/>
              <w:bottom w:w="100" w:type="dxa"/>
              <w:right w:w="100" w:type="dxa"/>
            </w:tcMar>
          </w:tcPr>
          <w:p w14:paraId="35FEEE5F" w14:textId="752B0518" w:rsidR="001129AB" w:rsidRPr="00901387" w:rsidRDefault="00F01ACB" w:rsidP="00901387">
            <w:pPr>
              <w:pStyle w:val="TbleNoSpacing"/>
            </w:pPr>
            <w:r w:rsidRPr="0051330C">
              <w:t xml:space="preserve">Determine </w:t>
            </w:r>
            <w:r w:rsidR="003F606B" w:rsidRPr="00901387">
              <w:t xml:space="preserve">whether the right people were selected (this may include subcontractors and external stakeholders). </w:t>
            </w:r>
          </w:p>
          <w:p w14:paraId="100B962B" w14:textId="402013DB" w:rsidR="001129AB" w:rsidRPr="00D27A64" w:rsidRDefault="003F606B" w:rsidP="00901387">
            <w:pPr>
              <w:pStyle w:val="TbleNoSpacing"/>
            </w:pPr>
            <w:r w:rsidRPr="00901387">
              <w:rPr>
                <w:lang w:val="en-US"/>
              </w:rPr>
              <w:t>Have department/</w:t>
            </w:r>
            <w:r w:rsidR="00526CC6" w:rsidRPr="00526CC6">
              <w:rPr>
                <w:lang w:val="en-US"/>
              </w:rPr>
              <w:t>organizations</w:t>
            </w:r>
            <w:r w:rsidRPr="00901387">
              <w:rPr>
                <w:lang w:val="en-US"/>
              </w:rPr>
              <w:t xml:space="preserve"> identified as interfaces been involved in the hazard identification process?</w:t>
            </w:r>
          </w:p>
        </w:tc>
        <w:tc>
          <w:tcPr>
            <w:tcW w:w="6300" w:type="dxa"/>
            <w:tcMar>
              <w:top w:w="100" w:type="dxa"/>
              <w:left w:w="100" w:type="dxa"/>
              <w:bottom w:w="100" w:type="dxa"/>
              <w:right w:w="100" w:type="dxa"/>
            </w:tcMar>
          </w:tcPr>
          <w:p w14:paraId="278CB96D" w14:textId="77777777" w:rsidR="001129AB" w:rsidRPr="00901387" w:rsidRDefault="001129AB">
            <w:pPr>
              <w:widowControl w:val="0"/>
              <w:rPr>
                <w:rFonts w:eastAsia="Calibri" w:cs="Calibri"/>
              </w:rPr>
            </w:pPr>
          </w:p>
        </w:tc>
      </w:tr>
      <w:tr w:rsidR="001129AB" w:rsidRPr="00526CC6" w14:paraId="2C3CFD21" w14:textId="77777777" w:rsidTr="00901387">
        <w:trPr>
          <w:cantSplit/>
        </w:trPr>
        <w:tc>
          <w:tcPr>
            <w:tcW w:w="2600" w:type="dxa"/>
            <w:tcMar>
              <w:top w:w="100" w:type="dxa"/>
              <w:left w:w="100" w:type="dxa"/>
              <w:bottom w:w="100" w:type="dxa"/>
              <w:right w:w="100" w:type="dxa"/>
            </w:tcMar>
          </w:tcPr>
          <w:p w14:paraId="424853EC" w14:textId="2FCE91BF" w:rsidR="001129AB" w:rsidRPr="00D27A64" w:rsidRDefault="003F606B" w:rsidP="00901387">
            <w:pPr>
              <w:pStyle w:val="TbleNoSpacing"/>
            </w:pPr>
            <w:r w:rsidRPr="00901387">
              <w:rPr>
                <w:lang w:val="en-US"/>
              </w:rPr>
              <w:t xml:space="preserve">3.2. Confirm </w:t>
            </w:r>
            <w:r w:rsidR="008C5788" w:rsidRPr="00901387">
              <w:rPr>
                <w:lang w:val="en-US"/>
              </w:rPr>
              <w:t xml:space="preserve">that </w:t>
            </w:r>
            <w:r w:rsidRPr="00901387">
              <w:rPr>
                <w:lang w:val="en-US"/>
              </w:rPr>
              <w:t xml:space="preserve">the methods used </w:t>
            </w:r>
            <w:r w:rsidR="00F01ACB" w:rsidRPr="00901387">
              <w:rPr>
                <w:lang w:val="en-US"/>
              </w:rPr>
              <w:t xml:space="preserve">to identify </w:t>
            </w:r>
            <w:r w:rsidRPr="00901387">
              <w:rPr>
                <w:lang w:val="en-US"/>
              </w:rPr>
              <w:t>hazards and consequences</w:t>
            </w:r>
            <w:r w:rsidR="00F01ACB" w:rsidRPr="00901387">
              <w:rPr>
                <w:lang w:val="en-US"/>
              </w:rPr>
              <w:t xml:space="preserve"> </w:t>
            </w:r>
            <w:r w:rsidR="008C5788" w:rsidRPr="00901387">
              <w:rPr>
                <w:lang w:val="en-US"/>
              </w:rPr>
              <w:t>are</w:t>
            </w:r>
            <w:r w:rsidR="00F01ACB" w:rsidRPr="00901387">
              <w:rPr>
                <w:lang w:val="en-US"/>
              </w:rPr>
              <w:t xml:space="preserve"> comprehensive</w:t>
            </w:r>
            <w:r w:rsidRPr="00901387">
              <w:rPr>
                <w:lang w:val="en-US"/>
              </w:rPr>
              <w:t>.</w:t>
            </w:r>
          </w:p>
        </w:tc>
        <w:tc>
          <w:tcPr>
            <w:tcW w:w="4140" w:type="dxa"/>
            <w:tcMar>
              <w:top w:w="100" w:type="dxa"/>
              <w:left w:w="100" w:type="dxa"/>
              <w:bottom w:w="100" w:type="dxa"/>
              <w:right w:w="100" w:type="dxa"/>
            </w:tcMar>
          </w:tcPr>
          <w:p w14:paraId="6BC84F83" w14:textId="77777777" w:rsidR="001129AB" w:rsidRPr="00D27A64" w:rsidRDefault="003F606B" w:rsidP="00901387">
            <w:pPr>
              <w:pStyle w:val="TbleNoSpacing"/>
            </w:pPr>
            <w:r w:rsidRPr="00901387">
              <w:rPr>
                <w:lang w:val="en-US"/>
              </w:rPr>
              <w:t>Evaluate the methodology to confirm it adequately identifies hazards and related consequences.</w:t>
            </w:r>
          </w:p>
          <w:p w14:paraId="3D5D3158" w14:textId="59455D28" w:rsidR="001129AB" w:rsidRPr="00D27A64" w:rsidRDefault="00F01ACB" w:rsidP="00901387">
            <w:pPr>
              <w:pStyle w:val="TbleNoSpacing"/>
            </w:pPr>
            <w:r w:rsidRPr="00901387">
              <w:rPr>
                <w:lang w:val="en-US"/>
              </w:rPr>
              <w:t xml:space="preserve">Determine </w:t>
            </w:r>
            <w:r w:rsidR="003F606B" w:rsidRPr="00901387">
              <w:rPr>
                <w:lang w:val="en-US"/>
              </w:rPr>
              <w:t>whether identified hazards and consequences are appropriate. Consider if any hazards or consequences have been missed (</w:t>
            </w:r>
            <w:r w:rsidRPr="00901387">
              <w:rPr>
                <w:lang w:val="en-US"/>
              </w:rPr>
              <w:t>a</w:t>
            </w:r>
            <w:r w:rsidR="003F606B" w:rsidRPr="00901387">
              <w:rPr>
                <w:lang w:val="en-US"/>
              </w:rPr>
              <w:t>sk an expert if needed).</w:t>
            </w:r>
          </w:p>
          <w:p w14:paraId="5AD6DA4D" w14:textId="00ADDAE0" w:rsidR="001129AB" w:rsidRPr="00D27A64" w:rsidRDefault="003F606B" w:rsidP="00901387">
            <w:pPr>
              <w:pStyle w:val="TbleNoSpacing"/>
            </w:pPr>
            <w:r w:rsidRPr="00901387">
              <w:rPr>
                <w:lang w:val="en-US"/>
              </w:rPr>
              <w:t xml:space="preserve">Review </w:t>
            </w:r>
            <w:r w:rsidR="00F01ACB" w:rsidRPr="00901387">
              <w:rPr>
                <w:lang w:val="en-US"/>
              </w:rPr>
              <w:t xml:space="preserve">the </w:t>
            </w:r>
            <w:r w:rsidRPr="00901387">
              <w:rPr>
                <w:lang w:val="en-US"/>
              </w:rPr>
              <w:t>suitability of data used.</w:t>
            </w:r>
          </w:p>
        </w:tc>
        <w:tc>
          <w:tcPr>
            <w:tcW w:w="6300" w:type="dxa"/>
            <w:tcMar>
              <w:top w:w="100" w:type="dxa"/>
              <w:left w:w="100" w:type="dxa"/>
              <w:bottom w:w="100" w:type="dxa"/>
              <w:right w:w="100" w:type="dxa"/>
            </w:tcMar>
          </w:tcPr>
          <w:p w14:paraId="7F81A8FD" w14:textId="77777777" w:rsidR="001129AB" w:rsidRPr="00901387" w:rsidRDefault="001129AB">
            <w:pPr>
              <w:widowControl w:val="0"/>
              <w:rPr>
                <w:rFonts w:eastAsia="Calibri" w:cs="Calibri"/>
              </w:rPr>
            </w:pPr>
          </w:p>
        </w:tc>
      </w:tr>
      <w:tr w:rsidR="001129AB" w:rsidRPr="00526CC6" w14:paraId="261D4565" w14:textId="77777777" w:rsidTr="00901387">
        <w:trPr>
          <w:cantSplit/>
        </w:trPr>
        <w:tc>
          <w:tcPr>
            <w:tcW w:w="2600" w:type="dxa"/>
            <w:tcMar>
              <w:top w:w="100" w:type="dxa"/>
              <w:left w:w="100" w:type="dxa"/>
              <w:bottom w:w="100" w:type="dxa"/>
              <w:right w:w="100" w:type="dxa"/>
            </w:tcMar>
          </w:tcPr>
          <w:p w14:paraId="3AC7A159" w14:textId="5513ACE9" w:rsidR="001129AB" w:rsidRPr="00D27A64" w:rsidRDefault="003F606B" w:rsidP="00901387">
            <w:pPr>
              <w:pStyle w:val="TbleNoSpacing"/>
            </w:pPr>
            <w:r w:rsidRPr="00901387">
              <w:rPr>
                <w:lang w:val="en-US"/>
              </w:rPr>
              <w:t>3.3 Confirm whether human performance</w:t>
            </w:r>
            <w:r w:rsidR="00F01ACB" w:rsidRPr="00901387">
              <w:rPr>
                <w:lang w:val="en-US"/>
              </w:rPr>
              <w:t>-</w:t>
            </w:r>
            <w:r w:rsidRPr="00901387">
              <w:rPr>
                <w:lang w:val="en-US"/>
              </w:rPr>
              <w:t>related hazards and their consequences have been identified.</w:t>
            </w:r>
          </w:p>
        </w:tc>
        <w:tc>
          <w:tcPr>
            <w:tcW w:w="4140" w:type="dxa"/>
            <w:tcMar>
              <w:top w:w="100" w:type="dxa"/>
              <w:left w:w="100" w:type="dxa"/>
              <w:bottom w:w="100" w:type="dxa"/>
              <w:right w:w="100" w:type="dxa"/>
            </w:tcMar>
          </w:tcPr>
          <w:p w14:paraId="17859C51" w14:textId="77777777" w:rsidR="001129AB" w:rsidRPr="00D27A64" w:rsidRDefault="003F606B" w:rsidP="00901387">
            <w:pPr>
              <w:pStyle w:val="TbleNoSpacing"/>
            </w:pPr>
            <w:r w:rsidRPr="00901387">
              <w:rPr>
                <w:lang w:val="en-US"/>
              </w:rPr>
              <w:t>The following may be considered:</w:t>
            </w:r>
          </w:p>
          <w:p w14:paraId="7BCA7FC0" w14:textId="77777777" w:rsidR="001129AB" w:rsidRPr="00D27A64" w:rsidRDefault="003F606B" w:rsidP="00901387">
            <w:pPr>
              <w:pStyle w:val="TbleBullets"/>
            </w:pPr>
            <w:r w:rsidRPr="00901387">
              <w:rPr>
                <w:lang w:val="en-US"/>
              </w:rPr>
              <w:t>Competency</w:t>
            </w:r>
          </w:p>
          <w:p w14:paraId="2293EF06" w14:textId="77777777" w:rsidR="001129AB" w:rsidRPr="00D27A64" w:rsidRDefault="003F606B" w:rsidP="00901387">
            <w:pPr>
              <w:pStyle w:val="TbleBullets"/>
            </w:pPr>
            <w:r w:rsidRPr="00901387">
              <w:rPr>
                <w:lang w:val="en-US"/>
              </w:rPr>
              <w:t>Fatigue</w:t>
            </w:r>
          </w:p>
          <w:p w14:paraId="20457FD7" w14:textId="77777777" w:rsidR="001129AB" w:rsidRPr="00D27A64" w:rsidRDefault="003F606B" w:rsidP="00901387">
            <w:pPr>
              <w:pStyle w:val="TbleBullets"/>
            </w:pPr>
            <w:r w:rsidRPr="00901387">
              <w:rPr>
                <w:lang w:val="en-US"/>
              </w:rPr>
              <w:t xml:space="preserve">Working environment </w:t>
            </w:r>
          </w:p>
          <w:p w14:paraId="25461999" w14:textId="77777777" w:rsidR="001129AB" w:rsidRPr="00D27A64" w:rsidRDefault="003F606B" w:rsidP="00901387">
            <w:pPr>
              <w:pStyle w:val="TbleBullets"/>
            </w:pPr>
            <w:r w:rsidRPr="00901387">
              <w:rPr>
                <w:lang w:val="en-US"/>
              </w:rPr>
              <w:t>Communication</w:t>
            </w:r>
          </w:p>
          <w:p w14:paraId="0D50C8CB" w14:textId="77777777" w:rsidR="001129AB" w:rsidRPr="00D27A64" w:rsidRDefault="003F606B" w:rsidP="00901387">
            <w:pPr>
              <w:pStyle w:val="TbleBullets"/>
            </w:pPr>
            <w:r w:rsidRPr="00901387">
              <w:rPr>
                <w:lang w:val="en-US"/>
              </w:rPr>
              <w:t>Human physiology</w:t>
            </w:r>
          </w:p>
          <w:p w14:paraId="6F33CEC9" w14:textId="77777777" w:rsidR="001129AB" w:rsidRPr="00D27A64" w:rsidRDefault="003F606B" w:rsidP="00901387">
            <w:pPr>
              <w:pStyle w:val="TbleBullets"/>
            </w:pPr>
            <w:r w:rsidRPr="00901387">
              <w:rPr>
                <w:lang w:val="en-US"/>
              </w:rPr>
              <w:t>Human to machine interface</w:t>
            </w:r>
          </w:p>
          <w:p w14:paraId="3190FA51" w14:textId="77777777" w:rsidR="001129AB" w:rsidRPr="00D27A64" w:rsidRDefault="003F606B" w:rsidP="00901387">
            <w:pPr>
              <w:pStyle w:val="TbleBullets"/>
            </w:pPr>
            <w:r w:rsidRPr="00901387">
              <w:rPr>
                <w:lang w:val="en-US"/>
              </w:rPr>
              <w:t>Stress</w:t>
            </w:r>
          </w:p>
          <w:p w14:paraId="21DFD4A9" w14:textId="77777777" w:rsidR="001129AB" w:rsidRPr="00D27A64" w:rsidRDefault="003F606B" w:rsidP="00901387">
            <w:pPr>
              <w:pStyle w:val="TbleBullets"/>
            </w:pPr>
            <w:r w:rsidRPr="00901387">
              <w:rPr>
                <w:lang w:val="en-US"/>
              </w:rPr>
              <w:t>Error tolerance</w:t>
            </w:r>
          </w:p>
        </w:tc>
        <w:tc>
          <w:tcPr>
            <w:tcW w:w="6300" w:type="dxa"/>
            <w:tcMar>
              <w:top w:w="100" w:type="dxa"/>
              <w:left w:w="100" w:type="dxa"/>
              <w:bottom w:w="100" w:type="dxa"/>
              <w:right w:w="100" w:type="dxa"/>
            </w:tcMar>
          </w:tcPr>
          <w:p w14:paraId="22EE2C11" w14:textId="77777777" w:rsidR="001129AB" w:rsidRPr="00901387" w:rsidRDefault="001129AB">
            <w:pPr>
              <w:widowControl w:val="0"/>
              <w:rPr>
                <w:rFonts w:eastAsia="Calibri" w:cs="Calibri"/>
              </w:rPr>
            </w:pPr>
          </w:p>
        </w:tc>
      </w:tr>
      <w:tr w:rsidR="001129AB" w:rsidRPr="00526CC6" w14:paraId="37721FA2" w14:textId="77777777" w:rsidTr="00901387">
        <w:trPr>
          <w:cantSplit/>
        </w:trPr>
        <w:tc>
          <w:tcPr>
            <w:tcW w:w="2600" w:type="dxa"/>
            <w:tcMar>
              <w:top w:w="100" w:type="dxa"/>
              <w:left w:w="100" w:type="dxa"/>
              <w:bottom w:w="100" w:type="dxa"/>
              <w:right w:w="100" w:type="dxa"/>
            </w:tcMar>
          </w:tcPr>
          <w:p w14:paraId="4BFBF687" w14:textId="77777777" w:rsidR="001129AB" w:rsidRPr="00D27A64" w:rsidRDefault="003F606B" w:rsidP="00901387">
            <w:pPr>
              <w:pStyle w:val="TbleNoSpacing"/>
            </w:pPr>
            <w:r w:rsidRPr="00901387">
              <w:rPr>
                <w:lang w:val="en-US"/>
              </w:rPr>
              <w:lastRenderedPageBreak/>
              <w:t>3.4 Determine whether hazards associated with interfaces have been considered.</w:t>
            </w:r>
          </w:p>
        </w:tc>
        <w:tc>
          <w:tcPr>
            <w:tcW w:w="4140" w:type="dxa"/>
            <w:tcMar>
              <w:top w:w="100" w:type="dxa"/>
              <w:left w:w="100" w:type="dxa"/>
              <w:bottom w:w="100" w:type="dxa"/>
              <w:right w:w="100" w:type="dxa"/>
            </w:tcMar>
          </w:tcPr>
          <w:p w14:paraId="1C2D73C9" w14:textId="379E16A0" w:rsidR="001129AB" w:rsidRPr="00D27A64" w:rsidRDefault="003F606B" w:rsidP="00901387">
            <w:pPr>
              <w:pStyle w:val="TbleNoSpacing"/>
            </w:pPr>
            <w:r w:rsidRPr="00901387">
              <w:rPr>
                <w:lang w:val="en-US"/>
              </w:rPr>
              <w:t>Ensure that hazards related to internal interfaces between departments have been considered.</w:t>
            </w:r>
          </w:p>
          <w:p w14:paraId="4F3F9102" w14:textId="3B6CB4F4" w:rsidR="001129AB" w:rsidRPr="00D27A64" w:rsidRDefault="003F606B" w:rsidP="00901387">
            <w:pPr>
              <w:pStyle w:val="TbleNoSpacing"/>
            </w:pPr>
            <w:r w:rsidRPr="00901387">
              <w:rPr>
                <w:lang w:val="en-US"/>
              </w:rPr>
              <w:t xml:space="preserve">Ensure that hazards related to external interfaces with </w:t>
            </w:r>
            <w:r w:rsidR="00526CC6" w:rsidRPr="00526CC6">
              <w:rPr>
                <w:lang w:val="en-US"/>
              </w:rPr>
              <w:t>organizations</w:t>
            </w:r>
            <w:r w:rsidRPr="00901387">
              <w:rPr>
                <w:lang w:val="en-US"/>
              </w:rPr>
              <w:t xml:space="preserve"> have been considered.</w:t>
            </w:r>
          </w:p>
        </w:tc>
        <w:tc>
          <w:tcPr>
            <w:tcW w:w="6300" w:type="dxa"/>
            <w:tcMar>
              <w:top w:w="100" w:type="dxa"/>
              <w:left w:w="100" w:type="dxa"/>
              <w:bottom w:w="100" w:type="dxa"/>
              <w:right w:w="100" w:type="dxa"/>
            </w:tcMar>
          </w:tcPr>
          <w:p w14:paraId="54AACC72" w14:textId="77777777" w:rsidR="001129AB" w:rsidRPr="00901387" w:rsidRDefault="001129AB">
            <w:pPr>
              <w:widowControl w:val="0"/>
              <w:rPr>
                <w:rFonts w:eastAsia="Calibri" w:cs="Calibri"/>
              </w:rPr>
            </w:pPr>
          </w:p>
        </w:tc>
      </w:tr>
      <w:tr w:rsidR="001129AB" w:rsidRPr="00526CC6" w14:paraId="727B7A21" w14:textId="77777777" w:rsidTr="00901387">
        <w:trPr>
          <w:cantSplit/>
        </w:trPr>
        <w:tc>
          <w:tcPr>
            <w:tcW w:w="2600" w:type="dxa"/>
            <w:tcMar>
              <w:top w:w="100" w:type="dxa"/>
              <w:left w:w="100" w:type="dxa"/>
              <w:bottom w:w="100" w:type="dxa"/>
              <w:right w:w="100" w:type="dxa"/>
            </w:tcMar>
          </w:tcPr>
          <w:p w14:paraId="30346B1C" w14:textId="77777777" w:rsidR="001129AB" w:rsidRPr="00D27A64" w:rsidRDefault="003F606B" w:rsidP="00901387">
            <w:pPr>
              <w:pStyle w:val="TbleNoSpacing"/>
            </w:pPr>
            <w:r w:rsidRPr="00901387">
              <w:rPr>
                <w:lang w:val="en-US"/>
              </w:rPr>
              <w:t>3.5 Determine whether hazards associated with the transitional phase have been considered.</w:t>
            </w:r>
          </w:p>
        </w:tc>
        <w:tc>
          <w:tcPr>
            <w:tcW w:w="4140" w:type="dxa"/>
            <w:tcMar>
              <w:top w:w="100" w:type="dxa"/>
              <w:left w:w="100" w:type="dxa"/>
              <w:bottom w:w="100" w:type="dxa"/>
              <w:right w:w="100" w:type="dxa"/>
            </w:tcMar>
          </w:tcPr>
          <w:p w14:paraId="65FDE22B" w14:textId="5466C76F" w:rsidR="001129AB" w:rsidRPr="00D27A64" w:rsidRDefault="003F606B" w:rsidP="00901387">
            <w:pPr>
              <w:pStyle w:val="TbleNoSpacing"/>
            </w:pPr>
            <w:r w:rsidRPr="00901387">
              <w:rPr>
                <w:lang w:val="en-US"/>
              </w:rPr>
              <w:t xml:space="preserve">Ensure that hazards that </w:t>
            </w:r>
            <w:r w:rsidR="00F01ACB" w:rsidRPr="00901387">
              <w:rPr>
                <w:lang w:val="en-US"/>
              </w:rPr>
              <w:t xml:space="preserve">may </w:t>
            </w:r>
            <w:r w:rsidRPr="00901387">
              <w:rPr>
                <w:lang w:val="en-US"/>
              </w:rPr>
              <w:t>arise during the implementation of the change have been considered.</w:t>
            </w:r>
          </w:p>
        </w:tc>
        <w:tc>
          <w:tcPr>
            <w:tcW w:w="6300" w:type="dxa"/>
            <w:tcMar>
              <w:top w:w="100" w:type="dxa"/>
              <w:left w:w="100" w:type="dxa"/>
              <w:bottom w:w="100" w:type="dxa"/>
              <w:right w:w="100" w:type="dxa"/>
            </w:tcMar>
          </w:tcPr>
          <w:p w14:paraId="57DA7305" w14:textId="77777777" w:rsidR="001129AB" w:rsidRPr="00901387" w:rsidRDefault="001129AB">
            <w:pPr>
              <w:widowControl w:val="0"/>
              <w:rPr>
                <w:rFonts w:eastAsia="Calibri" w:cs="Calibri"/>
              </w:rPr>
            </w:pPr>
          </w:p>
        </w:tc>
      </w:tr>
    </w:tbl>
    <w:p w14:paraId="060932BC" w14:textId="741ACBB0" w:rsidR="0056162D" w:rsidRDefault="0056162D">
      <w:pPr>
        <w:rPr>
          <w:rFonts w:eastAsia="Calibri" w:cs="Calibri"/>
        </w:rPr>
      </w:pPr>
    </w:p>
    <w:p w14:paraId="4305145A" w14:textId="77777777" w:rsidR="0056162D" w:rsidRDefault="0056162D">
      <w:pPr>
        <w:spacing w:after="0" w:line="276" w:lineRule="auto"/>
        <w:rPr>
          <w:rFonts w:eastAsia="Calibri" w:cs="Calibri"/>
        </w:rPr>
      </w:pPr>
      <w:r>
        <w:rPr>
          <w:rFonts w:eastAsia="Calibri" w:cs="Calibri"/>
        </w:rPr>
        <w:br w:type="page"/>
      </w:r>
    </w:p>
    <w:tbl>
      <w:tblPr>
        <w:tblStyle w:val="a6"/>
        <w:tblW w:w="13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00"/>
        <w:gridCol w:w="4140"/>
        <w:gridCol w:w="6390"/>
      </w:tblGrid>
      <w:tr w:rsidR="001129AB" w:rsidRPr="00526CC6" w14:paraId="7D294D21" w14:textId="77777777" w:rsidTr="00901387">
        <w:trPr>
          <w:cantSplit/>
          <w:trHeight w:val="135"/>
          <w:tblHeader/>
        </w:trPr>
        <w:tc>
          <w:tcPr>
            <w:tcW w:w="13130" w:type="dxa"/>
            <w:gridSpan w:val="3"/>
            <w:shd w:val="clear" w:color="auto" w:fill="002060"/>
            <w:tcMar>
              <w:top w:w="100" w:type="dxa"/>
              <w:left w:w="100" w:type="dxa"/>
              <w:bottom w:w="100" w:type="dxa"/>
              <w:right w:w="100" w:type="dxa"/>
            </w:tcMar>
          </w:tcPr>
          <w:p w14:paraId="0E1CAD19" w14:textId="7D3E9F69" w:rsidR="001129AB" w:rsidRPr="00D27A64" w:rsidRDefault="003F606B" w:rsidP="00901387">
            <w:pPr>
              <w:pStyle w:val="TbleStepName"/>
            </w:pPr>
            <w:r w:rsidRPr="00D27A64">
              <w:lastRenderedPageBreak/>
              <w:t xml:space="preserve">Step 4 – Risk </w:t>
            </w:r>
            <w:r w:rsidR="00F01ACB" w:rsidRPr="0051330C">
              <w:t>A</w:t>
            </w:r>
            <w:r w:rsidRPr="00901387">
              <w:t>ssessment</w:t>
            </w:r>
          </w:p>
        </w:tc>
      </w:tr>
      <w:tr w:rsidR="00BE053A" w:rsidRPr="00526CC6" w14:paraId="2A2CBC34" w14:textId="77777777" w:rsidTr="00BE053A">
        <w:trPr>
          <w:cantSplit/>
          <w:trHeight w:val="135"/>
          <w:tblHeader/>
        </w:trPr>
        <w:tc>
          <w:tcPr>
            <w:tcW w:w="13130" w:type="dxa"/>
            <w:gridSpan w:val="3"/>
            <w:tcMar>
              <w:top w:w="100" w:type="dxa"/>
              <w:left w:w="100" w:type="dxa"/>
              <w:bottom w:w="100" w:type="dxa"/>
              <w:right w:w="100" w:type="dxa"/>
            </w:tcMar>
          </w:tcPr>
          <w:p w14:paraId="3B3638C5" w14:textId="6EFB785A" w:rsidR="00BE053A" w:rsidRPr="00BE053A" w:rsidRDefault="00BE053A" w:rsidP="00901387">
            <w:pPr>
              <w:pStyle w:val="TbleNoSpacing"/>
            </w:pPr>
            <w:r w:rsidRPr="00177777">
              <w:t>Review and evaluate whether probability and severity classifications are appropriate, justified, and applied consistently.</w:t>
            </w:r>
          </w:p>
        </w:tc>
      </w:tr>
      <w:tr w:rsidR="001129AB" w:rsidRPr="00526CC6" w14:paraId="07499C16" w14:textId="77777777" w:rsidTr="00901387">
        <w:trPr>
          <w:cantSplit/>
          <w:trHeight w:val="240"/>
          <w:tblHeader/>
        </w:trPr>
        <w:tc>
          <w:tcPr>
            <w:tcW w:w="2600" w:type="dxa"/>
            <w:shd w:val="clear" w:color="auto" w:fill="DDD9C3" w:themeFill="background2" w:themeFillShade="E6"/>
            <w:tcMar>
              <w:top w:w="100" w:type="dxa"/>
              <w:left w:w="100" w:type="dxa"/>
              <w:bottom w:w="100" w:type="dxa"/>
              <w:right w:w="100" w:type="dxa"/>
            </w:tcMar>
          </w:tcPr>
          <w:p w14:paraId="3480DBE8" w14:textId="77777777" w:rsidR="001129AB" w:rsidRPr="00D27A64" w:rsidRDefault="003F606B" w:rsidP="00901387">
            <w:pPr>
              <w:pStyle w:val="TbleBBold"/>
            </w:pPr>
            <w:r w:rsidRPr="00901387">
              <w:rPr>
                <w:lang w:val="en-US"/>
              </w:rPr>
              <w:t>Instructions</w:t>
            </w:r>
          </w:p>
        </w:tc>
        <w:tc>
          <w:tcPr>
            <w:tcW w:w="4140" w:type="dxa"/>
            <w:shd w:val="clear" w:color="auto" w:fill="DDD9C3" w:themeFill="background2" w:themeFillShade="E6"/>
            <w:tcMar>
              <w:top w:w="100" w:type="dxa"/>
              <w:left w:w="100" w:type="dxa"/>
              <w:bottom w:w="100" w:type="dxa"/>
              <w:right w:w="100" w:type="dxa"/>
            </w:tcMar>
          </w:tcPr>
          <w:p w14:paraId="4E8122EE" w14:textId="66766785" w:rsidR="001129AB" w:rsidRPr="00D27A64" w:rsidRDefault="003F606B" w:rsidP="00901387">
            <w:pPr>
              <w:pStyle w:val="TbleBBold"/>
            </w:pPr>
            <w:r w:rsidRPr="00901387">
              <w:rPr>
                <w:lang w:val="en-US"/>
              </w:rPr>
              <w:t xml:space="preserve">Evaluation </w:t>
            </w:r>
            <w:r w:rsidR="00F01ACB" w:rsidRPr="00901387">
              <w:rPr>
                <w:lang w:val="en-US"/>
              </w:rPr>
              <w:t>G</w:t>
            </w:r>
            <w:r w:rsidRPr="00901387">
              <w:rPr>
                <w:lang w:val="en-US"/>
              </w:rPr>
              <w:t>uidance</w:t>
            </w:r>
          </w:p>
        </w:tc>
        <w:tc>
          <w:tcPr>
            <w:tcW w:w="6390" w:type="dxa"/>
            <w:shd w:val="clear" w:color="auto" w:fill="DDD9C3" w:themeFill="background2" w:themeFillShade="E6"/>
            <w:tcMar>
              <w:top w:w="100" w:type="dxa"/>
              <w:left w:w="100" w:type="dxa"/>
              <w:bottom w:w="100" w:type="dxa"/>
              <w:right w:w="100" w:type="dxa"/>
            </w:tcMar>
          </w:tcPr>
          <w:p w14:paraId="4B25E186" w14:textId="77777777" w:rsidR="001129AB" w:rsidRPr="00D27A64" w:rsidRDefault="003F606B" w:rsidP="00901387">
            <w:pPr>
              <w:pStyle w:val="TbleBBold"/>
            </w:pPr>
            <w:r w:rsidRPr="00901387">
              <w:rPr>
                <w:lang w:val="en-US"/>
              </w:rPr>
              <w:t>Comments</w:t>
            </w:r>
          </w:p>
        </w:tc>
      </w:tr>
      <w:tr w:rsidR="001129AB" w:rsidRPr="00526CC6" w14:paraId="4DA1947B" w14:textId="77777777" w:rsidTr="00901387">
        <w:trPr>
          <w:cantSplit/>
          <w:trHeight w:val="1500"/>
        </w:trPr>
        <w:tc>
          <w:tcPr>
            <w:tcW w:w="2600" w:type="dxa"/>
            <w:tcMar>
              <w:top w:w="100" w:type="dxa"/>
              <w:left w:w="100" w:type="dxa"/>
              <w:bottom w:w="100" w:type="dxa"/>
              <w:right w:w="100" w:type="dxa"/>
            </w:tcMar>
          </w:tcPr>
          <w:p w14:paraId="2DF5B9A1" w14:textId="676E3434" w:rsidR="001129AB" w:rsidRPr="00D27A64" w:rsidRDefault="003F606B" w:rsidP="00901387">
            <w:pPr>
              <w:pStyle w:val="TbleNoSpacing"/>
            </w:pPr>
            <w:r w:rsidRPr="00901387">
              <w:rPr>
                <w:lang w:val="en-US"/>
              </w:rPr>
              <w:t>4.1 Determine whether probability, severity</w:t>
            </w:r>
            <w:r w:rsidR="00526CC6" w:rsidRPr="00901387">
              <w:rPr>
                <w:lang w:val="en-US"/>
              </w:rPr>
              <w:t>,</w:t>
            </w:r>
            <w:r w:rsidRPr="00901387">
              <w:rPr>
                <w:lang w:val="en-US"/>
              </w:rPr>
              <w:t xml:space="preserve"> and acceptability have been defined and used appropriately.</w:t>
            </w:r>
          </w:p>
        </w:tc>
        <w:tc>
          <w:tcPr>
            <w:tcW w:w="4140" w:type="dxa"/>
            <w:tcMar>
              <w:top w:w="100" w:type="dxa"/>
              <w:left w:w="100" w:type="dxa"/>
              <w:bottom w:w="100" w:type="dxa"/>
              <w:right w:w="100" w:type="dxa"/>
            </w:tcMar>
          </w:tcPr>
          <w:p w14:paraId="46DF33D3" w14:textId="2B6FDE39" w:rsidR="001129AB" w:rsidRPr="00D27A64" w:rsidRDefault="003F606B" w:rsidP="00901387">
            <w:pPr>
              <w:pStyle w:val="TbleNoSpacing"/>
            </w:pPr>
            <w:r w:rsidRPr="00901387">
              <w:rPr>
                <w:lang w:val="en-US"/>
              </w:rPr>
              <w:t>Are the</w:t>
            </w:r>
            <w:r w:rsidR="00526CC6" w:rsidRPr="00901387">
              <w:rPr>
                <w:lang w:val="en-US"/>
              </w:rPr>
              <w:t xml:space="preserve"> classifications</w:t>
            </w:r>
            <w:r w:rsidRPr="00901387">
              <w:rPr>
                <w:lang w:val="en-US"/>
              </w:rPr>
              <w:t xml:space="preserve"> the same as th</w:t>
            </w:r>
            <w:r w:rsidR="002D0F77">
              <w:rPr>
                <w:lang w:val="en-US"/>
              </w:rPr>
              <w:t>ose</w:t>
            </w:r>
            <w:r w:rsidRPr="00901387">
              <w:rPr>
                <w:lang w:val="en-US"/>
              </w:rPr>
              <w:t xml:space="preserve"> used in the </w:t>
            </w:r>
            <w:r w:rsidR="00526CC6" w:rsidRPr="00526CC6">
              <w:rPr>
                <w:lang w:val="en-US"/>
              </w:rPr>
              <w:t>organization’s</w:t>
            </w:r>
            <w:r w:rsidRPr="00901387">
              <w:rPr>
                <w:lang w:val="en-US"/>
              </w:rPr>
              <w:t xml:space="preserve"> SMS?</w:t>
            </w:r>
          </w:p>
          <w:p w14:paraId="7BD3F36D" w14:textId="7DACF184" w:rsidR="001129AB" w:rsidRPr="00D27A64" w:rsidRDefault="003F606B" w:rsidP="00901387">
            <w:pPr>
              <w:pStyle w:val="TbleNoSpacing"/>
            </w:pPr>
            <w:r w:rsidRPr="00901387">
              <w:rPr>
                <w:lang w:val="en-US"/>
              </w:rPr>
              <w:t>Th</w:t>
            </w:r>
            <w:r w:rsidR="00526CC6" w:rsidRPr="00901387">
              <w:rPr>
                <w:lang w:val="en-US"/>
              </w:rPr>
              <w:t>ey</w:t>
            </w:r>
            <w:r w:rsidRPr="00901387">
              <w:rPr>
                <w:lang w:val="en-US"/>
              </w:rPr>
              <w:t xml:space="preserve"> may be </w:t>
            </w:r>
            <w:r w:rsidRPr="00901387">
              <w:rPr>
                <w:lang w:val="en-US"/>
              </w:rPr>
              <w:lastRenderedPageBreak/>
              <w:t>qualitative definitions supported by expert judgement or quantitative definitions when data is available.</w:t>
            </w:r>
          </w:p>
        </w:tc>
        <w:tc>
          <w:tcPr>
            <w:tcW w:w="6390" w:type="dxa"/>
            <w:tcMar>
              <w:top w:w="100" w:type="dxa"/>
              <w:left w:w="100" w:type="dxa"/>
              <w:bottom w:w="100" w:type="dxa"/>
              <w:right w:w="100" w:type="dxa"/>
            </w:tcMar>
          </w:tcPr>
          <w:p w14:paraId="0D2E8B45" w14:textId="77777777" w:rsidR="001129AB" w:rsidRPr="00901387" w:rsidRDefault="001129AB">
            <w:pPr>
              <w:widowControl w:val="0"/>
              <w:rPr>
                <w:rFonts w:eastAsia="Calibri" w:cs="Calibri"/>
              </w:rPr>
            </w:pPr>
          </w:p>
        </w:tc>
      </w:tr>
      <w:tr w:rsidR="001129AB" w:rsidRPr="00526CC6" w14:paraId="6B66FD5E" w14:textId="77777777" w:rsidTr="00901387">
        <w:trPr>
          <w:cantSplit/>
          <w:trHeight w:val="1383"/>
        </w:trPr>
        <w:tc>
          <w:tcPr>
            <w:tcW w:w="2600" w:type="dxa"/>
            <w:tcMar>
              <w:top w:w="100" w:type="dxa"/>
              <w:left w:w="100" w:type="dxa"/>
              <w:bottom w:w="100" w:type="dxa"/>
              <w:right w:w="100" w:type="dxa"/>
            </w:tcMar>
          </w:tcPr>
          <w:p w14:paraId="4ACA1849" w14:textId="6EBA59B9" w:rsidR="001129AB" w:rsidRPr="00D27A64" w:rsidRDefault="003F606B" w:rsidP="00901387">
            <w:pPr>
              <w:pStyle w:val="TbleNoSpacing"/>
            </w:pPr>
            <w:r w:rsidRPr="00901387">
              <w:rPr>
                <w:lang w:val="en-US"/>
              </w:rPr>
              <w:t xml:space="preserve">4.2 Determine whether the probability and severity </w:t>
            </w:r>
            <w:r w:rsidR="00F01ACB" w:rsidRPr="00901387">
              <w:rPr>
                <w:lang w:val="en-US"/>
              </w:rPr>
              <w:t xml:space="preserve">of </w:t>
            </w:r>
            <w:r w:rsidRPr="00901387">
              <w:rPr>
                <w:lang w:val="en-US"/>
              </w:rPr>
              <w:t>each consequence has been recorded and the level of risk assessed.</w:t>
            </w:r>
          </w:p>
        </w:tc>
        <w:tc>
          <w:tcPr>
            <w:tcW w:w="4140" w:type="dxa"/>
            <w:tcMar>
              <w:top w:w="100" w:type="dxa"/>
              <w:left w:w="100" w:type="dxa"/>
              <w:bottom w:w="100" w:type="dxa"/>
              <w:right w:w="100" w:type="dxa"/>
            </w:tcMar>
          </w:tcPr>
          <w:p w14:paraId="46128E0C" w14:textId="6E9F2CAF" w:rsidR="001129AB" w:rsidRPr="00D27A64" w:rsidRDefault="00F01ACB" w:rsidP="00901387">
            <w:pPr>
              <w:pStyle w:val="TbleNoSpacing"/>
            </w:pPr>
            <w:r w:rsidRPr="00901387">
              <w:rPr>
                <w:lang w:val="en-US"/>
              </w:rPr>
              <w:t xml:space="preserve">Were </w:t>
            </w:r>
            <w:r w:rsidR="003F606B" w:rsidRPr="00901387">
              <w:rPr>
                <w:lang w:val="en-US"/>
              </w:rPr>
              <w:t>probability, severity</w:t>
            </w:r>
            <w:r w:rsidR="00526CC6" w:rsidRPr="00901387">
              <w:rPr>
                <w:lang w:val="en-US"/>
              </w:rPr>
              <w:t>,</w:t>
            </w:r>
            <w:r w:rsidR="003F606B" w:rsidRPr="00901387">
              <w:rPr>
                <w:lang w:val="en-US"/>
              </w:rPr>
              <w:t xml:space="preserve"> and risk assessed before mitigating action </w:t>
            </w:r>
            <w:r w:rsidRPr="00901387">
              <w:rPr>
                <w:lang w:val="en-US"/>
              </w:rPr>
              <w:t xml:space="preserve">was </w:t>
            </w:r>
            <w:r w:rsidR="003F606B" w:rsidRPr="00901387">
              <w:rPr>
                <w:lang w:val="en-US"/>
              </w:rPr>
              <w:t>identified?</w:t>
            </w:r>
          </w:p>
          <w:p w14:paraId="46275A0D" w14:textId="10CA3CE1" w:rsidR="001129AB" w:rsidRPr="00D27A64" w:rsidRDefault="003F606B" w:rsidP="00901387">
            <w:pPr>
              <w:pStyle w:val="TbleNoSpacing"/>
            </w:pPr>
            <w:r w:rsidRPr="00901387">
              <w:rPr>
                <w:lang w:val="en-US"/>
              </w:rPr>
              <w:t>Consider if the probability and severity identified are appropriate</w:t>
            </w:r>
            <w:r w:rsidR="00F01ACB" w:rsidRPr="00901387">
              <w:rPr>
                <w:lang w:val="en-US"/>
              </w:rPr>
              <w:t>.</w:t>
            </w:r>
          </w:p>
        </w:tc>
        <w:tc>
          <w:tcPr>
            <w:tcW w:w="6390" w:type="dxa"/>
            <w:tcMar>
              <w:top w:w="100" w:type="dxa"/>
              <w:left w:w="100" w:type="dxa"/>
              <w:bottom w:w="100" w:type="dxa"/>
              <w:right w:w="100" w:type="dxa"/>
            </w:tcMar>
          </w:tcPr>
          <w:p w14:paraId="6EB68707" w14:textId="77777777" w:rsidR="001129AB" w:rsidRPr="00901387" w:rsidRDefault="001129AB">
            <w:pPr>
              <w:widowControl w:val="0"/>
              <w:rPr>
                <w:rFonts w:eastAsia="Calibri" w:cs="Calibri"/>
              </w:rPr>
            </w:pPr>
          </w:p>
        </w:tc>
      </w:tr>
      <w:tr w:rsidR="001129AB" w:rsidRPr="00526CC6" w14:paraId="21605D56" w14:textId="77777777" w:rsidTr="00901387">
        <w:trPr>
          <w:cantSplit/>
          <w:trHeight w:val="1167"/>
        </w:trPr>
        <w:tc>
          <w:tcPr>
            <w:tcW w:w="2600" w:type="dxa"/>
            <w:tcMar>
              <w:top w:w="100" w:type="dxa"/>
              <w:left w:w="100" w:type="dxa"/>
              <w:bottom w:w="100" w:type="dxa"/>
              <w:right w:w="100" w:type="dxa"/>
            </w:tcMar>
          </w:tcPr>
          <w:p w14:paraId="6912F9A7" w14:textId="6B8221B2" w:rsidR="001129AB" w:rsidRPr="00D27A64" w:rsidRDefault="003F606B" w:rsidP="00901387">
            <w:pPr>
              <w:pStyle w:val="TbleNoSpacing"/>
            </w:pPr>
            <w:r w:rsidRPr="00901387">
              <w:rPr>
                <w:lang w:val="en-US"/>
              </w:rPr>
              <w:t>4.3 Determine whether probability and severity ha</w:t>
            </w:r>
            <w:r w:rsidR="00F01ACB" w:rsidRPr="00901387">
              <w:rPr>
                <w:lang w:val="en-US"/>
              </w:rPr>
              <w:t>ve</w:t>
            </w:r>
            <w:r w:rsidRPr="00901387">
              <w:rPr>
                <w:lang w:val="en-US"/>
              </w:rPr>
              <w:t xml:space="preserve"> taken into account the impact of the change on existing risk controls.</w:t>
            </w:r>
          </w:p>
        </w:tc>
        <w:tc>
          <w:tcPr>
            <w:tcW w:w="4140" w:type="dxa"/>
            <w:tcMar>
              <w:top w:w="100" w:type="dxa"/>
              <w:left w:w="100" w:type="dxa"/>
              <w:bottom w:w="100" w:type="dxa"/>
              <w:right w:w="100" w:type="dxa"/>
            </w:tcMar>
          </w:tcPr>
          <w:p w14:paraId="6585ECB7" w14:textId="7189B65D" w:rsidR="001129AB" w:rsidRPr="00901387" w:rsidRDefault="003F606B" w:rsidP="00901387">
            <w:pPr>
              <w:pStyle w:val="TbleNoSpacing"/>
            </w:pPr>
            <w:r w:rsidRPr="00D27A64">
              <w:t>Have impacts on existing risk controls been identified and considered as part of the risk assessment</w:t>
            </w:r>
            <w:r w:rsidR="00F01ACB" w:rsidRPr="0051330C">
              <w:t>?</w:t>
            </w:r>
            <w:r w:rsidRPr="00901387">
              <w:t xml:space="preserve"> </w:t>
            </w:r>
          </w:p>
        </w:tc>
        <w:tc>
          <w:tcPr>
            <w:tcW w:w="6390" w:type="dxa"/>
            <w:tcMar>
              <w:top w:w="100" w:type="dxa"/>
              <w:left w:w="100" w:type="dxa"/>
              <w:bottom w:w="100" w:type="dxa"/>
              <w:right w:w="100" w:type="dxa"/>
            </w:tcMar>
          </w:tcPr>
          <w:p w14:paraId="5DD722D6" w14:textId="77777777" w:rsidR="001129AB" w:rsidRPr="00901387" w:rsidRDefault="001129AB">
            <w:pPr>
              <w:widowControl w:val="0"/>
              <w:rPr>
                <w:rFonts w:eastAsia="Calibri" w:cs="Calibri"/>
              </w:rPr>
            </w:pPr>
          </w:p>
        </w:tc>
      </w:tr>
    </w:tbl>
    <w:p w14:paraId="08E96DCF" w14:textId="473513DA" w:rsidR="0056162D" w:rsidRDefault="0056162D">
      <w:pPr>
        <w:rPr>
          <w:rFonts w:eastAsia="Calibri" w:cs="Calibri"/>
        </w:rPr>
      </w:pPr>
    </w:p>
    <w:p w14:paraId="5A477F84" w14:textId="77777777" w:rsidR="0056162D" w:rsidRDefault="0056162D">
      <w:pPr>
        <w:spacing w:after="0" w:line="276" w:lineRule="auto"/>
        <w:rPr>
          <w:rFonts w:eastAsia="Calibri" w:cs="Calibri"/>
        </w:rPr>
      </w:pPr>
      <w:r>
        <w:rPr>
          <w:rFonts w:eastAsia="Calibri" w:cs="Calibri"/>
        </w:rPr>
        <w:br w:type="page"/>
      </w:r>
    </w:p>
    <w:tbl>
      <w:tblPr>
        <w:tblStyle w:val="a7"/>
        <w:tblW w:w="13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00"/>
        <w:gridCol w:w="4140"/>
        <w:gridCol w:w="6300"/>
      </w:tblGrid>
      <w:tr w:rsidR="001129AB" w:rsidRPr="00526CC6" w14:paraId="3D7F8529" w14:textId="77777777" w:rsidTr="00901387">
        <w:trPr>
          <w:cantSplit/>
          <w:trHeight w:val="135"/>
          <w:tblHeader/>
        </w:trPr>
        <w:tc>
          <w:tcPr>
            <w:tcW w:w="13040" w:type="dxa"/>
            <w:gridSpan w:val="3"/>
            <w:shd w:val="clear" w:color="auto" w:fill="002060"/>
            <w:tcMar>
              <w:top w:w="100" w:type="dxa"/>
              <w:left w:w="100" w:type="dxa"/>
              <w:bottom w:w="100" w:type="dxa"/>
              <w:right w:w="100" w:type="dxa"/>
            </w:tcMar>
          </w:tcPr>
          <w:p w14:paraId="4636C064" w14:textId="4768741D" w:rsidR="001129AB" w:rsidRPr="00D27A64" w:rsidRDefault="003F606B" w:rsidP="00901387">
            <w:pPr>
              <w:pStyle w:val="TbleStepName"/>
            </w:pPr>
            <w:r w:rsidRPr="00D27A64">
              <w:lastRenderedPageBreak/>
              <w:t xml:space="preserve">Step 5 – Risk </w:t>
            </w:r>
            <w:r w:rsidR="00F01ACB" w:rsidRPr="00D27A64">
              <w:t>M</w:t>
            </w:r>
            <w:r w:rsidRPr="00D27A64">
              <w:t xml:space="preserve">itigation and </w:t>
            </w:r>
            <w:r w:rsidR="00F01ACB" w:rsidRPr="0051330C">
              <w:t>A</w:t>
            </w:r>
            <w:r w:rsidRPr="00901387">
              <w:t>cceptance</w:t>
            </w:r>
          </w:p>
        </w:tc>
      </w:tr>
      <w:tr w:rsidR="00BE053A" w:rsidRPr="00526CC6" w14:paraId="7432D275" w14:textId="77777777" w:rsidTr="00BE053A">
        <w:trPr>
          <w:cantSplit/>
          <w:trHeight w:val="135"/>
          <w:tblHeader/>
        </w:trPr>
        <w:tc>
          <w:tcPr>
            <w:tcW w:w="13040" w:type="dxa"/>
            <w:gridSpan w:val="3"/>
            <w:tcMar>
              <w:top w:w="100" w:type="dxa"/>
              <w:left w:w="100" w:type="dxa"/>
              <w:bottom w:w="100" w:type="dxa"/>
              <w:right w:w="100" w:type="dxa"/>
            </w:tcMar>
          </w:tcPr>
          <w:p w14:paraId="74336EE9" w14:textId="0A62C7A1" w:rsidR="00BE053A" w:rsidRPr="00BE053A" w:rsidRDefault="00BE053A" w:rsidP="00901387">
            <w:pPr>
              <w:pStyle w:val="TbleNoSpacing"/>
            </w:pPr>
            <w:r w:rsidRPr="00C45810">
              <w:t>Evaluate risk mitigations to determine whether actions are reasonable and robust and whether risk will be managed to an acceptable level.</w:t>
            </w:r>
          </w:p>
        </w:tc>
      </w:tr>
      <w:tr w:rsidR="001129AB" w:rsidRPr="00526CC6" w14:paraId="2D2A3C0B" w14:textId="77777777" w:rsidTr="00901387">
        <w:trPr>
          <w:cantSplit/>
          <w:tblHeader/>
        </w:trPr>
        <w:tc>
          <w:tcPr>
            <w:tcW w:w="2600" w:type="dxa"/>
            <w:shd w:val="clear" w:color="auto" w:fill="DDD9C3" w:themeFill="background2" w:themeFillShade="E6"/>
            <w:tcMar>
              <w:top w:w="100" w:type="dxa"/>
              <w:left w:w="100" w:type="dxa"/>
              <w:bottom w:w="100" w:type="dxa"/>
              <w:right w:w="100" w:type="dxa"/>
            </w:tcMar>
          </w:tcPr>
          <w:p w14:paraId="60243EA6" w14:textId="77777777" w:rsidR="001129AB" w:rsidRPr="00D27A64" w:rsidRDefault="003F606B" w:rsidP="00901387">
            <w:pPr>
              <w:pStyle w:val="TbleBBold"/>
            </w:pPr>
            <w:r w:rsidRPr="00901387">
              <w:rPr>
                <w:lang w:val="en-US"/>
              </w:rPr>
              <w:t>Instructions</w:t>
            </w:r>
          </w:p>
        </w:tc>
        <w:tc>
          <w:tcPr>
            <w:tcW w:w="4140" w:type="dxa"/>
            <w:shd w:val="clear" w:color="auto" w:fill="DDD9C3" w:themeFill="background2" w:themeFillShade="E6"/>
            <w:tcMar>
              <w:top w:w="100" w:type="dxa"/>
              <w:left w:w="100" w:type="dxa"/>
              <w:bottom w:w="100" w:type="dxa"/>
              <w:right w:w="100" w:type="dxa"/>
            </w:tcMar>
          </w:tcPr>
          <w:p w14:paraId="69844E74" w14:textId="0D3B4538" w:rsidR="001129AB" w:rsidRPr="00D27A64" w:rsidRDefault="003F606B" w:rsidP="00901387">
            <w:pPr>
              <w:pStyle w:val="TbleBBold"/>
            </w:pPr>
            <w:r w:rsidRPr="00901387">
              <w:rPr>
                <w:lang w:val="en-US"/>
              </w:rPr>
              <w:t xml:space="preserve">Evaluation </w:t>
            </w:r>
            <w:r w:rsidR="00F01ACB" w:rsidRPr="00901387">
              <w:rPr>
                <w:lang w:val="en-US"/>
              </w:rPr>
              <w:t>G</w:t>
            </w:r>
            <w:r w:rsidRPr="00901387">
              <w:rPr>
                <w:lang w:val="en-US"/>
              </w:rPr>
              <w:t>uidance</w:t>
            </w:r>
          </w:p>
        </w:tc>
        <w:tc>
          <w:tcPr>
            <w:tcW w:w="6300" w:type="dxa"/>
            <w:shd w:val="clear" w:color="auto" w:fill="DDD9C3" w:themeFill="background2" w:themeFillShade="E6"/>
            <w:tcMar>
              <w:top w:w="100" w:type="dxa"/>
              <w:left w:w="100" w:type="dxa"/>
              <w:bottom w:w="100" w:type="dxa"/>
              <w:right w:w="100" w:type="dxa"/>
            </w:tcMar>
          </w:tcPr>
          <w:p w14:paraId="13C2A46A" w14:textId="77777777" w:rsidR="001129AB" w:rsidRPr="00D27A64" w:rsidRDefault="003F606B" w:rsidP="00901387">
            <w:pPr>
              <w:pStyle w:val="TbleBBold"/>
            </w:pPr>
            <w:r w:rsidRPr="00901387">
              <w:rPr>
                <w:lang w:val="en-US"/>
              </w:rPr>
              <w:t>Comments</w:t>
            </w:r>
          </w:p>
        </w:tc>
      </w:tr>
      <w:tr w:rsidR="001129AB" w:rsidRPr="00526CC6" w14:paraId="43C930F8" w14:textId="77777777" w:rsidTr="00901387">
        <w:trPr>
          <w:cantSplit/>
        </w:trPr>
        <w:tc>
          <w:tcPr>
            <w:tcW w:w="2600" w:type="dxa"/>
            <w:tcMar>
              <w:top w:w="100" w:type="dxa"/>
              <w:left w:w="100" w:type="dxa"/>
              <w:bottom w:w="100" w:type="dxa"/>
              <w:right w:w="100" w:type="dxa"/>
            </w:tcMar>
          </w:tcPr>
          <w:p w14:paraId="484E3B0D" w14:textId="77777777" w:rsidR="001129AB" w:rsidRPr="00D27A64" w:rsidRDefault="003F606B" w:rsidP="00901387">
            <w:pPr>
              <w:pStyle w:val="TbleNoSpacing"/>
            </w:pPr>
            <w:r w:rsidRPr="00901387">
              <w:rPr>
                <w:lang w:val="en-US"/>
              </w:rPr>
              <w:t>5.1 Determine whether the acceptability of the risk has been assessed.</w:t>
            </w:r>
          </w:p>
        </w:tc>
        <w:tc>
          <w:tcPr>
            <w:tcW w:w="4140" w:type="dxa"/>
            <w:tcMar>
              <w:top w:w="100" w:type="dxa"/>
              <w:left w:w="100" w:type="dxa"/>
              <w:bottom w:w="100" w:type="dxa"/>
              <w:right w:w="100" w:type="dxa"/>
            </w:tcMar>
          </w:tcPr>
          <w:p w14:paraId="7C3C3F61" w14:textId="77777777" w:rsidR="001129AB" w:rsidRPr="00D27A64" w:rsidRDefault="003F606B" w:rsidP="00901387">
            <w:pPr>
              <w:pStyle w:val="TbleNoSpacing"/>
            </w:pPr>
            <w:r w:rsidRPr="00901387">
              <w:rPr>
                <w:lang w:val="en-US"/>
              </w:rPr>
              <w:t>Has the level of risk been reviewed and risk acceptability determined?</w:t>
            </w:r>
          </w:p>
          <w:p w14:paraId="118FB970" w14:textId="4E1A8649" w:rsidR="001129AB" w:rsidRPr="00D27A64" w:rsidRDefault="003F606B" w:rsidP="00901387">
            <w:pPr>
              <w:pStyle w:val="TbleNoSpacing"/>
            </w:pPr>
            <w:r w:rsidRPr="00901387">
              <w:rPr>
                <w:lang w:val="en-US"/>
              </w:rPr>
              <w:t>If the level of risk is acceptable</w:t>
            </w:r>
            <w:r w:rsidR="00F01ACB" w:rsidRPr="00901387">
              <w:rPr>
                <w:lang w:val="en-US"/>
              </w:rPr>
              <w:t>,</w:t>
            </w:r>
            <w:r w:rsidRPr="00901387">
              <w:rPr>
                <w:lang w:val="en-US"/>
              </w:rPr>
              <w:t xml:space="preserve"> then additional risk mitigations will not be required.</w:t>
            </w:r>
          </w:p>
        </w:tc>
        <w:tc>
          <w:tcPr>
            <w:tcW w:w="6300" w:type="dxa"/>
            <w:tcMar>
              <w:top w:w="100" w:type="dxa"/>
              <w:left w:w="100" w:type="dxa"/>
              <w:bottom w:w="100" w:type="dxa"/>
              <w:right w:w="100" w:type="dxa"/>
            </w:tcMar>
          </w:tcPr>
          <w:p w14:paraId="51C9BFA0" w14:textId="77777777" w:rsidR="001129AB" w:rsidRPr="00901387" w:rsidRDefault="001129AB">
            <w:pPr>
              <w:widowControl w:val="0"/>
              <w:rPr>
                <w:rFonts w:eastAsia="Calibri" w:cs="Calibri"/>
              </w:rPr>
            </w:pPr>
          </w:p>
        </w:tc>
      </w:tr>
      <w:tr w:rsidR="001129AB" w:rsidRPr="00526CC6" w14:paraId="1B7EBE75" w14:textId="77777777" w:rsidTr="00901387">
        <w:trPr>
          <w:cantSplit/>
        </w:trPr>
        <w:tc>
          <w:tcPr>
            <w:tcW w:w="2600" w:type="dxa"/>
            <w:tcMar>
              <w:top w:w="100" w:type="dxa"/>
              <w:left w:w="100" w:type="dxa"/>
              <w:bottom w:w="100" w:type="dxa"/>
              <w:right w:w="100" w:type="dxa"/>
            </w:tcMar>
          </w:tcPr>
          <w:p w14:paraId="18687DC0" w14:textId="421D9DD1" w:rsidR="001129AB" w:rsidRPr="00D27A64" w:rsidRDefault="003F606B" w:rsidP="00901387">
            <w:pPr>
              <w:pStyle w:val="TbleNoSpacing"/>
            </w:pPr>
            <w:r w:rsidRPr="00901387">
              <w:rPr>
                <w:lang w:val="en-US"/>
              </w:rPr>
              <w:t>5.2 Determine whether appropriate risk mitigations have been identified and residual risk considered.</w:t>
            </w:r>
          </w:p>
          <w:p w14:paraId="35C83634" w14:textId="6A9E8877" w:rsidR="001129AB" w:rsidRPr="00D27A64" w:rsidRDefault="003F606B" w:rsidP="00901387">
            <w:pPr>
              <w:pStyle w:val="TbleNoSpacing"/>
            </w:pPr>
            <w:r w:rsidRPr="00901387">
              <w:rPr>
                <w:i/>
                <w:lang w:val="en-US"/>
              </w:rPr>
              <w:t>Note: Some hazards will have more than one mitigation</w:t>
            </w:r>
            <w:r w:rsidR="00F01ACB" w:rsidRPr="00901387">
              <w:rPr>
                <w:i/>
                <w:lang w:val="en-US"/>
              </w:rPr>
              <w:t>.</w:t>
            </w:r>
          </w:p>
        </w:tc>
        <w:tc>
          <w:tcPr>
            <w:tcW w:w="4140" w:type="dxa"/>
            <w:tcMar>
              <w:top w:w="100" w:type="dxa"/>
              <w:left w:w="100" w:type="dxa"/>
              <w:bottom w:w="100" w:type="dxa"/>
              <w:right w:w="100" w:type="dxa"/>
            </w:tcMar>
          </w:tcPr>
          <w:p w14:paraId="5CD441D4" w14:textId="77777777" w:rsidR="001129AB" w:rsidRPr="00D27A64" w:rsidRDefault="003F606B" w:rsidP="00901387">
            <w:pPr>
              <w:pStyle w:val="TbleNoSpacing"/>
            </w:pPr>
            <w:r w:rsidRPr="00901387">
              <w:rPr>
                <w:lang w:val="en-US"/>
              </w:rPr>
              <w:t>Have appropriate risk mitigations been identified?</w:t>
            </w:r>
          </w:p>
          <w:p w14:paraId="32F90A03" w14:textId="77777777" w:rsidR="001129AB" w:rsidRPr="00D27A64" w:rsidRDefault="003F606B" w:rsidP="00901387">
            <w:pPr>
              <w:pStyle w:val="TbleNoSpacing"/>
            </w:pPr>
            <w:r w:rsidRPr="00901387">
              <w:rPr>
                <w:lang w:val="en-US"/>
              </w:rPr>
              <w:t>Are the mitigations reasonable and robust?</w:t>
            </w:r>
          </w:p>
          <w:p w14:paraId="3DCDEDF0" w14:textId="35DB302A" w:rsidR="001129AB" w:rsidRPr="00D27A64" w:rsidRDefault="003F606B" w:rsidP="00901387">
            <w:pPr>
              <w:pStyle w:val="TbleNoSpacing"/>
            </w:pPr>
            <w:r w:rsidRPr="00901387">
              <w:rPr>
                <w:lang w:val="en-US"/>
              </w:rPr>
              <w:t>Will risk mitigations continue to remain effective in the long term?</w:t>
            </w:r>
          </w:p>
          <w:p w14:paraId="1CF37AA8" w14:textId="77777777" w:rsidR="001129AB" w:rsidRPr="00D27A64" w:rsidRDefault="003F606B" w:rsidP="00901387">
            <w:pPr>
              <w:pStyle w:val="TbleNoSpacing"/>
            </w:pPr>
            <w:r w:rsidRPr="00901387">
              <w:rPr>
                <w:lang w:val="en-US"/>
              </w:rPr>
              <w:t>Has the residual risk been calculated after taking into consideration all risk mitigations?</w:t>
            </w:r>
          </w:p>
        </w:tc>
        <w:tc>
          <w:tcPr>
            <w:tcW w:w="6300" w:type="dxa"/>
            <w:tcMar>
              <w:top w:w="100" w:type="dxa"/>
              <w:left w:w="100" w:type="dxa"/>
              <w:bottom w:w="100" w:type="dxa"/>
              <w:right w:w="100" w:type="dxa"/>
            </w:tcMar>
          </w:tcPr>
          <w:p w14:paraId="43B540AB" w14:textId="77777777" w:rsidR="001129AB" w:rsidRPr="00901387" w:rsidRDefault="001129AB">
            <w:pPr>
              <w:widowControl w:val="0"/>
              <w:rPr>
                <w:rFonts w:eastAsia="Calibri" w:cs="Calibri"/>
              </w:rPr>
            </w:pPr>
          </w:p>
        </w:tc>
      </w:tr>
      <w:tr w:rsidR="001129AB" w:rsidRPr="00526CC6" w14:paraId="670E94AC" w14:textId="77777777" w:rsidTr="00901387">
        <w:trPr>
          <w:cantSplit/>
        </w:trPr>
        <w:tc>
          <w:tcPr>
            <w:tcW w:w="2600" w:type="dxa"/>
            <w:tcMar>
              <w:top w:w="100" w:type="dxa"/>
              <w:left w:w="100" w:type="dxa"/>
              <w:bottom w:w="100" w:type="dxa"/>
              <w:right w:w="100" w:type="dxa"/>
            </w:tcMar>
          </w:tcPr>
          <w:p w14:paraId="685D5C47" w14:textId="77777777" w:rsidR="001129AB" w:rsidRPr="00D27A64" w:rsidRDefault="003F606B" w:rsidP="00901387">
            <w:pPr>
              <w:pStyle w:val="TbleNoSpacing"/>
            </w:pPr>
            <w:r w:rsidRPr="00901387">
              <w:rPr>
                <w:lang w:val="en-US"/>
              </w:rPr>
              <w:t>5.3 Determine whether the risk mitigations have created any new risks or affected existing risk mitigations.</w:t>
            </w:r>
          </w:p>
        </w:tc>
        <w:tc>
          <w:tcPr>
            <w:tcW w:w="4140" w:type="dxa"/>
            <w:tcMar>
              <w:top w:w="100" w:type="dxa"/>
              <w:left w:w="100" w:type="dxa"/>
              <w:bottom w:w="100" w:type="dxa"/>
              <w:right w:w="100" w:type="dxa"/>
            </w:tcMar>
          </w:tcPr>
          <w:p w14:paraId="60A9FE76" w14:textId="31AD2D0B" w:rsidR="001129AB" w:rsidRPr="00D27A64" w:rsidRDefault="003F606B" w:rsidP="00901387">
            <w:pPr>
              <w:pStyle w:val="TbleNoSpacing"/>
            </w:pPr>
            <w:r w:rsidRPr="00901387">
              <w:rPr>
                <w:lang w:val="en-US"/>
              </w:rPr>
              <w:t>Do the identified risk mitigations impact any other activities or requirements</w:t>
            </w:r>
            <w:r w:rsidR="00F01ACB" w:rsidRPr="00901387">
              <w:rPr>
                <w:lang w:val="en-US"/>
              </w:rPr>
              <w:t xml:space="preserve"> directly or indirectly</w:t>
            </w:r>
            <w:r w:rsidRPr="00901387">
              <w:rPr>
                <w:lang w:val="en-US"/>
              </w:rPr>
              <w:t xml:space="preserve">? </w:t>
            </w:r>
          </w:p>
        </w:tc>
        <w:tc>
          <w:tcPr>
            <w:tcW w:w="6300" w:type="dxa"/>
            <w:tcMar>
              <w:top w:w="100" w:type="dxa"/>
              <w:left w:w="100" w:type="dxa"/>
              <w:bottom w:w="100" w:type="dxa"/>
              <w:right w:w="100" w:type="dxa"/>
            </w:tcMar>
          </w:tcPr>
          <w:p w14:paraId="7493D991" w14:textId="77777777" w:rsidR="001129AB" w:rsidRPr="00901387" w:rsidRDefault="001129AB">
            <w:pPr>
              <w:widowControl w:val="0"/>
              <w:rPr>
                <w:rFonts w:eastAsia="Calibri" w:cs="Calibri"/>
              </w:rPr>
            </w:pPr>
          </w:p>
        </w:tc>
      </w:tr>
      <w:tr w:rsidR="001129AB" w:rsidRPr="00526CC6" w14:paraId="0EA360BB" w14:textId="77777777" w:rsidTr="00901387">
        <w:trPr>
          <w:cantSplit/>
        </w:trPr>
        <w:tc>
          <w:tcPr>
            <w:tcW w:w="2600" w:type="dxa"/>
            <w:tcMar>
              <w:top w:w="100" w:type="dxa"/>
              <w:left w:w="100" w:type="dxa"/>
              <w:bottom w:w="100" w:type="dxa"/>
              <w:right w:w="100" w:type="dxa"/>
            </w:tcMar>
          </w:tcPr>
          <w:p w14:paraId="356A7436" w14:textId="027F924F" w:rsidR="001129AB" w:rsidRPr="00D27A64" w:rsidRDefault="003F606B" w:rsidP="00901387">
            <w:pPr>
              <w:pStyle w:val="TbleNoSpacing"/>
            </w:pPr>
            <w:r w:rsidRPr="00901387">
              <w:rPr>
                <w:lang w:val="en-US"/>
              </w:rPr>
              <w:t xml:space="preserve">5.4 Determine whether </w:t>
            </w:r>
            <w:r w:rsidR="00F01ACB" w:rsidRPr="00901387">
              <w:rPr>
                <w:lang w:val="en-US"/>
              </w:rPr>
              <w:t>h</w:t>
            </w:r>
            <w:r w:rsidRPr="00901387">
              <w:rPr>
                <w:lang w:val="en-US"/>
              </w:rPr>
              <w:t xml:space="preserve">uman </w:t>
            </w:r>
            <w:r w:rsidR="00F01ACB" w:rsidRPr="00901387">
              <w:rPr>
                <w:lang w:val="en-US"/>
              </w:rPr>
              <w:t>f</w:t>
            </w:r>
            <w:r w:rsidRPr="00901387">
              <w:rPr>
                <w:lang w:val="en-US"/>
              </w:rPr>
              <w:t>actors principles have been considered in the choice of risk mitigation.</w:t>
            </w:r>
          </w:p>
        </w:tc>
        <w:tc>
          <w:tcPr>
            <w:tcW w:w="4140" w:type="dxa"/>
            <w:tcMar>
              <w:top w:w="100" w:type="dxa"/>
              <w:left w:w="100" w:type="dxa"/>
              <w:bottom w:w="100" w:type="dxa"/>
              <w:right w:w="100" w:type="dxa"/>
            </w:tcMar>
          </w:tcPr>
          <w:p w14:paraId="4FF8FA68" w14:textId="77777777" w:rsidR="001129AB" w:rsidRPr="00D27A64" w:rsidRDefault="003F606B" w:rsidP="00901387">
            <w:pPr>
              <w:pStyle w:val="TbleNoSpacing"/>
            </w:pPr>
            <w:r w:rsidRPr="00901387">
              <w:rPr>
                <w:lang w:val="en-US"/>
              </w:rPr>
              <w:t>The following may be considered:</w:t>
            </w:r>
          </w:p>
          <w:p w14:paraId="1DAB49DD" w14:textId="77777777" w:rsidR="001129AB" w:rsidRPr="002D0F77" w:rsidRDefault="003F606B" w:rsidP="00901387">
            <w:pPr>
              <w:pStyle w:val="TbleBullets"/>
            </w:pPr>
            <w:r w:rsidRPr="002D0F77">
              <w:t>Workload</w:t>
            </w:r>
          </w:p>
          <w:p w14:paraId="4F3D7435" w14:textId="77777777" w:rsidR="001129AB" w:rsidRPr="002D0F77" w:rsidRDefault="003F606B" w:rsidP="00901387">
            <w:pPr>
              <w:pStyle w:val="TbleBullets"/>
            </w:pPr>
            <w:r w:rsidRPr="002D0F77">
              <w:t>Competency and training requirements</w:t>
            </w:r>
          </w:p>
          <w:p w14:paraId="039FF5B1" w14:textId="77777777" w:rsidR="001129AB" w:rsidRPr="002D0F77" w:rsidRDefault="003F606B" w:rsidP="00901387">
            <w:pPr>
              <w:pStyle w:val="TbleBullets"/>
            </w:pPr>
            <w:r w:rsidRPr="002D0F77">
              <w:t>Error tolerance</w:t>
            </w:r>
          </w:p>
          <w:p w14:paraId="2AA13203" w14:textId="77777777" w:rsidR="001129AB" w:rsidRPr="002D0F77" w:rsidRDefault="003F606B" w:rsidP="00901387">
            <w:pPr>
              <w:pStyle w:val="TbleBullets"/>
            </w:pPr>
            <w:r w:rsidRPr="002D0F77">
              <w:t>Communication requirements</w:t>
            </w:r>
          </w:p>
          <w:p w14:paraId="0508651A" w14:textId="77777777" w:rsidR="001129AB" w:rsidRPr="002D0F77" w:rsidRDefault="003F606B" w:rsidP="00901387">
            <w:pPr>
              <w:pStyle w:val="TbleBullets"/>
            </w:pPr>
            <w:r w:rsidRPr="002D0F77">
              <w:t>Working environment</w:t>
            </w:r>
          </w:p>
          <w:p w14:paraId="2E1B38EA" w14:textId="77777777" w:rsidR="001129AB" w:rsidRPr="002D0F77" w:rsidRDefault="003F606B" w:rsidP="00901387">
            <w:pPr>
              <w:pStyle w:val="TbleBullets"/>
            </w:pPr>
            <w:r w:rsidRPr="002D0F77">
              <w:t>Psychosocial impact of the change</w:t>
            </w:r>
          </w:p>
          <w:p w14:paraId="656331C3" w14:textId="77777777" w:rsidR="001129AB" w:rsidRPr="002D0F77" w:rsidRDefault="003F606B" w:rsidP="00901387">
            <w:pPr>
              <w:pStyle w:val="TbleBullets"/>
            </w:pPr>
            <w:r w:rsidRPr="002D0F77">
              <w:t>Human machine interface</w:t>
            </w:r>
          </w:p>
          <w:p w14:paraId="1F4EEF2F" w14:textId="77777777" w:rsidR="001129AB" w:rsidRPr="00D27A64" w:rsidRDefault="003F606B" w:rsidP="00901387">
            <w:pPr>
              <w:pStyle w:val="TbleNoSpacing"/>
            </w:pPr>
            <w:r w:rsidRPr="00901387">
              <w:rPr>
                <w:lang w:val="en-US"/>
              </w:rPr>
              <w:t xml:space="preserve">Is there an over reliance on human action as a risk mitigation? </w:t>
            </w:r>
          </w:p>
        </w:tc>
        <w:tc>
          <w:tcPr>
            <w:tcW w:w="6300" w:type="dxa"/>
            <w:tcMar>
              <w:top w:w="100" w:type="dxa"/>
              <w:left w:w="100" w:type="dxa"/>
              <w:bottom w:w="100" w:type="dxa"/>
              <w:right w:w="100" w:type="dxa"/>
            </w:tcMar>
          </w:tcPr>
          <w:p w14:paraId="323AA39C" w14:textId="77777777" w:rsidR="001129AB" w:rsidRPr="00901387" w:rsidRDefault="001129AB">
            <w:pPr>
              <w:widowControl w:val="0"/>
              <w:rPr>
                <w:rFonts w:eastAsia="Calibri" w:cs="Calibri"/>
              </w:rPr>
            </w:pPr>
          </w:p>
        </w:tc>
      </w:tr>
      <w:tr w:rsidR="001129AB" w:rsidRPr="00526CC6" w14:paraId="10EA6B71" w14:textId="77777777" w:rsidTr="00901387">
        <w:trPr>
          <w:cantSplit/>
        </w:trPr>
        <w:tc>
          <w:tcPr>
            <w:tcW w:w="2600" w:type="dxa"/>
            <w:tcMar>
              <w:top w:w="100" w:type="dxa"/>
              <w:left w:w="100" w:type="dxa"/>
              <w:bottom w:w="100" w:type="dxa"/>
              <w:right w:w="100" w:type="dxa"/>
            </w:tcMar>
          </w:tcPr>
          <w:p w14:paraId="2CC29D3B" w14:textId="7629EFA6" w:rsidR="001129AB" w:rsidRPr="00D27A64" w:rsidRDefault="003F606B" w:rsidP="00901387">
            <w:pPr>
              <w:pStyle w:val="TbleNoSpacing"/>
            </w:pPr>
            <w:r w:rsidRPr="00901387">
              <w:rPr>
                <w:lang w:val="en-US"/>
              </w:rPr>
              <w:lastRenderedPageBreak/>
              <w:t xml:space="preserve">5.5 Determine whether the risk is adequately controlled and monitored or </w:t>
            </w:r>
            <w:r w:rsidR="00F01ACB" w:rsidRPr="00901387">
              <w:rPr>
                <w:lang w:val="en-US"/>
              </w:rPr>
              <w:t xml:space="preserve">whether </w:t>
            </w:r>
            <w:r w:rsidRPr="00901387">
              <w:rPr>
                <w:lang w:val="en-US"/>
              </w:rPr>
              <w:t xml:space="preserve">the justification for the risk acceptance </w:t>
            </w:r>
            <w:r w:rsidR="00F01ACB" w:rsidRPr="00901387">
              <w:rPr>
                <w:lang w:val="en-US"/>
              </w:rPr>
              <w:t xml:space="preserve">is </w:t>
            </w:r>
            <w:r w:rsidRPr="00901387">
              <w:rPr>
                <w:lang w:val="en-US"/>
              </w:rPr>
              <w:t>recorded.</w:t>
            </w:r>
          </w:p>
        </w:tc>
        <w:tc>
          <w:tcPr>
            <w:tcW w:w="4140" w:type="dxa"/>
            <w:tcMar>
              <w:top w:w="100" w:type="dxa"/>
              <w:left w:w="100" w:type="dxa"/>
              <w:bottom w:w="100" w:type="dxa"/>
              <w:right w:w="100" w:type="dxa"/>
            </w:tcMar>
          </w:tcPr>
          <w:p w14:paraId="4116BC39" w14:textId="731C943F" w:rsidR="001129AB" w:rsidRPr="00D27A64" w:rsidRDefault="003F606B" w:rsidP="00901387">
            <w:pPr>
              <w:pStyle w:val="TbleNoSpacing"/>
            </w:pPr>
            <w:r w:rsidRPr="00901387">
              <w:rPr>
                <w:lang w:val="en-US"/>
              </w:rPr>
              <w:t>Where a risk remains tolerable</w:t>
            </w:r>
            <w:r w:rsidR="001F755C" w:rsidRPr="00901387">
              <w:rPr>
                <w:lang w:val="en-US"/>
              </w:rPr>
              <w:t>,</w:t>
            </w:r>
            <w:r w:rsidRPr="00901387">
              <w:rPr>
                <w:lang w:val="en-US"/>
              </w:rPr>
              <w:t xml:space="preserve"> has the decision to accept a risk been made by an appropriately </w:t>
            </w:r>
            <w:r w:rsidR="00526CC6" w:rsidRPr="00526CC6">
              <w:rPr>
                <w:lang w:val="en-US"/>
              </w:rPr>
              <w:t>authorized</w:t>
            </w:r>
            <w:r w:rsidRPr="00901387">
              <w:rPr>
                <w:lang w:val="en-US"/>
              </w:rPr>
              <w:t xml:space="preserve"> person?</w:t>
            </w:r>
          </w:p>
          <w:p w14:paraId="43933CFE" w14:textId="77777777" w:rsidR="001129AB" w:rsidRPr="00D27A64" w:rsidRDefault="003F606B" w:rsidP="00901387">
            <w:pPr>
              <w:pStyle w:val="TbleNoSpacing"/>
            </w:pPr>
            <w:r w:rsidRPr="00901387">
              <w:rPr>
                <w:lang w:val="en-US"/>
              </w:rPr>
              <w:t>Has the rationale behind the acceptance been recorded?</w:t>
            </w:r>
          </w:p>
        </w:tc>
        <w:tc>
          <w:tcPr>
            <w:tcW w:w="6300" w:type="dxa"/>
            <w:tcMar>
              <w:top w:w="100" w:type="dxa"/>
              <w:left w:w="100" w:type="dxa"/>
              <w:bottom w:w="100" w:type="dxa"/>
              <w:right w:w="100" w:type="dxa"/>
            </w:tcMar>
          </w:tcPr>
          <w:p w14:paraId="0297B43E" w14:textId="77777777" w:rsidR="001129AB" w:rsidRPr="00901387" w:rsidRDefault="001129AB">
            <w:pPr>
              <w:widowControl w:val="0"/>
              <w:rPr>
                <w:rFonts w:eastAsia="Calibri" w:cs="Calibri"/>
              </w:rPr>
            </w:pPr>
          </w:p>
        </w:tc>
      </w:tr>
    </w:tbl>
    <w:p w14:paraId="0C289B62" w14:textId="403E603E" w:rsidR="0056162D" w:rsidRDefault="0056162D">
      <w:pPr>
        <w:rPr>
          <w:rFonts w:eastAsia="Calibri" w:cs="Calibri"/>
        </w:rPr>
      </w:pPr>
    </w:p>
    <w:p w14:paraId="33FF0783" w14:textId="77777777" w:rsidR="0056162D" w:rsidRDefault="0056162D">
      <w:pPr>
        <w:spacing w:after="0" w:line="276" w:lineRule="auto"/>
        <w:rPr>
          <w:rFonts w:eastAsia="Calibri" w:cs="Calibri"/>
        </w:rPr>
      </w:pPr>
      <w:r>
        <w:rPr>
          <w:rFonts w:eastAsia="Calibri" w:cs="Calibri"/>
        </w:rPr>
        <w:br w:type="page"/>
      </w:r>
    </w:p>
    <w:tbl>
      <w:tblPr>
        <w:tblStyle w:val="a8"/>
        <w:tblW w:w="13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00"/>
        <w:gridCol w:w="4140"/>
        <w:gridCol w:w="6300"/>
      </w:tblGrid>
      <w:tr w:rsidR="001129AB" w:rsidRPr="00526CC6" w14:paraId="5929CB77" w14:textId="77777777" w:rsidTr="00901387">
        <w:trPr>
          <w:cantSplit/>
          <w:trHeight w:val="135"/>
          <w:tblHeader/>
        </w:trPr>
        <w:tc>
          <w:tcPr>
            <w:tcW w:w="13040" w:type="dxa"/>
            <w:gridSpan w:val="3"/>
            <w:shd w:val="clear" w:color="auto" w:fill="002060"/>
            <w:tcMar>
              <w:top w:w="100" w:type="dxa"/>
              <w:left w:w="100" w:type="dxa"/>
              <w:bottom w:w="100" w:type="dxa"/>
              <w:right w:w="100" w:type="dxa"/>
            </w:tcMar>
          </w:tcPr>
          <w:p w14:paraId="7EB74D9F" w14:textId="0634214D" w:rsidR="001129AB" w:rsidRPr="00D27A64" w:rsidRDefault="003F606B" w:rsidP="00901387">
            <w:pPr>
              <w:pStyle w:val="TbleStepName"/>
            </w:pPr>
            <w:r w:rsidRPr="00D27A64">
              <w:lastRenderedPageBreak/>
              <w:t xml:space="preserve">Step </w:t>
            </w:r>
            <w:r w:rsidRPr="0051330C">
              <w:t>6 – Follow-up</w:t>
            </w:r>
          </w:p>
        </w:tc>
      </w:tr>
      <w:tr w:rsidR="00BE053A" w:rsidRPr="00526CC6" w14:paraId="0D622AC0" w14:textId="77777777" w:rsidTr="00BE053A">
        <w:trPr>
          <w:cantSplit/>
          <w:trHeight w:val="135"/>
          <w:tblHeader/>
        </w:trPr>
        <w:tc>
          <w:tcPr>
            <w:tcW w:w="13040" w:type="dxa"/>
            <w:gridSpan w:val="3"/>
            <w:tcMar>
              <w:top w:w="100" w:type="dxa"/>
              <w:left w:w="100" w:type="dxa"/>
              <w:bottom w:w="100" w:type="dxa"/>
              <w:right w:w="100" w:type="dxa"/>
            </w:tcMar>
          </w:tcPr>
          <w:p w14:paraId="7F9EE272" w14:textId="35705794" w:rsidR="00BE053A" w:rsidRPr="00BE053A" w:rsidRDefault="00B3442B" w:rsidP="00901387">
            <w:pPr>
              <w:pStyle w:val="TbleNoSpacing"/>
            </w:pPr>
            <w:r w:rsidRPr="00E60908">
              <w:rPr>
                <w:lang w:val="en-US"/>
              </w:rPr>
              <w:t xml:space="preserve">Review how the </w:t>
            </w:r>
            <w:r w:rsidRPr="00526CC6">
              <w:rPr>
                <w:lang w:val="en-US"/>
              </w:rPr>
              <w:t>organization</w:t>
            </w:r>
            <w:r w:rsidRPr="00E60908">
              <w:rPr>
                <w:lang w:val="en-US"/>
              </w:rPr>
              <w:t xml:space="preserve"> plans to verify that risk mitigations are effective and that the overall risk i</w:t>
            </w:r>
            <w:r w:rsidR="000249F9">
              <w:rPr>
                <w:lang w:val="en-US"/>
              </w:rPr>
              <w:t>s effectively managed.</w:t>
            </w:r>
            <w:r w:rsidRPr="00E60908">
              <w:rPr>
                <w:lang w:val="en-US"/>
              </w:rPr>
              <w:t xml:space="preserve"> Ensure that the </w:t>
            </w:r>
            <w:r w:rsidRPr="00526CC6">
              <w:rPr>
                <w:lang w:val="en-US"/>
              </w:rPr>
              <w:t>organization</w:t>
            </w:r>
            <w:r w:rsidRPr="00E60908">
              <w:rPr>
                <w:lang w:val="en-US"/>
              </w:rPr>
              <w:t xml:space="preserve"> periodically reviews the safety case.</w:t>
            </w:r>
          </w:p>
        </w:tc>
      </w:tr>
      <w:tr w:rsidR="001129AB" w:rsidRPr="00526CC6" w14:paraId="7E07822B" w14:textId="77777777" w:rsidTr="00901387">
        <w:trPr>
          <w:cantSplit/>
          <w:tblHeader/>
        </w:trPr>
        <w:tc>
          <w:tcPr>
            <w:tcW w:w="2600" w:type="dxa"/>
            <w:shd w:val="clear" w:color="auto" w:fill="DDD9C3" w:themeFill="background2" w:themeFillShade="E6"/>
            <w:tcMar>
              <w:top w:w="100" w:type="dxa"/>
              <w:left w:w="100" w:type="dxa"/>
              <w:bottom w:w="100" w:type="dxa"/>
              <w:right w:w="100" w:type="dxa"/>
            </w:tcMar>
          </w:tcPr>
          <w:p w14:paraId="336F7411" w14:textId="77777777" w:rsidR="001129AB" w:rsidRPr="00D27A64" w:rsidRDefault="003F606B" w:rsidP="00901387">
            <w:pPr>
              <w:pStyle w:val="TbleBBold"/>
            </w:pPr>
            <w:r w:rsidRPr="00901387">
              <w:rPr>
                <w:lang w:val="en-US"/>
              </w:rPr>
              <w:t>Instructions</w:t>
            </w:r>
          </w:p>
        </w:tc>
        <w:tc>
          <w:tcPr>
            <w:tcW w:w="4140" w:type="dxa"/>
            <w:shd w:val="clear" w:color="auto" w:fill="DDD9C3" w:themeFill="background2" w:themeFillShade="E6"/>
            <w:tcMar>
              <w:top w:w="100" w:type="dxa"/>
              <w:left w:w="100" w:type="dxa"/>
              <w:bottom w:w="100" w:type="dxa"/>
              <w:right w:w="100" w:type="dxa"/>
            </w:tcMar>
          </w:tcPr>
          <w:p w14:paraId="55C46FDD" w14:textId="77777777" w:rsidR="001129AB" w:rsidRPr="00D27A64" w:rsidRDefault="003F606B" w:rsidP="00901387">
            <w:pPr>
              <w:pStyle w:val="TbleBBold"/>
            </w:pPr>
            <w:r w:rsidRPr="00901387">
              <w:rPr>
                <w:lang w:val="en-US"/>
              </w:rPr>
              <w:t>Evaluation guidance</w:t>
            </w:r>
          </w:p>
        </w:tc>
        <w:tc>
          <w:tcPr>
            <w:tcW w:w="6300" w:type="dxa"/>
            <w:shd w:val="clear" w:color="auto" w:fill="DDD9C3" w:themeFill="background2" w:themeFillShade="E6"/>
            <w:tcMar>
              <w:top w:w="100" w:type="dxa"/>
              <w:left w:w="100" w:type="dxa"/>
              <w:bottom w:w="100" w:type="dxa"/>
              <w:right w:w="100" w:type="dxa"/>
            </w:tcMar>
          </w:tcPr>
          <w:p w14:paraId="6C045A42" w14:textId="77777777" w:rsidR="001129AB" w:rsidRPr="00D27A64" w:rsidRDefault="003F606B" w:rsidP="00901387">
            <w:pPr>
              <w:pStyle w:val="TbleBBold"/>
            </w:pPr>
            <w:r w:rsidRPr="00901387">
              <w:rPr>
                <w:lang w:val="en-US"/>
              </w:rPr>
              <w:t>Comments</w:t>
            </w:r>
          </w:p>
        </w:tc>
      </w:tr>
      <w:tr w:rsidR="001129AB" w:rsidRPr="00526CC6" w14:paraId="604C19FC" w14:textId="77777777" w:rsidTr="00901387">
        <w:trPr>
          <w:cantSplit/>
        </w:trPr>
        <w:tc>
          <w:tcPr>
            <w:tcW w:w="2600" w:type="dxa"/>
            <w:tcMar>
              <w:top w:w="100" w:type="dxa"/>
              <w:left w:w="100" w:type="dxa"/>
              <w:bottom w:w="100" w:type="dxa"/>
              <w:right w:w="100" w:type="dxa"/>
            </w:tcMar>
          </w:tcPr>
          <w:p w14:paraId="0119B6EB" w14:textId="77777777" w:rsidR="001129AB" w:rsidRPr="00D27A64" w:rsidRDefault="003F606B" w:rsidP="00901387">
            <w:pPr>
              <w:pStyle w:val="TbleNoSpacing"/>
            </w:pPr>
            <w:r w:rsidRPr="00901387">
              <w:rPr>
                <w:lang w:val="en-US"/>
              </w:rPr>
              <w:t>6.1 Determine whether conclusions for the safety case have been included.</w:t>
            </w:r>
          </w:p>
        </w:tc>
        <w:tc>
          <w:tcPr>
            <w:tcW w:w="4140" w:type="dxa"/>
            <w:tcMar>
              <w:top w:w="100" w:type="dxa"/>
              <w:left w:w="100" w:type="dxa"/>
              <w:bottom w:w="100" w:type="dxa"/>
              <w:right w:w="100" w:type="dxa"/>
            </w:tcMar>
          </w:tcPr>
          <w:p w14:paraId="38FC543C" w14:textId="4B168C1F" w:rsidR="001129AB" w:rsidRPr="00D27A64" w:rsidRDefault="003F606B" w:rsidP="00901387">
            <w:pPr>
              <w:pStyle w:val="TbleNoSpacing"/>
            </w:pPr>
            <w:r w:rsidRPr="00D27A64">
              <w:t xml:space="preserve">Review the </w:t>
            </w:r>
            <w:r w:rsidR="00364143" w:rsidRPr="0051330C">
              <w:t>c</w:t>
            </w:r>
            <w:r w:rsidRPr="00901387">
              <w:t>onclusions</w:t>
            </w:r>
            <w:r w:rsidR="00364143" w:rsidRPr="00901387">
              <w:t xml:space="preserve">. </w:t>
            </w:r>
            <w:r w:rsidRPr="00901387">
              <w:rPr>
                <w:lang w:val="en-US"/>
              </w:rPr>
              <w:t>Ensure that the conclusion states that the change, including any needed transitional arrangements, can be implemented safely.</w:t>
            </w:r>
          </w:p>
        </w:tc>
        <w:tc>
          <w:tcPr>
            <w:tcW w:w="6300" w:type="dxa"/>
            <w:tcMar>
              <w:top w:w="100" w:type="dxa"/>
              <w:left w:w="100" w:type="dxa"/>
              <w:bottom w:w="100" w:type="dxa"/>
              <w:right w:w="100" w:type="dxa"/>
            </w:tcMar>
          </w:tcPr>
          <w:p w14:paraId="43384216" w14:textId="77777777" w:rsidR="001129AB" w:rsidRPr="00901387" w:rsidRDefault="001129AB">
            <w:pPr>
              <w:widowControl w:val="0"/>
              <w:rPr>
                <w:rFonts w:eastAsia="Calibri" w:cs="Calibri"/>
              </w:rPr>
            </w:pPr>
          </w:p>
        </w:tc>
      </w:tr>
      <w:tr w:rsidR="001129AB" w:rsidRPr="00526CC6" w14:paraId="37675FF6" w14:textId="77777777" w:rsidTr="00901387">
        <w:trPr>
          <w:cantSplit/>
        </w:trPr>
        <w:tc>
          <w:tcPr>
            <w:tcW w:w="2600" w:type="dxa"/>
            <w:tcMar>
              <w:top w:w="100" w:type="dxa"/>
              <w:left w:w="100" w:type="dxa"/>
              <w:bottom w:w="100" w:type="dxa"/>
              <w:right w:w="100" w:type="dxa"/>
            </w:tcMar>
          </w:tcPr>
          <w:p w14:paraId="628DCA23" w14:textId="3B0A6C7C" w:rsidR="001129AB" w:rsidRPr="00D27A64" w:rsidRDefault="003F606B" w:rsidP="00901387">
            <w:pPr>
              <w:pStyle w:val="TbleNoSpacing"/>
            </w:pPr>
            <w:r w:rsidRPr="00901387">
              <w:rPr>
                <w:lang w:val="en-US"/>
              </w:rPr>
              <w:t xml:space="preserve">6.2 Determine whether the </w:t>
            </w:r>
            <w:r w:rsidR="00526CC6" w:rsidRPr="00526CC6">
              <w:rPr>
                <w:lang w:val="en-US"/>
              </w:rPr>
              <w:t>organization</w:t>
            </w:r>
            <w:r w:rsidRPr="00901387">
              <w:rPr>
                <w:lang w:val="en-US"/>
              </w:rPr>
              <w:t xml:space="preserve"> ensures that all risk mitigations are implemented before the change takes place.</w:t>
            </w:r>
          </w:p>
        </w:tc>
        <w:tc>
          <w:tcPr>
            <w:tcW w:w="4140" w:type="dxa"/>
            <w:tcMar>
              <w:top w:w="100" w:type="dxa"/>
              <w:left w:w="100" w:type="dxa"/>
              <w:bottom w:w="100" w:type="dxa"/>
              <w:right w:w="100" w:type="dxa"/>
            </w:tcMar>
          </w:tcPr>
          <w:p w14:paraId="749088A3" w14:textId="406E3CEC" w:rsidR="001129AB" w:rsidRPr="00D27A64" w:rsidRDefault="003F606B" w:rsidP="00901387">
            <w:pPr>
              <w:pStyle w:val="TbleNoSpacing"/>
            </w:pPr>
            <w:r w:rsidRPr="00901387">
              <w:rPr>
                <w:lang w:val="en-US"/>
              </w:rPr>
              <w:t>Has a person/</w:t>
            </w:r>
            <w:r w:rsidR="00526CC6" w:rsidRPr="00526CC6">
              <w:rPr>
                <w:lang w:val="en-US"/>
              </w:rPr>
              <w:t>organization</w:t>
            </w:r>
            <w:r w:rsidRPr="00901387">
              <w:rPr>
                <w:lang w:val="en-US"/>
              </w:rPr>
              <w:t xml:space="preserve"> been identified to ensure that risk mitigations will be implemented within the defined timescales?</w:t>
            </w:r>
          </w:p>
        </w:tc>
        <w:tc>
          <w:tcPr>
            <w:tcW w:w="6300" w:type="dxa"/>
            <w:tcMar>
              <w:top w:w="100" w:type="dxa"/>
              <w:left w:w="100" w:type="dxa"/>
              <w:bottom w:w="100" w:type="dxa"/>
              <w:right w:w="100" w:type="dxa"/>
            </w:tcMar>
          </w:tcPr>
          <w:p w14:paraId="67D6D2F1" w14:textId="77777777" w:rsidR="001129AB" w:rsidRPr="00901387" w:rsidRDefault="001129AB">
            <w:pPr>
              <w:widowControl w:val="0"/>
              <w:rPr>
                <w:rFonts w:eastAsia="Calibri" w:cs="Calibri"/>
              </w:rPr>
            </w:pPr>
          </w:p>
        </w:tc>
      </w:tr>
      <w:tr w:rsidR="001129AB" w:rsidRPr="00526CC6" w14:paraId="4C12C9E6" w14:textId="77777777" w:rsidTr="00901387">
        <w:trPr>
          <w:cantSplit/>
        </w:trPr>
        <w:tc>
          <w:tcPr>
            <w:tcW w:w="2600" w:type="dxa"/>
            <w:tcMar>
              <w:top w:w="100" w:type="dxa"/>
              <w:left w:w="100" w:type="dxa"/>
              <w:bottom w:w="100" w:type="dxa"/>
              <w:right w:w="100" w:type="dxa"/>
            </w:tcMar>
          </w:tcPr>
          <w:p w14:paraId="13D9363D" w14:textId="60735288" w:rsidR="001129AB" w:rsidRPr="00D27A64" w:rsidRDefault="003F606B" w:rsidP="00901387">
            <w:pPr>
              <w:pStyle w:val="TbleNoSpacing"/>
            </w:pPr>
            <w:r w:rsidRPr="00901387">
              <w:rPr>
                <w:lang w:val="en-US"/>
              </w:rPr>
              <w:t xml:space="preserve">6.3 Determine whether the </w:t>
            </w:r>
            <w:r w:rsidR="00526CC6" w:rsidRPr="00526CC6">
              <w:rPr>
                <w:lang w:val="en-US"/>
              </w:rPr>
              <w:t>organization</w:t>
            </w:r>
            <w:r w:rsidRPr="00901387">
              <w:rPr>
                <w:lang w:val="en-US"/>
              </w:rPr>
              <w:t xml:space="preserve"> intends to verify that the risk mitigations are effective.</w:t>
            </w:r>
          </w:p>
        </w:tc>
        <w:tc>
          <w:tcPr>
            <w:tcW w:w="4140" w:type="dxa"/>
            <w:tcMar>
              <w:top w:w="100" w:type="dxa"/>
              <w:left w:w="100" w:type="dxa"/>
              <w:bottom w:w="100" w:type="dxa"/>
              <w:right w:w="100" w:type="dxa"/>
            </w:tcMar>
          </w:tcPr>
          <w:p w14:paraId="0F027BC9" w14:textId="4332065F" w:rsidR="001129AB" w:rsidRPr="00D27A64" w:rsidRDefault="003F606B" w:rsidP="00901387">
            <w:pPr>
              <w:pStyle w:val="TbleNoSpacing"/>
            </w:pPr>
            <w:r w:rsidRPr="00901387">
              <w:rPr>
                <w:lang w:val="en-US"/>
              </w:rPr>
              <w:t xml:space="preserve">Does the </w:t>
            </w:r>
            <w:r w:rsidR="00526CC6" w:rsidRPr="00526CC6">
              <w:rPr>
                <w:lang w:val="en-US"/>
              </w:rPr>
              <w:t>organization</w:t>
            </w:r>
            <w:r w:rsidRPr="00901387">
              <w:rPr>
                <w:lang w:val="en-US"/>
              </w:rPr>
              <w:t xml:space="preserve"> have an appropriate plan to verify that the risk mitigations are effective?</w:t>
            </w:r>
          </w:p>
          <w:p w14:paraId="6D537548" w14:textId="77777777" w:rsidR="001129AB" w:rsidRPr="00D27A64" w:rsidRDefault="003F606B" w:rsidP="00901387">
            <w:pPr>
              <w:pStyle w:val="TbleNoSpacing"/>
            </w:pPr>
            <w:r w:rsidRPr="00901387">
              <w:rPr>
                <w:lang w:val="en-US"/>
              </w:rPr>
              <w:t>Have performance indicators been established?</w:t>
            </w:r>
          </w:p>
          <w:p w14:paraId="35C72BE4" w14:textId="77777777" w:rsidR="001129AB" w:rsidRPr="00D27A64" w:rsidRDefault="003F606B" w:rsidP="00901387">
            <w:pPr>
              <w:pStyle w:val="TbleNoSpacing"/>
            </w:pPr>
            <w:r w:rsidRPr="00901387">
              <w:rPr>
                <w:lang w:val="en-US"/>
              </w:rPr>
              <w:t>Are there adequate alternate plans in place?</w:t>
            </w:r>
          </w:p>
        </w:tc>
        <w:tc>
          <w:tcPr>
            <w:tcW w:w="6300" w:type="dxa"/>
            <w:tcMar>
              <w:top w:w="100" w:type="dxa"/>
              <w:left w:w="100" w:type="dxa"/>
              <w:bottom w:w="100" w:type="dxa"/>
              <w:right w:w="100" w:type="dxa"/>
            </w:tcMar>
          </w:tcPr>
          <w:p w14:paraId="34EB907D" w14:textId="77777777" w:rsidR="001129AB" w:rsidRPr="00901387" w:rsidRDefault="001129AB">
            <w:pPr>
              <w:widowControl w:val="0"/>
              <w:rPr>
                <w:rFonts w:eastAsia="Calibri" w:cs="Calibri"/>
              </w:rPr>
            </w:pPr>
          </w:p>
        </w:tc>
      </w:tr>
      <w:tr w:rsidR="001129AB" w:rsidRPr="00526CC6" w14:paraId="1199731F" w14:textId="77777777" w:rsidTr="00901387">
        <w:trPr>
          <w:cantSplit/>
        </w:trPr>
        <w:tc>
          <w:tcPr>
            <w:tcW w:w="2600" w:type="dxa"/>
            <w:tcMar>
              <w:top w:w="100" w:type="dxa"/>
              <w:left w:w="100" w:type="dxa"/>
              <w:bottom w:w="100" w:type="dxa"/>
              <w:right w:w="100" w:type="dxa"/>
            </w:tcMar>
          </w:tcPr>
          <w:p w14:paraId="07D86921" w14:textId="211B62B3" w:rsidR="001129AB" w:rsidRPr="00D27A64" w:rsidRDefault="003F606B" w:rsidP="00901387">
            <w:pPr>
              <w:pStyle w:val="TbleNoSpacing"/>
            </w:pPr>
            <w:r w:rsidRPr="00901387">
              <w:rPr>
                <w:lang w:val="en-US"/>
              </w:rPr>
              <w:t xml:space="preserve">6.4 Determine whether the </w:t>
            </w:r>
            <w:r w:rsidR="00526CC6" w:rsidRPr="00526CC6">
              <w:rPr>
                <w:lang w:val="en-US"/>
              </w:rPr>
              <w:t>organization</w:t>
            </w:r>
            <w:r w:rsidRPr="00901387">
              <w:rPr>
                <w:lang w:val="en-US"/>
              </w:rPr>
              <w:t xml:space="preserve"> intends to </w:t>
            </w:r>
            <w:r w:rsidR="00364143" w:rsidRPr="00901387">
              <w:rPr>
                <w:lang w:val="en-US"/>
              </w:rPr>
              <w:t xml:space="preserve">ensure </w:t>
            </w:r>
            <w:r w:rsidRPr="00901387">
              <w:rPr>
                <w:lang w:val="en-US"/>
              </w:rPr>
              <w:t>that assumptions in the safety case continue to be valid.</w:t>
            </w:r>
          </w:p>
        </w:tc>
        <w:tc>
          <w:tcPr>
            <w:tcW w:w="4140" w:type="dxa"/>
            <w:tcMar>
              <w:top w:w="100" w:type="dxa"/>
              <w:left w:w="100" w:type="dxa"/>
              <w:bottom w:w="100" w:type="dxa"/>
              <w:right w:w="100" w:type="dxa"/>
            </w:tcMar>
          </w:tcPr>
          <w:p w14:paraId="1445D209" w14:textId="1C54FFEE" w:rsidR="001129AB" w:rsidRPr="00D27A64" w:rsidRDefault="003F606B" w:rsidP="00901387">
            <w:pPr>
              <w:pStyle w:val="TbleNoSpacing"/>
            </w:pPr>
            <w:r w:rsidRPr="00901387">
              <w:rPr>
                <w:lang w:val="en-US"/>
              </w:rPr>
              <w:t xml:space="preserve">How </w:t>
            </w:r>
            <w:r w:rsidR="004A21AC" w:rsidRPr="00901387">
              <w:rPr>
                <w:lang w:val="en-US"/>
              </w:rPr>
              <w:t xml:space="preserve">will </w:t>
            </w:r>
            <w:r w:rsidRPr="00901387">
              <w:rPr>
                <w:lang w:val="en-US"/>
              </w:rPr>
              <w:t>the organi</w:t>
            </w:r>
            <w:r w:rsidR="004A21AC" w:rsidRPr="00901387">
              <w:rPr>
                <w:lang w:val="en-US"/>
              </w:rPr>
              <w:t>z</w:t>
            </w:r>
            <w:r w:rsidRPr="00901387">
              <w:rPr>
                <w:lang w:val="en-US"/>
              </w:rPr>
              <w:t>ation monitor and review the assumptions after the change has taken place?</w:t>
            </w:r>
          </w:p>
          <w:p w14:paraId="2AAB2644" w14:textId="69142E6B" w:rsidR="001129AB" w:rsidRPr="00D27A64" w:rsidRDefault="003F606B" w:rsidP="00901387">
            <w:pPr>
              <w:pStyle w:val="TbleNoSpacing"/>
            </w:pPr>
            <w:r w:rsidRPr="00901387">
              <w:rPr>
                <w:lang w:val="en-US"/>
              </w:rPr>
              <w:t xml:space="preserve">Has the </w:t>
            </w:r>
            <w:r w:rsidR="00526CC6" w:rsidRPr="00526CC6">
              <w:rPr>
                <w:lang w:val="en-US"/>
              </w:rPr>
              <w:t>organization</w:t>
            </w:r>
            <w:r w:rsidRPr="00901387">
              <w:rPr>
                <w:lang w:val="en-US"/>
              </w:rPr>
              <w:t xml:space="preserve"> identified data needs to support validation of the assumptions?</w:t>
            </w:r>
          </w:p>
        </w:tc>
        <w:tc>
          <w:tcPr>
            <w:tcW w:w="6300" w:type="dxa"/>
            <w:tcMar>
              <w:top w:w="100" w:type="dxa"/>
              <w:left w:w="100" w:type="dxa"/>
              <w:bottom w:w="100" w:type="dxa"/>
              <w:right w:w="100" w:type="dxa"/>
            </w:tcMar>
          </w:tcPr>
          <w:p w14:paraId="02E7CC68" w14:textId="77777777" w:rsidR="001129AB" w:rsidRPr="00901387" w:rsidRDefault="001129AB">
            <w:pPr>
              <w:widowControl w:val="0"/>
              <w:rPr>
                <w:rFonts w:eastAsia="Calibri" w:cs="Calibri"/>
              </w:rPr>
            </w:pPr>
          </w:p>
        </w:tc>
      </w:tr>
      <w:tr w:rsidR="001129AB" w:rsidRPr="00526CC6" w14:paraId="383A2747" w14:textId="77777777" w:rsidTr="00901387">
        <w:trPr>
          <w:cantSplit/>
        </w:trPr>
        <w:tc>
          <w:tcPr>
            <w:tcW w:w="2600" w:type="dxa"/>
            <w:tcMar>
              <w:top w:w="100" w:type="dxa"/>
              <w:left w:w="100" w:type="dxa"/>
              <w:bottom w:w="100" w:type="dxa"/>
              <w:right w:w="100" w:type="dxa"/>
            </w:tcMar>
          </w:tcPr>
          <w:p w14:paraId="46E22EBA" w14:textId="77777777" w:rsidR="001129AB" w:rsidRPr="00D27A64" w:rsidRDefault="003F606B" w:rsidP="00901387">
            <w:pPr>
              <w:pStyle w:val="TbleNoSpacing"/>
            </w:pPr>
            <w:r w:rsidRPr="00901387">
              <w:rPr>
                <w:lang w:val="en-US"/>
              </w:rPr>
              <w:t xml:space="preserve">6.5 Determine when the safety case will be reviewed and how frequently. </w:t>
            </w:r>
          </w:p>
        </w:tc>
        <w:tc>
          <w:tcPr>
            <w:tcW w:w="4140" w:type="dxa"/>
            <w:tcMar>
              <w:top w:w="100" w:type="dxa"/>
              <w:left w:w="100" w:type="dxa"/>
              <w:bottom w:w="100" w:type="dxa"/>
              <w:right w:w="100" w:type="dxa"/>
            </w:tcMar>
          </w:tcPr>
          <w:p w14:paraId="6E276478" w14:textId="4645B003" w:rsidR="001129AB" w:rsidRPr="00D27A64" w:rsidRDefault="003F606B" w:rsidP="00901387">
            <w:pPr>
              <w:pStyle w:val="TbleNoSpacing"/>
            </w:pPr>
            <w:r w:rsidRPr="00901387">
              <w:rPr>
                <w:lang w:val="en-US"/>
              </w:rPr>
              <w:t xml:space="preserve">Does the </w:t>
            </w:r>
            <w:r w:rsidR="00526CC6" w:rsidRPr="00526CC6">
              <w:rPr>
                <w:lang w:val="en-US"/>
              </w:rPr>
              <w:t>organization</w:t>
            </w:r>
            <w:r w:rsidRPr="00901387">
              <w:rPr>
                <w:lang w:val="en-US"/>
              </w:rPr>
              <w:t xml:space="preserve"> plan to review the safety case and re-assess the risks to ensure that the level of risk remains acceptable? </w:t>
            </w:r>
          </w:p>
        </w:tc>
        <w:tc>
          <w:tcPr>
            <w:tcW w:w="6300" w:type="dxa"/>
            <w:tcMar>
              <w:top w:w="100" w:type="dxa"/>
              <w:left w:w="100" w:type="dxa"/>
              <w:bottom w:w="100" w:type="dxa"/>
              <w:right w:w="100" w:type="dxa"/>
            </w:tcMar>
          </w:tcPr>
          <w:p w14:paraId="784633B2" w14:textId="77777777" w:rsidR="001129AB" w:rsidRPr="00901387" w:rsidRDefault="001129AB">
            <w:pPr>
              <w:widowControl w:val="0"/>
              <w:rPr>
                <w:rFonts w:eastAsia="Calibri" w:cs="Calibri"/>
              </w:rPr>
            </w:pPr>
          </w:p>
        </w:tc>
      </w:tr>
    </w:tbl>
    <w:p w14:paraId="2A01B320" w14:textId="77777777" w:rsidR="001129AB" w:rsidRPr="00901387" w:rsidRDefault="001129AB">
      <w:pPr>
        <w:rPr>
          <w:rFonts w:eastAsia="Calibri" w:cs="Calibri"/>
          <w:b/>
          <w:sz w:val="20"/>
          <w:szCs w:val="20"/>
        </w:rPr>
      </w:pPr>
    </w:p>
    <w:p w14:paraId="5D0BAC36" w14:textId="7A7E4791" w:rsidR="00290899" w:rsidRDefault="00290899">
      <w:pPr>
        <w:sectPr w:rsidR="00290899" w:rsidSect="00D873AE">
          <w:headerReference w:type="default" r:id="rId21"/>
          <w:footerReference w:type="default" r:id="rId22"/>
          <w:pgSz w:w="15840" w:h="12240" w:orient="landscape" w:code="1"/>
          <w:pgMar w:top="1440" w:right="1440" w:bottom="1440" w:left="1440" w:header="576" w:footer="720" w:gutter="0"/>
          <w:cols w:space="720"/>
          <w:docGrid w:linePitch="299"/>
        </w:sectPr>
      </w:pPr>
    </w:p>
    <w:p w14:paraId="4BBDF09D" w14:textId="77777777" w:rsidR="001129AB" w:rsidRPr="00901387" w:rsidRDefault="003F606B" w:rsidP="00901387">
      <w:pPr>
        <w:pStyle w:val="Heading1"/>
      </w:pPr>
      <w:r w:rsidRPr="00901387">
        <w:lastRenderedPageBreak/>
        <w:t xml:space="preserve">Appendix 1 </w:t>
      </w:r>
    </w:p>
    <w:p w14:paraId="228335B1" w14:textId="7C8ED636" w:rsidR="001129AB" w:rsidRPr="00901387" w:rsidRDefault="003F606B" w:rsidP="00901387">
      <w:pPr>
        <w:pStyle w:val="Heading2"/>
        <w:rPr>
          <w:b/>
        </w:rPr>
      </w:pPr>
      <w:r w:rsidRPr="00901387">
        <w:rPr>
          <w:b/>
        </w:rPr>
        <w:t xml:space="preserve">Summary </w:t>
      </w:r>
      <w:r w:rsidR="00364143" w:rsidRPr="00901387">
        <w:rPr>
          <w:b/>
        </w:rPr>
        <w:t>o</w:t>
      </w:r>
      <w:r w:rsidRPr="00901387">
        <w:rPr>
          <w:b/>
        </w:rPr>
        <w:t xml:space="preserve">bservation </w:t>
      </w:r>
      <w:r w:rsidR="00364143" w:rsidRPr="00901387">
        <w:rPr>
          <w:b/>
        </w:rPr>
        <w:t>f</w:t>
      </w:r>
      <w:r w:rsidRPr="00901387">
        <w:rPr>
          <w:b/>
        </w:rPr>
        <w:t>orm</w:t>
      </w:r>
    </w:p>
    <w:tbl>
      <w:tblPr>
        <w:tblStyle w:val="a9"/>
        <w:tblW w:w="13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015"/>
        <w:gridCol w:w="4860"/>
        <w:gridCol w:w="2160"/>
      </w:tblGrid>
      <w:tr w:rsidR="001129AB" w:rsidRPr="00526CC6" w14:paraId="13B7AE56" w14:textId="77777777" w:rsidTr="00901387">
        <w:trPr>
          <w:trHeight w:val="347"/>
        </w:trPr>
        <w:tc>
          <w:tcPr>
            <w:tcW w:w="13035" w:type="dxa"/>
            <w:gridSpan w:val="3"/>
            <w:shd w:val="clear" w:color="auto" w:fill="002060"/>
            <w:tcMar>
              <w:top w:w="100" w:type="dxa"/>
              <w:left w:w="100" w:type="dxa"/>
              <w:bottom w:w="100" w:type="dxa"/>
              <w:right w:w="100" w:type="dxa"/>
            </w:tcMar>
          </w:tcPr>
          <w:p w14:paraId="507E2E01" w14:textId="797C01CB" w:rsidR="001129AB" w:rsidRPr="00D27A64" w:rsidRDefault="003F606B" w:rsidP="00901387">
            <w:pPr>
              <w:pStyle w:val="TbleBBold"/>
            </w:pPr>
            <w:r w:rsidRPr="00901387">
              <w:rPr>
                <w:lang w:val="en-US"/>
              </w:rPr>
              <w:t>S</w:t>
            </w:r>
            <w:r w:rsidR="00B3442B">
              <w:rPr>
                <w:lang w:val="en-US"/>
              </w:rPr>
              <w:t>ummary</w:t>
            </w:r>
            <w:r w:rsidRPr="00901387">
              <w:rPr>
                <w:lang w:val="en-US"/>
              </w:rPr>
              <w:t xml:space="preserve"> O</w:t>
            </w:r>
            <w:r w:rsidR="00B3442B">
              <w:rPr>
                <w:lang w:val="en-US"/>
              </w:rPr>
              <w:t>bservation</w:t>
            </w:r>
            <w:r w:rsidRPr="00901387">
              <w:rPr>
                <w:lang w:val="en-US"/>
              </w:rPr>
              <w:t xml:space="preserve"> F</w:t>
            </w:r>
            <w:r w:rsidR="00B3442B">
              <w:rPr>
                <w:lang w:val="en-US"/>
              </w:rPr>
              <w:t>orm</w:t>
            </w:r>
          </w:p>
        </w:tc>
      </w:tr>
      <w:tr w:rsidR="001129AB" w:rsidRPr="00526CC6" w14:paraId="61A461F8" w14:textId="77777777" w:rsidTr="00901387">
        <w:trPr>
          <w:trHeight w:val="695"/>
        </w:trPr>
        <w:tc>
          <w:tcPr>
            <w:tcW w:w="6015" w:type="dxa"/>
            <w:tcMar>
              <w:top w:w="100" w:type="dxa"/>
              <w:left w:w="100" w:type="dxa"/>
              <w:bottom w:w="100" w:type="dxa"/>
              <w:right w:w="100" w:type="dxa"/>
            </w:tcMar>
          </w:tcPr>
          <w:p w14:paraId="2C81912F" w14:textId="1968EA3C" w:rsidR="001129AB" w:rsidRPr="00B3442B" w:rsidRDefault="003F606B" w:rsidP="00901387">
            <w:pPr>
              <w:pStyle w:val="TbleBold"/>
            </w:pPr>
            <w:r w:rsidRPr="00901387">
              <w:rPr>
                <w:b w:val="0"/>
              </w:rPr>
              <w:t xml:space="preserve">Safety </w:t>
            </w:r>
            <w:r w:rsidR="00364143" w:rsidRPr="00901387">
              <w:rPr>
                <w:b w:val="0"/>
              </w:rPr>
              <w:t>c</w:t>
            </w:r>
            <w:r w:rsidRPr="00901387">
              <w:rPr>
                <w:b w:val="0"/>
              </w:rPr>
              <w:t>ase:</w:t>
            </w:r>
            <w:r w:rsidRPr="00B3442B">
              <w:t xml:space="preserve"> </w:t>
            </w:r>
          </w:p>
        </w:tc>
        <w:tc>
          <w:tcPr>
            <w:tcW w:w="4860" w:type="dxa"/>
            <w:tcMar>
              <w:top w:w="100" w:type="dxa"/>
              <w:left w:w="100" w:type="dxa"/>
              <w:bottom w:w="100" w:type="dxa"/>
              <w:right w:w="100" w:type="dxa"/>
            </w:tcMar>
          </w:tcPr>
          <w:p w14:paraId="01AB8554" w14:textId="77777777" w:rsidR="001129AB" w:rsidRPr="00901387" w:rsidRDefault="003F606B" w:rsidP="00901387">
            <w:pPr>
              <w:pStyle w:val="TbleBold"/>
              <w:rPr>
                <w:b w:val="0"/>
              </w:rPr>
            </w:pPr>
            <w:r w:rsidRPr="00901387">
              <w:t>Evaluators:</w:t>
            </w:r>
          </w:p>
        </w:tc>
        <w:tc>
          <w:tcPr>
            <w:tcW w:w="2160" w:type="dxa"/>
            <w:tcMar>
              <w:top w:w="100" w:type="dxa"/>
              <w:left w:w="100" w:type="dxa"/>
              <w:bottom w:w="100" w:type="dxa"/>
              <w:right w:w="100" w:type="dxa"/>
            </w:tcMar>
          </w:tcPr>
          <w:p w14:paraId="2C26A568" w14:textId="77777777" w:rsidR="001129AB" w:rsidRPr="00901387" w:rsidRDefault="003F606B" w:rsidP="00901387">
            <w:pPr>
              <w:pStyle w:val="TbleBold"/>
              <w:rPr>
                <w:b w:val="0"/>
              </w:rPr>
            </w:pPr>
            <w:r w:rsidRPr="00901387">
              <w:t>Date:</w:t>
            </w:r>
          </w:p>
        </w:tc>
      </w:tr>
      <w:tr w:rsidR="001129AB" w:rsidRPr="00526CC6" w14:paraId="2AAD073D" w14:textId="77777777" w:rsidTr="00901387">
        <w:trPr>
          <w:trHeight w:val="1487"/>
        </w:trPr>
        <w:tc>
          <w:tcPr>
            <w:tcW w:w="13035" w:type="dxa"/>
            <w:gridSpan w:val="3"/>
            <w:tcMar>
              <w:top w:w="100" w:type="dxa"/>
              <w:left w:w="100" w:type="dxa"/>
              <w:bottom w:w="100" w:type="dxa"/>
              <w:right w:w="100" w:type="dxa"/>
            </w:tcMar>
          </w:tcPr>
          <w:p w14:paraId="6B2FFA95" w14:textId="79E0A9EE" w:rsidR="001129AB" w:rsidRPr="00B3442B" w:rsidRDefault="003F606B" w:rsidP="00901387">
            <w:pPr>
              <w:pStyle w:val="TbleBold"/>
              <w:rPr>
                <w:sz w:val="20"/>
                <w:szCs w:val="20"/>
              </w:rPr>
            </w:pPr>
            <w:r w:rsidRPr="00901387">
              <w:rPr>
                <w:b w:val="0"/>
              </w:rPr>
              <w:t>Evidence reviewed:</w:t>
            </w:r>
          </w:p>
        </w:tc>
      </w:tr>
    </w:tbl>
    <w:p w14:paraId="4AFB7238" w14:textId="77777777" w:rsidR="001129AB" w:rsidRPr="00901387" w:rsidRDefault="001129AB">
      <w:pPr>
        <w:rPr>
          <w:rFonts w:eastAsia="Calibri" w:cs="Calibri"/>
          <w:b/>
        </w:rPr>
      </w:pPr>
    </w:p>
    <w:p w14:paraId="2B59BDFD" w14:textId="64493F36" w:rsidR="001129AB" w:rsidRPr="00901387" w:rsidRDefault="00364143" w:rsidP="00901387">
      <w:pPr>
        <w:pStyle w:val="Heading2"/>
        <w:rPr>
          <w:b/>
        </w:rPr>
      </w:pPr>
      <w:r w:rsidRPr="00901387">
        <w:rPr>
          <w:b/>
        </w:rPr>
        <w:t>Sample</w:t>
      </w:r>
      <w:r w:rsidR="003F606B" w:rsidRPr="00901387">
        <w:rPr>
          <w:b/>
        </w:rPr>
        <w:t xml:space="preserve"> </w:t>
      </w:r>
      <w:r w:rsidRPr="00901387">
        <w:rPr>
          <w:b/>
        </w:rPr>
        <w:t>t</w:t>
      </w:r>
      <w:r w:rsidR="003F606B" w:rsidRPr="00901387">
        <w:rPr>
          <w:b/>
        </w:rPr>
        <w:t xml:space="preserve">racking </w:t>
      </w:r>
      <w:r w:rsidRPr="00901387">
        <w:rPr>
          <w:b/>
        </w:rPr>
        <w:t>f</w:t>
      </w:r>
      <w:r w:rsidR="003F606B" w:rsidRPr="00901387">
        <w:rPr>
          <w:b/>
        </w:rPr>
        <w:t>orm</w:t>
      </w:r>
    </w:p>
    <w:tbl>
      <w:tblPr>
        <w:tblStyle w:val="aa"/>
        <w:tblW w:w="13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2"/>
        <w:gridCol w:w="1260"/>
        <w:gridCol w:w="1530"/>
        <w:gridCol w:w="4140"/>
        <w:gridCol w:w="4050"/>
        <w:gridCol w:w="900"/>
      </w:tblGrid>
      <w:tr w:rsidR="001129AB" w:rsidRPr="00526CC6" w14:paraId="0E3F2EAD" w14:textId="77777777" w:rsidTr="00901387">
        <w:trPr>
          <w:trHeight w:val="347"/>
        </w:trPr>
        <w:tc>
          <w:tcPr>
            <w:tcW w:w="1162" w:type="dxa"/>
            <w:shd w:val="clear" w:color="auto" w:fill="002060"/>
            <w:tcMar>
              <w:top w:w="100" w:type="dxa"/>
              <w:left w:w="100" w:type="dxa"/>
              <w:bottom w:w="100" w:type="dxa"/>
              <w:right w:w="100" w:type="dxa"/>
            </w:tcMar>
            <w:vAlign w:val="center"/>
          </w:tcPr>
          <w:p w14:paraId="507FAAF5" w14:textId="77777777" w:rsidR="001129AB" w:rsidRPr="00B3442B" w:rsidRDefault="003F606B" w:rsidP="00901387">
            <w:pPr>
              <w:pStyle w:val="TbleBold"/>
              <w:jc w:val="center"/>
            </w:pPr>
            <w:r w:rsidRPr="00B3442B">
              <w:t>Date raised</w:t>
            </w:r>
          </w:p>
        </w:tc>
        <w:tc>
          <w:tcPr>
            <w:tcW w:w="1260" w:type="dxa"/>
            <w:shd w:val="clear" w:color="auto" w:fill="002060"/>
            <w:tcMar>
              <w:top w:w="100" w:type="dxa"/>
              <w:left w:w="100" w:type="dxa"/>
              <w:bottom w:w="100" w:type="dxa"/>
              <w:right w:w="100" w:type="dxa"/>
            </w:tcMar>
            <w:vAlign w:val="center"/>
          </w:tcPr>
          <w:p w14:paraId="25665673" w14:textId="690AD43B" w:rsidR="001129AB" w:rsidRPr="00B3442B" w:rsidRDefault="003F606B" w:rsidP="00901387">
            <w:pPr>
              <w:pStyle w:val="TbleBold"/>
              <w:jc w:val="center"/>
              <w:rPr>
                <w:sz w:val="16"/>
                <w:szCs w:val="16"/>
              </w:rPr>
            </w:pPr>
            <w:r w:rsidRPr="00B3442B">
              <w:t>Evaluator</w:t>
            </w:r>
          </w:p>
        </w:tc>
        <w:tc>
          <w:tcPr>
            <w:tcW w:w="1530" w:type="dxa"/>
            <w:shd w:val="clear" w:color="auto" w:fill="002060"/>
            <w:tcMar>
              <w:top w:w="100" w:type="dxa"/>
              <w:left w:w="100" w:type="dxa"/>
              <w:bottom w:w="100" w:type="dxa"/>
              <w:right w:w="100" w:type="dxa"/>
            </w:tcMar>
            <w:vAlign w:val="center"/>
          </w:tcPr>
          <w:p w14:paraId="620F3A4A" w14:textId="77777777" w:rsidR="001129AB" w:rsidRPr="00B3442B" w:rsidRDefault="003F606B" w:rsidP="00901387">
            <w:pPr>
              <w:pStyle w:val="TbleBold"/>
              <w:jc w:val="center"/>
            </w:pPr>
            <w:r w:rsidRPr="00B3442B">
              <w:t>Type of observation</w:t>
            </w:r>
          </w:p>
        </w:tc>
        <w:tc>
          <w:tcPr>
            <w:tcW w:w="4140" w:type="dxa"/>
            <w:shd w:val="clear" w:color="auto" w:fill="002060"/>
            <w:tcMar>
              <w:top w:w="100" w:type="dxa"/>
              <w:left w:w="100" w:type="dxa"/>
              <w:bottom w:w="100" w:type="dxa"/>
              <w:right w:w="100" w:type="dxa"/>
            </w:tcMar>
            <w:vAlign w:val="center"/>
          </w:tcPr>
          <w:p w14:paraId="04830AE3" w14:textId="67E8D946" w:rsidR="001129AB" w:rsidRPr="00B3442B" w:rsidRDefault="003F606B" w:rsidP="00901387">
            <w:pPr>
              <w:pStyle w:val="TbleBold"/>
              <w:jc w:val="center"/>
              <w:rPr>
                <w:sz w:val="16"/>
                <w:szCs w:val="16"/>
              </w:rPr>
            </w:pPr>
            <w:r w:rsidRPr="00B3442B">
              <w:t xml:space="preserve">Observation </w:t>
            </w:r>
            <w:r w:rsidR="00364143" w:rsidRPr="00B3442B">
              <w:t>and</w:t>
            </w:r>
            <w:r w:rsidRPr="00B3442B">
              <w:t xml:space="preserve"> </w:t>
            </w:r>
            <w:r w:rsidR="00364143" w:rsidRPr="00B3442B">
              <w:t>e</w:t>
            </w:r>
            <w:r w:rsidRPr="00B3442B">
              <w:t>vidence</w:t>
            </w:r>
          </w:p>
        </w:tc>
        <w:tc>
          <w:tcPr>
            <w:tcW w:w="4050" w:type="dxa"/>
            <w:shd w:val="clear" w:color="auto" w:fill="002060"/>
            <w:tcMar>
              <w:top w:w="100" w:type="dxa"/>
              <w:left w:w="100" w:type="dxa"/>
              <w:bottom w:w="100" w:type="dxa"/>
              <w:right w:w="100" w:type="dxa"/>
            </w:tcMar>
            <w:vAlign w:val="center"/>
          </w:tcPr>
          <w:p w14:paraId="2BE2A9D7" w14:textId="6AE44F1C" w:rsidR="001129AB" w:rsidRPr="00B3442B" w:rsidRDefault="003F606B" w:rsidP="00901387">
            <w:pPr>
              <w:pStyle w:val="TbleBold"/>
              <w:jc w:val="center"/>
              <w:rPr>
                <w:sz w:val="16"/>
                <w:szCs w:val="16"/>
              </w:rPr>
            </w:pPr>
            <w:r w:rsidRPr="00B3442B">
              <w:t>Update/closure rationale</w:t>
            </w:r>
          </w:p>
        </w:tc>
        <w:tc>
          <w:tcPr>
            <w:tcW w:w="900" w:type="dxa"/>
            <w:shd w:val="clear" w:color="auto" w:fill="002060"/>
            <w:tcMar>
              <w:top w:w="100" w:type="dxa"/>
              <w:left w:w="100" w:type="dxa"/>
              <w:bottom w:w="100" w:type="dxa"/>
              <w:right w:w="100" w:type="dxa"/>
            </w:tcMar>
            <w:vAlign w:val="center"/>
          </w:tcPr>
          <w:p w14:paraId="319A79CB" w14:textId="77777777" w:rsidR="001129AB" w:rsidRPr="00B3442B" w:rsidRDefault="003F606B" w:rsidP="00901387">
            <w:pPr>
              <w:pStyle w:val="TbleBold"/>
              <w:jc w:val="center"/>
              <w:rPr>
                <w:sz w:val="16"/>
                <w:szCs w:val="16"/>
              </w:rPr>
            </w:pPr>
            <w:r w:rsidRPr="00B3442B">
              <w:t>Date closed</w:t>
            </w:r>
          </w:p>
        </w:tc>
      </w:tr>
      <w:tr w:rsidR="001129AB" w:rsidRPr="00526CC6" w14:paraId="3A77DF16" w14:textId="77777777" w:rsidTr="00901387">
        <w:trPr>
          <w:trHeight w:val="470"/>
        </w:trPr>
        <w:tc>
          <w:tcPr>
            <w:tcW w:w="1162" w:type="dxa"/>
            <w:tcMar>
              <w:top w:w="100" w:type="dxa"/>
              <w:left w:w="100" w:type="dxa"/>
              <w:bottom w:w="100" w:type="dxa"/>
              <w:right w:w="100" w:type="dxa"/>
            </w:tcMar>
          </w:tcPr>
          <w:p w14:paraId="28EE52BB" w14:textId="77777777" w:rsidR="001129AB" w:rsidRPr="00901387" w:rsidRDefault="003F606B">
            <w:pPr>
              <w:widowControl w:val="0"/>
              <w:rPr>
                <w:rFonts w:eastAsia="Calibri" w:cs="Calibri"/>
                <w:b/>
                <w:sz w:val="16"/>
                <w:szCs w:val="16"/>
              </w:rPr>
            </w:pPr>
            <w:r w:rsidRPr="00901387">
              <w:rPr>
                <w:rFonts w:eastAsia="Calibri" w:cs="Calibri"/>
                <w:b/>
                <w:sz w:val="16"/>
                <w:szCs w:val="16"/>
              </w:rPr>
              <w:t xml:space="preserve"> </w:t>
            </w:r>
          </w:p>
        </w:tc>
        <w:tc>
          <w:tcPr>
            <w:tcW w:w="1260" w:type="dxa"/>
            <w:tcMar>
              <w:top w:w="100" w:type="dxa"/>
              <w:left w:w="100" w:type="dxa"/>
              <w:bottom w:w="100" w:type="dxa"/>
              <w:right w:w="100" w:type="dxa"/>
            </w:tcMar>
          </w:tcPr>
          <w:p w14:paraId="59E88608" w14:textId="77777777" w:rsidR="001129AB" w:rsidRPr="00901387" w:rsidRDefault="003F606B">
            <w:pPr>
              <w:widowControl w:val="0"/>
              <w:rPr>
                <w:rFonts w:eastAsia="Calibri" w:cs="Calibri"/>
                <w:b/>
                <w:sz w:val="16"/>
                <w:szCs w:val="16"/>
              </w:rPr>
            </w:pPr>
            <w:r w:rsidRPr="00901387">
              <w:rPr>
                <w:rFonts w:eastAsia="Calibri" w:cs="Calibri"/>
                <w:b/>
                <w:sz w:val="16"/>
                <w:szCs w:val="16"/>
              </w:rPr>
              <w:t xml:space="preserve"> </w:t>
            </w:r>
          </w:p>
        </w:tc>
        <w:tc>
          <w:tcPr>
            <w:tcW w:w="1530" w:type="dxa"/>
            <w:tcMar>
              <w:top w:w="100" w:type="dxa"/>
              <w:left w:w="100" w:type="dxa"/>
              <w:bottom w:w="100" w:type="dxa"/>
              <w:right w:w="100" w:type="dxa"/>
            </w:tcMar>
          </w:tcPr>
          <w:p w14:paraId="486AC04A" w14:textId="77777777" w:rsidR="001129AB" w:rsidRPr="00901387" w:rsidRDefault="001129AB">
            <w:pPr>
              <w:widowControl w:val="0"/>
              <w:rPr>
                <w:rFonts w:eastAsia="Calibri" w:cs="Calibri"/>
                <w:b/>
                <w:sz w:val="16"/>
                <w:szCs w:val="16"/>
              </w:rPr>
            </w:pPr>
          </w:p>
        </w:tc>
        <w:tc>
          <w:tcPr>
            <w:tcW w:w="4140" w:type="dxa"/>
            <w:tcMar>
              <w:top w:w="100" w:type="dxa"/>
              <w:left w:w="100" w:type="dxa"/>
              <w:bottom w:w="100" w:type="dxa"/>
              <w:right w:w="100" w:type="dxa"/>
            </w:tcMar>
          </w:tcPr>
          <w:p w14:paraId="425FB97D" w14:textId="77777777" w:rsidR="001129AB" w:rsidRPr="00901387" w:rsidRDefault="003F606B">
            <w:pPr>
              <w:widowControl w:val="0"/>
              <w:rPr>
                <w:rFonts w:eastAsia="Calibri" w:cs="Calibri"/>
                <w:b/>
                <w:sz w:val="16"/>
                <w:szCs w:val="16"/>
              </w:rPr>
            </w:pPr>
            <w:r w:rsidRPr="00901387">
              <w:rPr>
                <w:rFonts w:eastAsia="Calibri" w:cs="Calibri"/>
                <w:b/>
                <w:sz w:val="16"/>
                <w:szCs w:val="16"/>
              </w:rPr>
              <w:t xml:space="preserve"> </w:t>
            </w:r>
          </w:p>
        </w:tc>
        <w:tc>
          <w:tcPr>
            <w:tcW w:w="4050" w:type="dxa"/>
            <w:tcMar>
              <w:top w:w="100" w:type="dxa"/>
              <w:left w:w="100" w:type="dxa"/>
              <w:bottom w:w="100" w:type="dxa"/>
              <w:right w:w="100" w:type="dxa"/>
            </w:tcMar>
          </w:tcPr>
          <w:p w14:paraId="6D5BCBBF" w14:textId="77777777" w:rsidR="001129AB" w:rsidRPr="00901387" w:rsidRDefault="003F606B">
            <w:pPr>
              <w:widowControl w:val="0"/>
              <w:rPr>
                <w:rFonts w:eastAsia="Calibri" w:cs="Calibri"/>
                <w:b/>
                <w:sz w:val="16"/>
                <w:szCs w:val="16"/>
              </w:rPr>
            </w:pPr>
            <w:r w:rsidRPr="00901387">
              <w:rPr>
                <w:rFonts w:eastAsia="Calibri" w:cs="Calibri"/>
                <w:b/>
                <w:sz w:val="16"/>
                <w:szCs w:val="16"/>
              </w:rPr>
              <w:t xml:space="preserve"> </w:t>
            </w:r>
          </w:p>
        </w:tc>
        <w:tc>
          <w:tcPr>
            <w:tcW w:w="900" w:type="dxa"/>
            <w:tcMar>
              <w:top w:w="100" w:type="dxa"/>
              <w:left w:w="100" w:type="dxa"/>
              <w:bottom w:w="100" w:type="dxa"/>
              <w:right w:w="100" w:type="dxa"/>
            </w:tcMar>
          </w:tcPr>
          <w:p w14:paraId="75A44855" w14:textId="77777777" w:rsidR="001129AB" w:rsidRPr="00901387" w:rsidRDefault="003F606B">
            <w:pPr>
              <w:widowControl w:val="0"/>
              <w:rPr>
                <w:rFonts w:eastAsia="Calibri" w:cs="Calibri"/>
                <w:b/>
                <w:sz w:val="16"/>
                <w:szCs w:val="16"/>
              </w:rPr>
            </w:pPr>
            <w:r w:rsidRPr="00901387">
              <w:rPr>
                <w:rFonts w:eastAsia="Calibri" w:cs="Calibri"/>
                <w:b/>
                <w:sz w:val="16"/>
                <w:szCs w:val="16"/>
              </w:rPr>
              <w:t xml:space="preserve"> </w:t>
            </w:r>
          </w:p>
        </w:tc>
      </w:tr>
      <w:tr w:rsidR="001129AB" w:rsidRPr="00526CC6" w14:paraId="13262996" w14:textId="77777777" w:rsidTr="00901387">
        <w:trPr>
          <w:trHeight w:val="475"/>
        </w:trPr>
        <w:tc>
          <w:tcPr>
            <w:tcW w:w="1162" w:type="dxa"/>
            <w:tcMar>
              <w:top w:w="100" w:type="dxa"/>
              <w:left w:w="100" w:type="dxa"/>
              <w:bottom w:w="100" w:type="dxa"/>
              <w:right w:w="100" w:type="dxa"/>
            </w:tcMar>
          </w:tcPr>
          <w:p w14:paraId="23B632B9" w14:textId="77777777" w:rsidR="001129AB" w:rsidRPr="00901387" w:rsidRDefault="003F606B">
            <w:pPr>
              <w:widowControl w:val="0"/>
              <w:rPr>
                <w:rFonts w:eastAsia="Calibri" w:cs="Calibri"/>
                <w:b/>
                <w:sz w:val="16"/>
                <w:szCs w:val="16"/>
              </w:rPr>
            </w:pPr>
            <w:r w:rsidRPr="00901387">
              <w:rPr>
                <w:rFonts w:eastAsia="Calibri" w:cs="Calibri"/>
                <w:b/>
                <w:sz w:val="16"/>
                <w:szCs w:val="16"/>
              </w:rPr>
              <w:t xml:space="preserve"> </w:t>
            </w:r>
          </w:p>
        </w:tc>
        <w:tc>
          <w:tcPr>
            <w:tcW w:w="1260" w:type="dxa"/>
            <w:tcMar>
              <w:top w:w="100" w:type="dxa"/>
              <w:left w:w="100" w:type="dxa"/>
              <w:bottom w:w="100" w:type="dxa"/>
              <w:right w:w="100" w:type="dxa"/>
            </w:tcMar>
          </w:tcPr>
          <w:p w14:paraId="1FC4B3FB" w14:textId="77777777" w:rsidR="001129AB" w:rsidRPr="00901387" w:rsidRDefault="003F606B">
            <w:pPr>
              <w:widowControl w:val="0"/>
              <w:rPr>
                <w:rFonts w:eastAsia="Calibri" w:cs="Calibri"/>
                <w:b/>
                <w:sz w:val="16"/>
                <w:szCs w:val="16"/>
              </w:rPr>
            </w:pPr>
            <w:r w:rsidRPr="00901387">
              <w:rPr>
                <w:rFonts w:eastAsia="Calibri" w:cs="Calibri"/>
                <w:b/>
                <w:sz w:val="16"/>
                <w:szCs w:val="16"/>
              </w:rPr>
              <w:t xml:space="preserve"> </w:t>
            </w:r>
          </w:p>
        </w:tc>
        <w:tc>
          <w:tcPr>
            <w:tcW w:w="1530" w:type="dxa"/>
            <w:tcMar>
              <w:top w:w="100" w:type="dxa"/>
              <w:left w:w="100" w:type="dxa"/>
              <w:bottom w:w="100" w:type="dxa"/>
              <w:right w:w="100" w:type="dxa"/>
            </w:tcMar>
          </w:tcPr>
          <w:p w14:paraId="583976AE" w14:textId="77777777" w:rsidR="001129AB" w:rsidRPr="00901387" w:rsidRDefault="001129AB">
            <w:pPr>
              <w:widowControl w:val="0"/>
              <w:rPr>
                <w:rFonts w:eastAsia="Calibri" w:cs="Calibri"/>
                <w:b/>
                <w:sz w:val="16"/>
                <w:szCs w:val="16"/>
              </w:rPr>
            </w:pPr>
          </w:p>
        </w:tc>
        <w:tc>
          <w:tcPr>
            <w:tcW w:w="4140" w:type="dxa"/>
            <w:tcMar>
              <w:top w:w="100" w:type="dxa"/>
              <w:left w:w="100" w:type="dxa"/>
              <w:bottom w:w="100" w:type="dxa"/>
              <w:right w:w="100" w:type="dxa"/>
            </w:tcMar>
          </w:tcPr>
          <w:p w14:paraId="2F8ACA87" w14:textId="77777777" w:rsidR="001129AB" w:rsidRPr="00901387" w:rsidRDefault="003F606B">
            <w:pPr>
              <w:widowControl w:val="0"/>
              <w:rPr>
                <w:rFonts w:eastAsia="Calibri" w:cs="Calibri"/>
                <w:b/>
                <w:sz w:val="16"/>
                <w:szCs w:val="16"/>
              </w:rPr>
            </w:pPr>
            <w:r w:rsidRPr="00901387">
              <w:rPr>
                <w:rFonts w:eastAsia="Calibri" w:cs="Calibri"/>
                <w:b/>
                <w:sz w:val="16"/>
                <w:szCs w:val="16"/>
              </w:rPr>
              <w:t xml:space="preserve"> </w:t>
            </w:r>
          </w:p>
        </w:tc>
        <w:tc>
          <w:tcPr>
            <w:tcW w:w="4050" w:type="dxa"/>
            <w:tcMar>
              <w:top w:w="100" w:type="dxa"/>
              <w:left w:w="100" w:type="dxa"/>
              <w:bottom w:w="100" w:type="dxa"/>
              <w:right w:w="100" w:type="dxa"/>
            </w:tcMar>
          </w:tcPr>
          <w:p w14:paraId="7A88644C" w14:textId="77777777" w:rsidR="001129AB" w:rsidRPr="00901387" w:rsidRDefault="003F606B">
            <w:pPr>
              <w:widowControl w:val="0"/>
              <w:rPr>
                <w:rFonts w:eastAsia="Calibri" w:cs="Calibri"/>
                <w:b/>
                <w:color w:val="0000FF"/>
                <w:sz w:val="16"/>
                <w:szCs w:val="16"/>
              </w:rPr>
            </w:pPr>
            <w:r w:rsidRPr="00901387">
              <w:rPr>
                <w:rFonts w:eastAsia="Calibri" w:cs="Calibri"/>
                <w:b/>
                <w:color w:val="0000FF"/>
                <w:sz w:val="16"/>
                <w:szCs w:val="16"/>
              </w:rPr>
              <w:t xml:space="preserve"> </w:t>
            </w:r>
          </w:p>
        </w:tc>
        <w:tc>
          <w:tcPr>
            <w:tcW w:w="900" w:type="dxa"/>
            <w:tcMar>
              <w:top w:w="100" w:type="dxa"/>
              <w:left w:w="100" w:type="dxa"/>
              <w:bottom w:w="100" w:type="dxa"/>
              <w:right w:w="100" w:type="dxa"/>
            </w:tcMar>
          </w:tcPr>
          <w:p w14:paraId="5D7CADD8" w14:textId="77777777" w:rsidR="001129AB" w:rsidRPr="00901387" w:rsidRDefault="003F606B">
            <w:pPr>
              <w:widowControl w:val="0"/>
              <w:rPr>
                <w:rFonts w:eastAsia="Calibri" w:cs="Calibri"/>
                <w:b/>
                <w:sz w:val="16"/>
                <w:szCs w:val="16"/>
              </w:rPr>
            </w:pPr>
            <w:r w:rsidRPr="00901387">
              <w:rPr>
                <w:rFonts w:eastAsia="Calibri" w:cs="Calibri"/>
                <w:b/>
                <w:sz w:val="16"/>
                <w:szCs w:val="16"/>
              </w:rPr>
              <w:t xml:space="preserve"> </w:t>
            </w:r>
          </w:p>
        </w:tc>
      </w:tr>
      <w:tr w:rsidR="001129AB" w:rsidRPr="00526CC6" w14:paraId="79BDD4F8" w14:textId="77777777" w:rsidTr="00901387">
        <w:trPr>
          <w:trHeight w:val="475"/>
        </w:trPr>
        <w:tc>
          <w:tcPr>
            <w:tcW w:w="1162" w:type="dxa"/>
            <w:tcMar>
              <w:top w:w="100" w:type="dxa"/>
              <w:left w:w="100" w:type="dxa"/>
              <w:bottom w:w="100" w:type="dxa"/>
              <w:right w:w="100" w:type="dxa"/>
            </w:tcMar>
          </w:tcPr>
          <w:p w14:paraId="3A162B78" w14:textId="77777777" w:rsidR="001129AB" w:rsidRPr="00901387" w:rsidRDefault="003F606B">
            <w:pPr>
              <w:widowControl w:val="0"/>
              <w:rPr>
                <w:rFonts w:eastAsia="Calibri" w:cs="Calibri"/>
                <w:b/>
                <w:sz w:val="16"/>
                <w:szCs w:val="16"/>
              </w:rPr>
            </w:pPr>
            <w:r w:rsidRPr="00901387">
              <w:rPr>
                <w:rFonts w:eastAsia="Calibri" w:cs="Calibri"/>
                <w:b/>
                <w:sz w:val="16"/>
                <w:szCs w:val="16"/>
              </w:rPr>
              <w:t xml:space="preserve"> </w:t>
            </w:r>
          </w:p>
        </w:tc>
        <w:tc>
          <w:tcPr>
            <w:tcW w:w="1260" w:type="dxa"/>
            <w:tcMar>
              <w:top w:w="100" w:type="dxa"/>
              <w:left w:w="100" w:type="dxa"/>
              <w:bottom w:w="100" w:type="dxa"/>
              <w:right w:w="100" w:type="dxa"/>
            </w:tcMar>
          </w:tcPr>
          <w:p w14:paraId="7F8E7B79" w14:textId="77777777" w:rsidR="001129AB" w:rsidRPr="00901387" w:rsidRDefault="003F606B">
            <w:pPr>
              <w:widowControl w:val="0"/>
              <w:rPr>
                <w:rFonts w:eastAsia="Calibri" w:cs="Calibri"/>
                <w:b/>
                <w:sz w:val="16"/>
                <w:szCs w:val="16"/>
              </w:rPr>
            </w:pPr>
            <w:r w:rsidRPr="00901387">
              <w:rPr>
                <w:rFonts w:eastAsia="Calibri" w:cs="Calibri"/>
                <w:b/>
                <w:sz w:val="16"/>
                <w:szCs w:val="16"/>
              </w:rPr>
              <w:t xml:space="preserve"> </w:t>
            </w:r>
          </w:p>
        </w:tc>
        <w:tc>
          <w:tcPr>
            <w:tcW w:w="1530" w:type="dxa"/>
            <w:tcMar>
              <w:top w:w="100" w:type="dxa"/>
              <w:left w:w="100" w:type="dxa"/>
              <w:bottom w:w="100" w:type="dxa"/>
              <w:right w:w="100" w:type="dxa"/>
            </w:tcMar>
          </w:tcPr>
          <w:p w14:paraId="1823CBD8" w14:textId="77777777" w:rsidR="001129AB" w:rsidRPr="00901387" w:rsidRDefault="001129AB">
            <w:pPr>
              <w:widowControl w:val="0"/>
              <w:rPr>
                <w:rFonts w:eastAsia="Calibri" w:cs="Calibri"/>
                <w:b/>
                <w:sz w:val="16"/>
                <w:szCs w:val="16"/>
              </w:rPr>
            </w:pPr>
          </w:p>
        </w:tc>
        <w:tc>
          <w:tcPr>
            <w:tcW w:w="4140" w:type="dxa"/>
            <w:tcMar>
              <w:top w:w="100" w:type="dxa"/>
              <w:left w:w="100" w:type="dxa"/>
              <w:bottom w:w="100" w:type="dxa"/>
              <w:right w:w="100" w:type="dxa"/>
            </w:tcMar>
          </w:tcPr>
          <w:p w14:paraId="304FCCC0" w14:textId="77777777" w:rsidR="001129AB" w:rsidRPr="00901387" w:rsidRDefault="003F606B">
            <w:pPr>
              <w:widowControl w:val="0"/>
              <w:rPr>
                <w:rFonts w:eastAsia="Calibri" w:cs="Calibri"/>
                <w:b/>
                <w:sz w:val="16"/>
                <w:szCs w:val="16"/>
              </w:rPr>
            </w:pPr>
            <w:r w:rsidRPr="00901387">
              <w:rPr>
                <w:rFonts w:eastAsia="Calibri" w:cs="Calibri"/>
                <w:b/>
                <w:sz w:val="16"/>
                <w:szCs w:val="16"/>
              </w:rPr>
              <w:t xml:space="preserve"> </w:t>
            </w:r>
          </w:p>
        </w:tc>
        <w:tc>
          <w:tcPr>
            <w:tcW w:w="4050" w:type="dxa"/>
            <w:tcMar>
              <w:top w:w="100" w:type="dxa"/>
              <w:left w:w="100" w:type="dxa"/>
              <w:bottom w:w="100" w:type="dxa"/>
              <w:right w:w="100" w:type="dxa"/>
            </w:tcMar>
          </w:tcPr>
          <w:p w14:paraId="006EACD5" w14:textId="77777777" w:rsidR="001129AB" w:rsidRPr="00901387" w:rsidRDefault="003F606B">
            <w:pPr>
              <w:widowControl w:val="0"/>
              <w:rPr>
                <w:rFonts w:eastAsia="Calibri" w:cs="Calibri"/>
                <w:b/>
                <w:color w:val="0000FF"/>
                <w:sz w:val="16"/>
                <w:szCs w:val="16"/>
              </w:rPr>
            </w:pPr>
            <w:r w:rsidRPr="00901387">
              <w:rPr>
                <w:rFonts w:eastAsia="Calibri" w:cs="Calibri"/>
                <w:b/>
                <w:color w:val="0000FF"/>
                <w:sz w:val="16"/>
                <w:szCs w:val="16"/>
              </w:rPr>
              <w:t xml:space="preserve"> </w:t>
            </w:r>
          </w:p>
        </w:tc>
        <w:tc>
          <w:tcPr>
            <w:tcW w:w="900" w:type="dxa"/>
            <w:tcMar>
              <w:top w:w="100" w:type="dxa"/>
              <w:left w:w="100" w:type="dxa"/>
              <w:bottom w:w="100" w:type="dxa"/>
              <w:right w:w="100" w:type="dxa"/>
            </w:tcMar>
          </w:tcPr>
          <w:p w14:paraId="30E91B01" w14:textId="77777777" w:rsidR="001129AB" w:rsidRPr="00901387" w:rsidRDefault="003F606B">
            <w:pPr>
              <w:widowControl w:val="0"/>
              <w:rPr>
                <w:rFonts w:eastAsia="Calibri" w:cs="Calibri"/>
                <w:b/>
                <w:sz w:val="16"/>
                <w:szCs w:val="16"/>
              </w:rPr>
            </w:pPr>
            <w:r w:rsidRPr="00901387">
              <w:rPr>
                <w:rFonts w:eastAsia="Calibri" w:cs="Calibri"/>
                <w:b/>
                <w:sz w:val="16"/>
                <w:szCs w:val="16"/>
              </w:rPr>
              <w:t xml:space="preserve"> </w:t>
            </w:r>
          </w:p>
        </w:tc>
      </w:tr>
    </w:tbl>
    <w:p w14:paraId="1D196B4E" w14:textId="77777777" w:rsidR="001129AB" w:rsidRPr="00901387" w:rsidRDefault="001129AB">
      <w:pPr>
        <w:widowControl w:val="0"/>
        <w:rPr>
          <w:rFonts w:eastAsia="Calibri" w:cs="Calibri"/>
          <w:b/>
        </w:rPr>
      </w:pPr>
    </w:p>
    <w:sectPr w:rsidR="001129AB" w:rsidRPr="00901387" w:rsidSect="00901387">
      <w:footerReference w:type="default" r:id="rId23"/>
      <w:pgSz w:w="15840" w:h="12240" w:orient="landscape" w:code="1"/>
      <w:pgMar w:top="1440" w:right="1440" w:bottom="1440" w:left="1440" w:header="576"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9B74E" w14:textId="77777777" w:rsidR="00A32CCB" w:rsidRDefault="00A32CCB">
      <w:r>
        <w:separator/>
      </w:r>
    </w:p>
  </w:endnote>
  <w:endnote w:type="continuationSeparator" w:id="0">
    <w:p w14:paraId="795EC7E0" w14:textId="77777777" w:rsidR="00A32CCB" w:rsidRDefault="00A3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2D274" w14:textId="3DE361BA" w:rsidR="00B3442B" w:rsidRPr="00A5578A" w:rsidRDefault="00D873AE" w:rsidP="00A5578A">
    <w:pPr>
      <w:pStyle w:val="Footer"/>
      <w:jc w:val="right"/>
      <w:rPr>
        <w:rFonts w:ascii="Arial" w:hAnsi="Arial" w:cs="Arial"/>
        <w:color w:val="000066"/>
        <w:sz w:val="22"/>
        <w:szCs w:val="22"/>
      </w:rPr>
    </w:pPr>
    <w:r w:rsidRPr="00D873AE">
      <w:rPr>
        <w:rFonts w:ascii="Arial" w:hAnsi="Arial" w:cs="Arial"/>
        <w:color w:val="000066"/>
        <w:sz w:val="22"/>
        <w:szCs w:val="22"/>
      </w:rPr>
      <w:fldChar w:fldCharType="begin"/>
    </w:r>
    <w:r w:rsidRPr="00D873AE">
      <w:rPr>
        <w:rFonts w:ascii="Arial" w:hAnsi="Arial" w:cs="Arial"/>
        <w:color w:val="000066"/>
        <w:sz w:val="22"/>
        <w:szCs w:val="22"/>
      </w:rPr>
      <w:instrText xml:space="preserve"> PAGE   \* MERGEFORMAT </w:instrText>
    </w:r>
    <w:r w:rsidRPr="00D873AE">
      <w:rPr>
        <w:rFonts w:ascii="Arial" w:hAnsi="Arial" w:cs="Arial"/>
        <w:color w:val="000066"/>
        <w:sz w:val="22"/>
        <w:szCs w:val="22"/>
      </w:rPr>
      <w:fldChar w:fldCharType="separate"/>
    </w:r>
    <w:r w:rsidR="00901387">
      <w:rPr>
        <w:rFonts w:ascii="Arial" w:hAnsi="Arial" w:cs="Arial"/>
        <w:noProof/>
        <w:color w:val="000066"/>
        <w:sz w:val="22"/>
        <w:szCs w:val="22"/>
      </w:rPr>
      <w:t>1</w:t>
    </w:r>
    <w:r w:rsidRPr="00D873AE">
      <w:rPr>
        <w:rFonts w:ascii="Arial" w:hAnsi="Arial" w:cs="Arial"/>
        <w:noProof/>
        <w:color w:val="000066"/>
        <w:sz w:val="22"/>
        <w:szCs w:val="22"/>
      </w:rPr>
      <w:fldChar w:fldCharType="end"/>
    </w:r>
    <w:r w:rsidR="00B3442B" w:rsidRPr="00A5578A">
      <w:rPr>
        <w:rFonts w:ascii="Arial" w:hAnsi="Arial" w:cs="Arial"/>
        <w:noProof/>
        <w:color w:val="000066"/>
        <w:sz w:val="22"/>
        <w:szCs w:val="22"/>
      </w:rPr>
      <mc:AlternateContent>
        <mc:Choice Requires="wps">
          <w:drawing>
            <wp:anchor distT="0" distB="0" distL="114300" distR="114300" simplePos="0" relativeHeight="251661312" behindDoc="0" locked="0" layoutInCell="1" allowOverlap="1" wp14:anchorId="09AB1FC2" wp14:editId="04EE0788">
              <wp:simplePos x="0" y="0"/>
              <wp:positionH relativeFrom="column">
                <wp:posOffset>0</wp:posOffset>
              </wp:positionH>
              <wp:positionV relativeFrom="page">
                <wp:posOffset>9500870</wp:posOffset>
              </wp:positionV>
              <wp:extent cx="5943600" cy="0"/>
              <wp:effectExtent l="9525" t="13970" r="9525" b="14605"/>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80A42" id="Line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48.1pt" to="468pt,7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" strokecolor="#006" strokeweight="1pt">
              <w10:wrap anchory="page"/>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8124C" w14:textId="07EF365D" w:rsidR="008C5788" w:rsidRPr="00901387" w:rsidRDefault="00D873AE" w:rsidP="00901387">
    <w:pPr>
      <w:pStyle w:val="Footer"/>
      <w:jc w:val="right"/>
      <w:rPr>
        <w:color w:val="002060"/>
      </w:rPr>
    </w:pPr>
    <w:r w:rsidRPr="00901387">
      <w:rPr>
        <w:rFonts w:ascii="Arial" w:hAnsi="Arial" w:cs="Arial"/>
        <w:noProof/>
        <w:color w:val="002060"/>
        <w:sz w:val="22"/>
        <w:szCs w:val="22"/>
      </w:rPr>
      <mc:AlternateContent>
        <mc:Choice Requires="wps">
          <w:drawing>
            <wp:anchor distT="0" distB="0" distL="114300" distR="114300" simplePos="0" relativeHeight="251663360" behindDoc="0" locked="0" layoutInCell="1" allowOverlap="1" wp14:anchorId="7F053BCA" wp14:editId="06D3B0D5">
              <wp:simplePos x="0" y="0"/>
              <wp:positionH relativeFrom="column">
                <wp:posOffset>0</wp:posOffset>
              </wp:positionH>
              <wp:positionV relativeFrom="page">
                <wp:posOffset>9439910</wp:posOffset>
              </wp:positionV>
              <wp:extent cx="5943600" cy="0"/>
              <wp:effectExtent l="9525" t="13970" r="9525" b="14605"/>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475E7"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43.3pt" to="468pt,7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" strokecolor="#006" strokeweight="1pt">
              <w10:wrap anchory="page"/>
            </v:line>
          </w:pict>
        </mc:Fallback>
      </mc:AlternateContent>
    </w:r>
    <w:r w:rsidR="008C5788" w:rsidRPr="00901387">
      <w:rPr>
        <w:color w:val="002060"/>
      </w:rPr>
      <w:fldChar w:fldCharType="begin"/>
    </w:r>
    <w:r w:rsidR="008C5788" w:rsidRPr="00901387">
      <w:rPr>
        <w:color w:val="002060"/>
      </w:rPr>
      <w:instrText>PAGE</w:instrText>
    </w:r>
    <w:r w:rsidR="008C5788" w:rsidRPr="00901387">
      <w:rPr>
        <w:color w:val="002060"/>
      </w:rPr>
      <w:fldChar w:fldCharType="separate"/>
    </w:r>
    <w:r w:rsidR="00901387">
      <w:rPr>
        <w:noProof/>
        <w:color w:val="002060"/>
      </w:rPr>
      <w:t>0</w:t>
    </w:r>
    <w:r w:rsidR="008C5788" w:rsidRPr="00901387">
      <w:rPr>
        <w:color w:val="00206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586BB" w14:textId="42830562" w:rsidR="000A23DA" w:rsidRPr="00901387" w:rsidRDefault="000A23DA" w:rsidP="00901387">
    <w:pPr>
      <w:pStyle w:val="Footer"/>
      <w:jc w:val="right"/>
      <w:rPr>
        <w:color w:val="002060"/>
      </w:rPr>
    </w:pPr>
    <w:r w:rsidRPr="00901387">
      <w:rPr>
        <w:rFonts w:ascii="Arial" w:hAnsi="Arial" w:cs="Arial"/>
        <w:noProof/>
        <w:color w:val="002060"/>
        <w:sz w:val="22"/>
        <w:szCs w:val="22"/>
      </w:rPr>
      <mc:AlternateContent>
        <mc:Choice Requires="wps">
          <w:drawing>
            <wp:anchor distT="0" distB="0" distL="114300" distR="114300" simplePos="0" relativeHeight="251670528" behindDoc="0" locked="0" layoutInCell="1" allowOverlap="1" wp14:anchorId="118FEC5E" wp14:editId="4A4CDD54">
              <wp:simplePos x="0" y="0"/>
              <wp:positionH relativeFrom="column">
                <wp:posOffset>0</wp:posOffset>
              </wp:positionH>
              <wp:positionV relativeFrom="page">
                <wp:posOffset>7153910</wp:posOffset>
              </wp:positionV>
              <wp:extent cx="8229600" cy="0"/>
              <wp:effectExtent l="0" t="0" r="19050" b="19050"/>
              <wp:wrapNone/>
              <wp:docPr id="1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0" cy="0"/>
                      </a:xfrm>
                      <a:prstGeom prst="line">
                        <a:avLst/>
                      </a:prstGeom>
                      <a:noFill/>
                      <a:ln w="12700">
                        <a:solidFill>
                          <a:srgbClr val="00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3B320" id="Line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3.3pt" to="9in,5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" strokecolor="#006" strokeweight="1pt">
              <w10:wrap anchory="page"/>
            </v:line>
          </w:pict>
        </mc:Fallback>
      </mc:AlternateContent>
    </w:r>
    <w:r w:rsidRPr="00901387">
      <w:rPr>
        <w:rFonts w:ascii="Arial" w:hAnsi="Arial" w:cs="Arial"/>
        <w:noProof/>
        <w:color w:val="002060"/>
        <w:sz w:val="22"/>
        <w:szCs w:val="22"/>
      </w:rPr>
      <mc:AlternateContent>
        <mc:Choice Requires="wps">
          <w:drawing>
            <wp:anchor distT="0" distB="0" distL="114300" distR="114300" simplePos="0" relativeHeight="251668480" behindDoc="0" locked="0" layoutInCell="1" allowOverlap="1" wp14:anchorId="3FCE5F2B" wp14:editId="6B25C70A">
              <wp:simplePos x="0" y="0"/>
              <wp:positionH relativeFrom="column">
                <wp:posOffset>0</wp:posOffset>
              </wp:positionH>
              <wp:positionV relativeFrom="page">
                <wp:posOffset>9439910</wp:posOffset>
              </wp:positionV>
              <wp:extent cx="5943600" cy="0"/>
              <wp:effectExtent l="9525" t="13970" r="9525" b="14605"/>
              <wp:wrapNone/>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52147" id="Line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43.3pt" to="468pt,7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" strokecolor="#006" strokeweight="1pt">
              <w10:wrap anchory="page"/>
            </v:line>
          </w:pict>
        </mc:Fallback>
      </mc:AlternateContent>
    </w:r>
    <w:r w:rsidRPr="00901387">
      <w:rPr>
        <w:color w:val="002060"/>
      </w:rPr>
      <w:fldChar w:fldCharType="begin"/>
    </w:r>
    <w:r w:rsidRPr="00901387">
      <w:rPr>
        <w:color w:val="002060"/>
      </w:rPr>
      <w:instrText>PAGE</w:instrText>
    </w:r>
    <w:r w:rsidRPr="00901387">
      <w:rPr>
        <w:color w:val="002060"/>
      </w:rPr>
      <w:fldChar w:fldCharType="separate"/>
    </w:r>
    <w:r w:rsidR="0051330C">
      <w:rPr>
        <w:noProof/>
        <w:color w:val="002060"/>
      </w:rPr>
      <w:t>9</w:t>
    </w:r>
    <w:r w:rsidRPr="00901387">
      <w:rPr>
        <w:color w:val="00206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EA1F5" w14:textId="77777777" w:rsidR="00290899" w:rsidRPr="00901387" w:rsidRDefault="00290899" w:rsidP="00901387">
    <w:pPr>
      <w:pStyle w:val="Footer"/>
      <w:jc w:val="right"/>
      <w:rPr>
        <w:color w:val="002060"/>
      </w:rPr>
    </w:pPr>
    <w:r w:rsidRPr="00901387">
      <w:rPr>
        <w:rFonts w:ascii="Arial" w:hAnsi="Arial" w:cs="Arial"/>
        <w:noProof/>
        <w:color w:val="002060"/>
        <w:sz w:val="22"/>
        <w:szCs w:val="22"/>
      </w:rPr>
      <mc:AlternateContent>
        <mc:Choice Requires="wps">
          <w:drawing>
            <wp:anchor distT="0" distB="0" distL="114300" distR="114300" simplePos="0" relativeHeight="251673600" behindDoc="0" locked="0" layoutInCell="1" allowOverlap="1" wp14:anchorId="70C80B71" wp14:editId="456BED47">
              <wp:simplePos x="0" y="0"/>
              <wp:positionH relativeFrom="column">
                <wp:posOffset>0</wp:posOffset>
              </wp:positionH>
              <wp:positionV relativeFrom="page">
                <wp:posOffset>7153910</wp:posOffset>
              </wp:positionV>
              <wp:extent cx="8229600" cy="0"/>
              <wp:effectExtent l="0" t="0" r="19050" b="19050"/>
              <wp:wrapNone/>
              <wp:docPr id="1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0" cy="0"/>
                      </a:xfrm>
                      <a:prstGeom prst="line">
                        <a:avLst/>
                      </a:prstGeom>
                      <a:noFill/>
                      <a:ln w="12700">
                        <a:solidFill>
                          <a:srgbClr val="00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0A570" id="Line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3.3pt" to="9in,5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" strokecolor="#006" strokeweight="1pt">
              <w10:wrap anchory="page"/>
            </v:line>
          </w:pict>
        </mc:Fallback>
      </mc:AlternateContent>
    </w:r>
    <w:r w:rsidRPr="00901387">
      <w:rPr>
        <w:rFonts w:ascii="Arial" w:hAnsi="Arial" w:cs="Arial"/>
        <w:noProof/>
        <w:color w:val="002060"/>
        <w:sz w:val="22"/>
        <w:szCs w:val="22"/>
      </w:rPr>
      <mc:AlternateContent>
        <mc:Choice Requires="wps">
          <w:drawing>
            <wp:anchor distT="0" distB="0" distL="114300" distR="114300" simplePos="0" relativeHeight="251672576" behindDoc="0" locked="0" layoutInCell="1" allowOverlap="1" wp14:anchorId="587AA71D" wp14:editId="7469FA12">
              <wp:simplePos x="0" y="0"/>
              <wp:positionH relativeFrom="column">
                <wp:posOffset>0</wp:posOffset>
              </wp:positionH>
              <wp:positionV relativeFrom="page">
                <wp:posOffset>9439910</wp:posOffset>
              </wp:positionV>
              <wp:extent cx="5943600" cy="0"/>
              <wp:effectExtent l="9525" t="13970" r="9525" b="14605"/>
              <wp:wrapNone/>
              <wp:docPr id="2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5CBC0" id="Line 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43.3pt" to="468pt,7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" strokecolor="#006" strokeweight="1pt">
              <w10:wrap anchory="page"/>
            </v:line>
          </w:pict>
        </mc:Fallback>
      </mc:AlternateContent>
    </w:r>
    <w:r>
      <w:rPr>
        <w:color w:val="002060"/>
      </w:rPr>
      <w:t>A-</w:t>
    </w:r>
    <w:r w:rsidRPr="00901387">
      <w:rPr>
        <w:color w:val="002060"/>
      </w:rPr>
      <w:fldChar w:fldCharType="begin"/>
    </w:r>
    <w:r w:rsidRPr="00901387">
      <w:rPr>
        <w:color w:val="002060"/>
      </w:rPr>
      <w:instrText>PAGE</w:instrText>
    </w:r>
    <w:r w:rsidRPr="00901387">
      <w:rPr>
        <w:color w:val="002060"/>
      </w:rPr>
      <w:fldChar w:fldCharType="separate"/>
    </w:r>
    <w:r w:rsidR="0051330C">
      <w:rPr>
        <w:noProof/>
        <w:color w:val="002060"/>
      </w:rPr>
      <w:t>1</w:t>
    </w:r>
    <w:r w:rsidRPr="00901387">
      <w:rPr>
        <w:color w:val="00206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12241" w14:textId="77777777" w:rsidR="00A32CCB" w:rsidRDefault="00A32CCB">
      <w:r>
        <w:separator/>
      </w:r>
    </w:p>
  </w:footnote>
  <w:footnote w:type="continuationSeparator" w:id="0">
    <w:p w14:paraId="1926E830" w14:textId="77777777" w:rsidR="00A32CCB" w:rsidRDefault="00A32CCB">
      <w:r>
        <w:continuationSeparator/>
      </w:r>
    </w:p>
  </w:footnote>
  <w:footnote w:id="1">
    <w:p w14:paraId="13B06470" w14:textId="77777777" w:rsidR="008C5788" w:rsidRDefault="008C5788" w:rsidP="00901387">
      <w:pPr>
        <w:pStyle w:val="FootnoteText"/>
        <w:rPr>
          <w:szCs w:val="20"/>
        </w:rPr>
      </w:pPr>
      <w:r>
        <w:rPr>
          <w:vertAlign w:val="superscript"/>
        </w:rPr>
        <w:footnoteRef/>
      </w:r>
      <w:r>
        <w:rPr>
          <w:szCs w:val="20"/>
        </w:rPr>
        <w:t xml:space="preserve"> </w:t>
      </w:r>
      <w:r>
        <w:t>In practice, the process may involve additional interaction and follow a different sequence based on the operational reality.</w:t>
      </w:r>
    </w:p>
  </w:footnote>
  <w:footnote w:id="2">
    <w:p w14:paraId="7109CDEA" w14:textId="22036B68" w:rsidR="008C5788" w:rsidRPr="00901387" w:rsidRDefault="008C5788" w:rsidP="00901387">
      <w:pPr>
        <w:spacing w:after="0"/>
        <w:rPr>
          <w:rStyle w:val="FootnoteTextChar"/>
        </w:rPr>
      </w:pPr>
      <w:r>
        <w:rPr>
          <w:vertAlign w:val="superscript"/>
        </w:rPr>
        <w:footnoteRef/>
      </w:r>
      <w:r>
        <w:t xml:space="preserve"> </w:t>
      </w:r>
      <w:r w:rsidRPr="00901387">
        <w:rPr>
          <w:rStyle w:val="FootnoteTextChar"/>
        </w:rPr>
        <w:t>For more information on safety culture, refer to the SM ICG Safety Culture pamphlet.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B9317" w14:textId="53BBC89A" w:rsidR="00B3442B" w:rsidRPr="00A60423" w:rsidRDefault="00B3442B" w:rsidP="00AE29BF">
    <w:pPr>
      <w:pStyle w:val="Header"/>
      <w:jc w:val="both"/>
      <w:rPr>
        <w:rFonts w:ascii="Arial" w:hAnsi="Arial" w:cs="Arial"/>
        <w:color w:val="000066"/>
        <w:sz w:val="20"/>
      </w:rPr>
    </w:pPr>
    <w:r w:rsidRPr="00A60423">
      <w:rPr>
        <w:rFonts w:ascii="Arial" w:hAnsi="Arial" w:cs="Arial"/>
        <w:noProof/>
        <w:color w:val="000066"/>
        <w:sz w:val="20"/>
      </w:rPr>
      <w:drawing>
        <wp:anchor distT="0" distB="0" distL="114300" distR="114300" simplePos="0" relativeHeight="251659264" behindDoc="1" locked="0" layoutInCell="1" allowOverlap="1" wp14:anchorId="67EFD6A7" wp14:editId="1FE11C9A">
          <wp:simplePos x="0" y="0"/>
          <wp:positionH relativeFrom="margin">
            <wp:posOffset>4039870</wp:posOffset>
          </wp:positionH>
          <wp:positionV relativeFrom="page">
            <wp:posOffset>301625</wp:posOffset>
          </wp:positionV>
          <wp:extent cx="2124075" cy="447675"/>
          <wp:effectExtent l="0" t="0" r="0" b="0"/>
          <wp:wrapNone/>
          <wp:docPr id="8" name="Picture 1" descr="SMICG_Doc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ICG_Doc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6C7B9" w14:textId="660B9748" w:rsidR="00B3442B" w:rsidRDefault="00B3442B" w:rsidP="00AE29BF">
    <w:pPr>
      <w:pStyle w:val="Header"/>
      <w:jc w:val="both"/>
      <w:rPr>
        <w:rFonts w:ascii="Arial" w:hAnsi="Arial" w:cs="Arial"/>
        <w:color w:val="000066"/>
        <w:sz w:val="20"/>
      </w:rPr>
    </w:pPr>
    <w:r w:rsidRPr="00A60423">
      <w:rPr>
        <w:rFonts w:ascii="Arial" w:hAnsi="Arial" w:cs="Arial"/>
        <w:noProof/>
        <w:color w:val="000066"/>
        <w:sz w:val="20"/>
      </w:rPr>
      <mc:AlternateContent>
        <mc:Choice Requires="wps">
          <w:drawing>
            <wp:anchor distT="0" distB="0" distL="114300" distR="114300" simplePos="0" relativeHeight="251660288" behindDoc="0" locked="0" layoutInCell="1" allowOverlap="1" wp14:anchorId="73660E39" wp14:editId="16E06FA1">
              <wp:simplePos x="0" y="0"/>
              <wp:positionH relativeFrom="column">
                <wp:posOffset>0</wp:posOffset>
              </wp:positionH>
              <wp:positionV relativeFrom="paragraph">
                <wp:posOffset>201295</wp:posOffset>
              </wp:positionV>
              <wp:extent cx="5943600" cy="0"/>
              <wp:effectExtent l="9525" t="8255" r="9525" b="1079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EE208"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85pt" to="46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" strokecolor="#006" strokeweight="1pt"/>
          </w:pict>
        </mc:Fallback>
      </mc:AlternateContent>
    </w:r>
    <w:r w:rsidR="00D873AE">
      <w:rPr>
        <w:rFonts w:ascii="Arial" w:hAnsi="Arial" w:cs="Arial"/>
        <w:color w:val="000066"/>
        <w:sz w:val="20"/>
      </w:rPr>
      <w:t>Safety Case Evaluation</w:t>
    </w:r>
  </w:p>
  <w:p w14:paraId="1A58F367" w14:textId="20E6723F" w:rsidR="00B3442B" w:rsidRDefault="00B3442B" w:rsidP="00AE29BF">
    <w:pPr>
      <w:pStyle w:val="Header"/>
      <w:jc w:val="both"/>
      <w:rPr>
        <w:rFonts w:ascii="Arial" w:hAnsi="Arial" w:cs="Arial"/>
        <w:color w:val="000066"/>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16DDB" w14:textId="57B07637" w:rsidR="000A23DA" w:rsidRPr="00A60423" w:rsidRDefault="000A23DA" w:rsidP="00AE29BF">
    <w:pPr>
      <w:pStyle w:val="Header"/>
      <w:jc w:val="both"/>
      <w:rPr>
        <w:rFonts w:ascii="Arial" w:hAnsi="Arial" w:cs="Arial"/>
        <w:color w:val="000066"/>
        <w:sz w:val="20"/>
      </w:rPr>
    </w:pPr>
    <w:r w:rsidRPr="00A60423">
      <w:rPr>
        <w:rFonts w:ascii="Arial" w:hAnsi="Arial" w:cs="Arial"/>
        <w:noProof/>
        <w:color w:val="000066"/>
        <w:sz w:val="20"/>
      </w:rPr>
      <w:drawing>
        <wp:anchor distT="0" distB="0" distL="114300" distR="114300" simplePos="0" relativeHeight="251665408" behindDoc="1" locked="0" layoutInCell="1" allowOverlap="1" wp14:anchorId="2312F346" wp14:editId="3992431C">
          <wp:simplePos x="0" y="0"/>
          <wp:positionH relativeFrom="margin">
            <wp:posOffset>6049645</wp:posOffset>
          </wp:positionH>
          <wp:positionV relativeFrom="page">
            <wp:posOffset>301625</wp:posOffset>
          </wp:positionV>
          <wp:extent cx="2124075" cy="447675"/>
          <wp:effectExtent l="0" t="0" r="0" b="0"/>
          <wp:wrapNone/>
          <wp:docPr id="14" name="Picture 1" descr="SMICG_Doc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ICG_Doc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006870" w14:textId="27B3FBF7" w:rsidR="000A23DA" w:rsidRDefault="000A23DA" w:rsidP="00AE29BF">
    <w:pPr>
      <w:pStyle w:val="Header"/>
      <w:jc w:val="both"/>
      <w:rPr>
        <w:rFonts w:ascii="Arial" w:hAnsi="Arial" w:cs="Arial"/>
        <w:color w:val="000066"/>
        <w:sz w:val="20"/>
      </w:rPr>
    </w:pPr>
    <w:r w:rsidRPr="00A60423">
      <w:rPr>
        <w:rFonts w:ascii="Arial" w:hAnsi="Arial" w:cs="Arial"/>
        <w:noProof/>
        <w:color w:val="000066"/>
        <w:sz w:val="20"/>
      </w:rPr>
      <mc:AlternateContent>
        <mc:Choice Requires="wps">
          <w:drawing>
            <wp:anchor distT="0" distB="0" distL="114300" distR="114300" simplePos="0" relativeHeight="251666432" behindDoc="0" locked="0" layoutInCell="1" allowOverlap="1" wp14:anchorId="3CDAB937" wp14:editId="1CE289BF">
              <wp:simplePos x="0" y="0"/>
              <wp:positionH relativeFrom="column">
                <wp:posOffset>0</wp:posOffset>
              </wp:positionH>
              <wp:positionV relativeFrom="paragraph">
                <wp:posOffset>201295</wp:posOffset>
              </wp:positionV>
              <wp:extent cx="8229600" cy="0"/>
              <wp:effectExtent l="0" t="0" r="19050" b="1905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0" cy="0"/>
                      </a:xfrm>
                      <a:prstGeom prst="line">
                        <a:avLst/>
                      </a:prstGeom>
                      <a:noFill/>
                      <a:ln w="12700">
                        <a:solidFill>
                          <a:srgbClr val="00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5F6C1" id="Line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85pt" to="9in,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" strokecolor="#006" strokeweight="1pt"/>
          </w:pict>
        </mc:Fallback>
      </mc:AlternateContent>
    </w:r>
    <w:r>
      <w:rPr>
        <w:rFonts w:ascii="Arial" w:hAnsi="Arial" w:cs="Arial"/>
        <w:color w:val="000066"/>
        <w:sz w:val="20"/>
      </w:rPr>
      <w:t>Safety Case Evaluation</w:t>
    </w:r>
  </w:p>
  <w:p w14:paraId="7FB37084" w14:textId="77777777" w:rsidR="000A23DA" w:rsidRDefault="000A23DA" w:rsidP="00AE29BF">
    <w:pPr>
      <w:pStyle w:val="Header"/>
      <w:jc w:val="both"/>
      <w:rPr>
        <w:rFonts w:ascii="Arial" w:hAnsi="Arial" w:cs="Arial"/>
        <w:color w:val="000066"/>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73A63"/>
    <w:multiLevelType w:val="hybridMultilevel"/>
    <w:tmpl w:val="2CE47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E6B34"/>
    <w:multiLevelType w:val="multilevel"/>
    <w:tmpl w:val="EE9093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22D714B"/>
    <w:multiLevelType w:val="multilevel"/>
    <w:tmpl w:val="45F8C55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23720DE4"/>
    <w:multiLevelType w:val="hybridMultilevel"/>
    <w:tmpl w:val="08446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950A8"/>
    <w:multiLevelType w:val="hybridMultilevel"/>
    <w:tmpl w:val="64BA8EA4"/>
    <w:lvl w:ilvl="0" w:tplc="8F80AE12">
      <w:numFmt w:val="bullet"/>
      <w:pStyle w:val="TbleBullets"/>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F1D3C"/>
    <w:multiLevelType w:val="multilevel"/>
    <w:tmpl w:val="A0A2ED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3666260B"/>
    <w:multiLevelType w:val="multilevel"/>
    <w:tmpl w:val="3BFECB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5B063B97"/>
    <w:multiLevelType w:val="multilevel"/>
    <w:tmpl w:val="7D92D9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5D6D56EB"/>
    <w:multiLevelType w:val="multilevel"/>
    <w:tmpl w:val="58B8E5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5E0113DF"/>
    <w:multiLevelType w:val="hybridMultilevel"/>
    <w:tmpl w:val="EAF67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FF3937"/>
    <w:multiLevelType w:val="multilevel"/>
    <w:tmpl w:val="871A63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6C9975E0"/>
    <w:multiLevelType w:val="hybridMultilevel"/>
    <w:tmpl w:val="30C43128"/>
    <w:lvl w:ilvl="0" w:tplc="A57C0FE2">
      <w:start w:val="1"/>
      <w:numFmt w:val="decimal"/>
      <w:pStyle w:val="Step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DC3343"/>
    <w:multiLevelType w:val="multilevel"/>
    <w:tmpl w:val="7FEAD1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8"/>
  </w:num>
  <w:num w:numId="4">
    <w:abstractNumId w:val="6"/>
  </w:num>
  <w:num w:numId="5">
    <w:abstractNumId w:val="5"/>
  </w:num>
  <w:num w:numId="6">
    <w:abstractNumId w:val="10"/>
  </w:num>
  <w:num w:numId="7">
    <w:abstractNumId w:val="7"/>
  </w:num>
  <w:num w:numId="8">
    <w:abstractNumId w:val="12"/>
  </w:num>
  <w:num w:numId="9">
    <w:abstractNumId w:val="0"/>
  </w:num>
  <w:num w:numId="10">
    <w:abstractNumId w:val="11"/>
  </w:num>
  <w:num w:numId="11">
    <w:abstractNumId w:val="3"/>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sDel="0" w:formatting="0"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9AB"/>
    <w:rsid w:val="000249F9"/>
    <w:rsid w:val="00063B9E"/>
    <w:rsid w:val="000A23DA"/>
    <w:rsid w:val="000B6DF3"/>
    <w:rsid w:val="000D1367"/>
    <w:rsid w:val="001129AB"/>
    <w:rsid w:val="0016698C"/>
    <w:rsid w:val="001B009D"/>
    <w:rsid w:val="001F755C"/>
    <w:rsid w:val="00264881"/>
    <w:rsid w:val="00290899"/>
    <w:rsid w:val="002D0F77"/>
    <w:rsid w:val="00364143"/>
    <w:rsid w:val="00365126"/>
    <w:rsid w:val="003F606B"/>
    <w:rsid w:val="00480A7E"/>
    <w:rsid w:val="004A21AC"/>
    <w:rsid w:val="004C7C57"/>
    <w:rsid w:val="004F16B8"/>
    <w:rsid w:val="0051330C"/>
    <w:rsid w:val="00526CC6"/>
    <w:rsid w:val="00544AD1"/>
    <w:rsid w:val="0056162D"/>
    <w:rsid w:val="005B7F9B"/>
    <w:rsid w:val="0068501E"/>
    <w:rsid w:val="0081114A"/>
    <w:rsid w:val="008621D1"/>
    <w:rsid w:val="00885326"/>
    <w:rsid w:val="008B2AAB"/>
    <w:rsid w:val="008C5788"/>
    <w:rsid w:val="008E220C"/>
    <w:rsid w:val="008E378C"/>
    <w:rsid w:val="00901387"/>
    <w:rsid w:val="00906C76"/>
    <w:rsid w:val="0091034D"/>
    <w:rsid w:val="00A32CCB"/>
    <w:rsid w:val="00A75BD7"/>
    <w:rsid w:val="00AF6C8F"/>
    <w:rsid w:val="00B3442B"/>
    <w:rsid w:val="00BE053A"/>
    <w:rsid w:val="00C97202"/>
    <w:rsid w:val="00CF5505"/>
    <w:rsid w:val="00D26916"/>
    <w:rsid w:val="00D27A64"/>
    <w:rsid w:val="00D873AE"/>
    <w:rsid w:val="00DA12A3"/>
    <w:rsid w:val="00DA5C3A"/>
    <w:rsid w:val="00DB3F0C"/>
    <w:rsid w:val="00E56239"/>
    <w:rsid w:val="00EF1AA3"/>
    <w:rsid w:val="00F01ACB"/>
    <w:rsid w:val="00F33602"/>
    <w:rsid w:val="00F419CE"/>
    <w:rsid w:val="00F632F2"/>
    <w:rsid w:val="00F660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DB577"/>
  <w15:docId w15:val="{04DCF766-FFBA-4C28-BB61-A331F0A0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D0F77"/>
    <w:pPr>
      <w:spacing w:after="240" w:line="240" w:lineRule="auto"/>
    </w:pPr>
    <w:rPr>
      <w:rFonts w:ascii="Calibri" w:hAnsi="Calibri"/>
    </w:rPr>
  </w:style>
  <w:style w:type="paragraph" w:styleId="Heading1">
    <w:name w:val="heading 1"/>
    <w:basedOn w:val="Normal"/>
    <w:next w:val="Normal"/>
    <w:rsid w:val="00B3442B"/>
    <w:pPr>
      <w:keepNext/>
      <w:keepLines/>
      <w:spacing w:before="240" w:after="120"/>
      <w:contextualSpacing/>
      <w:outlineLvl w:val="0"/>
    </w:pPr>
    <w:rPr>
      <w:b/>
      <w:sz w:val="32"/>
      <w:szCs w:val="40"/>
    </w:rPr>
  </w:style>
  <w:style w:type="paragraph" w:styleId="Heading2">
    <w:name w:val="heading 2"/>
    <w:basedOn w:val="Normal"/>
    <w:next w:val="Normal"/>
    <w:rsid w:val="00B3442B"/>
    <w:pPr>
      <w:keepNext/>
      <w:keepLines/>
      <w:spacing w:before="240" w:after="120"/>
      <w:contextualSpacing/>
      <w:outlineLvl w:val="1"/>
    </w:pPr>
    <w:rPr>
      <w:sz w:val="28"/>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paragraph" w:styleId="BalloonText">
    <w:name w:val="Balloon Text"/>
    <w:basedOn w:val="Normal"/>
    <w:link w:val="BalloonTextChar"/>
    <w:uiPriority w:val="99"/>
    <w:semiHidden/>
    <w:unhideWhenUsed/>
    <w:rsid w:val="001B00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09D"/>
    <w:rPr>
      <w:rFonts w:ascii="Segoe UI" w:hAnsi="Segoe UI" w:cs="Segoe UI"/>
      <w:sz w:val="18"/>
      <w:szCs w:val="18"/>
    </w:rPr>
  </w:style>
  <w:style w:type="character" w:styleId="CommentReference">
    <w:name w:val="annotation reference"/>
    <w:basedOn w:val="DefaultParagraphFont"/>
    <w:uiPriority w:val="99"/>
    <w:semiHidden/>
    <w:unhideWhenUsed/>
    <w:rsid w:val="00F660EE"/>
    <w:rPr>
      <w:sz w:val="16"/>
      <w:szCs w:val="16"/>
    </w:rPr>
  </w:style>
  <w:style w:type="paragraph" w:styleId="CommentText">
    <w:name w:val="annotation text"/>
    <w:basedOn w:val="Normal"/>
    <w:link w:val="CommentTextChar"/>
    <w:uiPriority w:val="99"/>
    <w:semiHidden/>
    <w:unhideWhenUsed/>
    <w:rsid w:val="00F660EE"/>
    <w:rPr>
      <w:sz w:val="20"/>
      <w:szCs w:val="20"/>
    </w:rPr>
  </w:style>
  <w:style w:type="character" w:customStyle="1" w:styleId="CommentTextChar">
    <w:name w:val="Comment Text Char"/>
    <w:basedOn w:val="DefaultParagraphFont"/>
    <w:link w:val="CommentText"/>
    <w:uiPriority w:val="99"/>
    <w:semiHidden/>
    <w:rsid w:val="00F660EE"/>
    <w:rPr>
      <w:sz w:val="20"/>
      <w:szCs w:val="20"/>
    </w:rPr>
  </w:style>
  <w:style w:type="paragraph" w:styleId="CommentSubject">
    <w:name w:val="annotation subject"/>
    <w:basedOn w:val="CommentText"/>
    <w:next w:val="CommentText"/>
    <w:link w:val="CommentSubjectChar"/>
    <w:uiPriority w:val="99"/>
    <w:semiHidden/>
    <w:unhideWhenUsed/>
    <w:rsid w:val="00F660EE"/>
    <w:rPr>
      <w:b/>
      <w:bCs/>
    </w:rPr>
  </w:style>
  <w:style w:type="character" w:customStyle="1" w:styleId="CommentSubjectChar">
    <w:name w:val="Comment Subject Char"/>
    <w:basedOn w:val="CommentTextChar"/>
    <w:link w:val="CommentSubject"/>
    <w:uiPriority w:val="99"/>
    <w:semiHidden/>
    <w:rsid w:val="00F660EE"/>
    <w:rPr>
      <w:b/>
      <w:bCs/>
      <w:sz w:val="20"/>
      <w:szCs w:val="20"/>
    </w:rPr>
  </w:style>
  <w:style w:type="paragraph" w:styleId="ListParagraph">
    <w:name w:val="List Paragraph"/>
    <w:uiPriority w:val="34"/>
    <w:qFormat/>
    <w:rsid w:val="00C97202"/>
    <w:pPr>
      <w:spacing w:after="240"/>
      <w:ind w:left="720"/>
      <w:contextualSpacing/>
    </w:pPr>
    <w:rPr>
      <w:rFonts w:ascii="Calibri" w:hAnsi="Calibri"/>
    </w:rPr>
  </w:style>
  <w:style w:type="paragraph" w:styleId="Revision">
    <w:name w:val="Revision"/>
    <w:hidden/>
    <w:uiPriority w:val="99"/>
    <w:semiHidden/>
    <w:rsid w:val="00C97202"/>
    <w:pPr>
      <w:spacing w:line="240" w:lineRule="auto"/>
    </w:pPr>
    <w:rPr>
      <w:rFonts w:ascii="Calibri" w:hAnsi="Calibri"/>
    </w:rPr>
  </w:style>
  <w:style w:type="paragraph" w:customStyle="1" w:styleId="Steps">
    <w:name w:val="Steps"/>
    <w:basedOn w:val="ListParagraph"/>
    <w:rsid w:val="00C97202"/>
    <w:pPr>
      <w:numPr>
        <w:numId w:val="10"/>
      </w:numPr>
      <w:spacing w:after="0"/>
      <w:ind w:left="360"/>
    </w:pPr>
    <w:rPr>
      <w:b/>
      <w:lang w:val="en-CA"/>
    </w:rPr>
  </w:style>
  <w:style w:type="paragraph" w:customStyle="1" w:styleId="TbleBold">
    <w:name w:val="Tble_Bold"/>
    <w:aliases w:val="NoSpacing"/>
    <w:rsid w:val="00A75BD7"/>
    <w:pPr>
      <w:widowControl w:val="0"/>
      <w:spacing w:line="240" w:lineRule="auto"/>
    </w:pPr>
    <w:rPr>
      <w:rFonts w:ascii="Calibri" w:eastAsia="Calibri" w:hAnsi="Calibri" w:cs="Calibri"/>
      <w:b/>
      <w:lang w:val="en-CA"/>
    </w:rPr>
  </w:style>
  <w:style w:type="paragraph" w:customStyle="1" w:styleId="TbleNoSpacing">
    <w:name w:val="Tble_NoSpacing"/>
    <w:rsid w:val="002D0F77"/>
    <w:pPr>
      <w:spacing w:line="240" w:lineRule="auto"/>
    </w:pPr>
    <w:rPr>
      <w:rFonts w:ascii="Calibri" w:eastAsia="Calibri" w:hAnsi="Calibri" w:cs="Calibri"/>
      <w:sz w:val="20"/>
      <w:lang w:val="en-CA"/>
    </w:rPr>
  </w:style>
  <w:style w:type="paragraph" w:customStyle="1" w:styleId="TbleStepName">
    <w:name w:val="Tble_StepName"/>
    <w:rsid w:val="00BE053A"/>
    <w:pPr>
      <w:widowControl w:val="0"/>
      <w:spacing w:line="240" w:lineRule="auto"/>
      <w:jc w:val="center"/>
    </w:pPr>
    <w:rPr>
      <w:rFonts w:ascii="Calibri" w:eastAsia="Calibri" w:hAnsi="Calibri" w:cs="Calibri"/>
      <w:b/>
      <w:lang w:val="en-CA"/>
    </w:rPr>
  </w:style>
  <w:style w:type="paragraph" w:customStyle="1" w:styleId="TbleBBold">
    <w:name w:val="Tble_BBold"/>
    <w:aliases w:val="Centered,header"/>
    <w:rsid w:val="008B2AAB"/>
    <w:pPr>
      <w:widowControl w:val="0"/>
      <w:spacing w:line="240" w:lineRule="auto"/>
      <w:jc w:val="center"/>
    </w:pPr>
    <w:rPr>
      <w:rFonts w:ascii="Calibri" w:eastAsia="Calibri" w:hAnsi="Calibri" w:cs="Calibri"/>
      <w:b/>
      <w:lang w:val="en-CA"/>
    </w:rPr>
  </w:style>
  <w:style w:type="paragraph" w:styleId="NoSpacing">
    <w:name w:val="No Spacing"/>
    <w:uiPriority w:val="1"/>
    <w:qFormat/>
    <w:rsid w:val="008B2AAB"/>
    <w:pPr>
      <w:spacing w:line="240" w:lineRule="auto"/>
    </w:pPr>
    <w:rPr>
      <w:rFonts w:ascii="Calibri" w:hAnsi="Calibri"/>
    </w:rPr>
  </w:style>
  <w:style w:type="paragraph" w:customStyle="1" w:styleId="SampleTrackingFormHeader">
    <w:name w:val="Sample Tracking Form Header"/>
    <w:basedOn w:val="TbleBBold"/>
    <w:rsid w:val="00480A7E"/>
    <w:rPr>
      <w:sz w:val="18"/>
    </w:rPr>
  </w:style>
  <w:style w:type="paragraph" w:customStyle="1" w:styleId="TbleBullets">
    <w:name w:val="Tble_Bullets"/>
    <w:basedOn w:val="TbleNoSpacing"/>
    <w:rsid w:val="008C5788"/>
    <w:pPr>
      <w:numPr>
        <w:numId w:val="12"/>
      </w:numPr>
      <w:ind w:left="288" w:hanging="144"/>
    </w:pPr>
  </w:style>
  <w:style w:type="paragraph" w:styleId="Header">
    <w:name w:val="header"/>
    <w:basedOn w:val="Normal"/>
    <w:link w:val="HeaderChar"/>
    <w:rsid w:val="00B3442B"/>
    <w:pPr>
      <w:tabs>
        <w:tab w:val="center" w:pos="4320"/>
        <w:tab w:val="right" w:pos="8640"/>
      </w:tabs>
      <w:spacing w:after="0"/>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rsid w:val="00B3442B"/>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B3442B"/>
    <w:pPr>
      <w:tabs>
        <w:tab w:val="center" w:pos="4320"/>
        <w:tab w:val="right" w:pos="8640"/>
      </w:tabs>
      <w:spacing w:after="0"/>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B3442B"/>
    <w:rPr>
      <w:rFonts w:ascii="Times New Roman" w:eastAsia="Times New Roman" w:hAnsi="Times New Roman" w:cs="Times New Roman"/>
      <w:sz w:val="24"/>
      <w:szCs w:val="24"/>
      <w:lang w:eastAsia="en-US"/>
    </w:rPr>
  </w:style>
  <w:style w:type="character" w:styleId="Hyperlink">
    <w:name w:val="Hyperlink"/>
    <w:rsid w:val="00B3442B"/>
    <w:rPr>
      <w:rFonts w:cs="Times New Roman"/>
      <w:color w:val="0000FF"/>
      <w:u w:val="single"/>
    </w:rPr>
  </w:style>
  <w:style w:type="paragraph" w:customStyle="1" w:styleId="Pa1">
    <w:name w:val="Pa1"/>
    <w:basedOn w:val="Normal"/>
    <w:next w:val="Normal"/>
    <w:rsid w:val="00B3442B"/>
    <w:pPr>
      <w:autoSpaceDE w:val="0"/>
      <w:autoSpaceDN w:val="0"/>
      <w:adjustRightInd w:val="0"/>
      <w:spacing w:after="0" w:line="161" w:lineRule="atLeast"/>
    </w:pPr>
    <w:rPr>
      <w:rFonts w:ascii="Georgia" w:eastAsia="Times New Roman" w:hAnsi="Georgia" w:cs="Times New Roman"/>
      <w:sz w:val="24"/>
      <w:szCs w:val="24"/>
      <w:lang w:eastAsia="en-US"/>
    </w:rPr>
  </w:style>
  <w:style w:type="paragraph" w:styleId="FootnoteText">
    <w:name w:val="footnote text"/>
    <w:basedOn w:val="Normal"/>
    <w:link w:val="FootnoteTextChar"/>
    <w:uiPriority w:val="99"/>
    <w:unhideWhenUsed/>
    <w:rsid w:val="002D0F77"/>
    <w:pPr>
      <w:spacing w:after="0"/>
    </w:pPr>
    <w:rPr>
      <w:rFonts w:eastAsia="Calibri" w:cs="Calibri"/>
      <w:sz w:val="20"/>
    </w:rPr>
  </w:style>
  <w:style w:type="character" w:customStyle="1" w:styleId="FootnoteTextChar">
    <w:name w:val="Footnote Text Char"/>
    <w:basedOn w:val="DefaultParagraphFont"/>
    <w:link w:val="FootnoteText"/>
    <w:uiPriority w:val="99"/>
    <w:rsid w:val="002D0F77"/>
    <w:rPr>
      <w:rFonts w:ascii="Calibri" w:eastAsia="Calibri" w:hAnsi="Calibri" w:cs="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k.Liptak@faa.go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mailto:sean.borg@tc.gc.ca" TargetMode="External"/><Relationship Id="rId17" Type="http://schemas.openxmlformats.org/officeDocument/2006/relationships/hyperlink" Target="mailto:smicg.share@gmail.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bit.ly/SMICG"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audio.trevisan@easa.europa.e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Ashley.Mcalpine@casa.gov.au" TargetMode="External"/><Relationship Id="rId23" Type="http://schemas.openxmlformats.org/officeDocument/2006/relationships/footer" Target="footer4.xml"/><Relationship Id="rId10" Type="http://schemas.openxmlformats.org/officeDocument/2006/relationships/image" Target="media/image3.jpeg"/><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Neverton.Novais@anac.gov.br"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2825</Words>
  <Characters>16107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Transport Canada</Company>
  <LinksUpToDate>false</LinksUpToDate>
  <CharactersWithSpaces>18895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Beaulière, Orphane</dc:creator>
  <cp:lastModifiedBy>Ann Strohm</cp:lastModifiedBy>
  <cp:revision>4</cp:revision>
  <cp:lastPrinted>2019-05-06T15:52:00Z</cp:lastPrinted>
  <dcterms:created xsi:type="dcterms:W3CDTF">2019-11-29T23:52:00Z</dcterms:created>
  <dcterms:modified xsi:type="dcterms:W3CDTF">2019-11-29T23:54:00Z</dcterms:modified>
</cp:coreProperties>
</file>