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EADBA" w14:textId="244F44D3" w:rsidR="00160AB0" w:rsidRPr="00B3057F" w:rsidRDefault="00CD63D4">
      <w:pPr>
        <w:pStyle w:val="Title"/>
        <w:spacing w:before="120" w:after="120"/>
        <w:sectPr w:rsidR="00160AB0" w:rsidRPr="00B3057F">
          <w:pgSz w:w="11906" w:h="16838"/>
          <w:pgMar w:top="1133" w:right="1133" w:bottom="1133" w:left="1133" w:header="566" w:footer="283" w:gutter="0"/>
          <w:pgNumType w:start="1"/>
          <w:cols w:space="720"/>
        </w:sectPr>
      </w:pPr>
      <w:r w:rsidRPr="00B3057F">
        <w:rPr>
          <w:noProof/>
          <w:color w:val="003366"/>
        </w:rPr>
        <mc:AlternateContent>
          <mc:Choice Requires="wps">
            <w:drawing>
              <wp:anchor distT="0" distB="0" distL="114300" distR="114300" simplePos="0" relativeHeight="251660288" behindDoc="0" locked="0" layoutInCell="1" allowOverlap="1" wp14:anchorId="287CF47A" wp14:editId="2714806E">
                <wp:simplePos x="0" y="0"/>
                <wp:positionH relativeFrom="margin">
                  <wp:posOffset>-271780</wp:posOffset>
                </wp:positionH>
                <wp:positionV relativeFrom="paragraph">
                  <wp:posOffset>1166494</wp:posOffset>
                </wp:positionV>
                <wp:extent cx="6610350" cy="23907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390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8F59F" w14:textId="2A2A02EB" w:rsidR="00160AB0" w:rsidRPr="00B3057F" w:rsidRDefault="008E7B6B" w:rsidP="00160AB0">
                            <w:pPr>
                              <w:jc w:val="center"/>
                              <w:rPr>
                                <w:b/>
                                <w:color w:val="003366"/>
                                <w:sz w:val="72"/>
                              </w:rPr>
                            </w:pPr>
                            <w:r>
                              <w:rPr>
                                <w:b/>
                                <w:color w:val="003366"/>
                                <w:sz w:val="72"/>
                              </w:rPr>
                              <w:t xml:space="preserve">Guide to </w:t>
                            </w:r>
                            <w:r w:rsidR="00453329">
                              <w:rPr>
                                <w:b/>
                                <w:color w:val="003366"/>
                                <w:sz w:val="72"/>
                              </w:rPr>
                              <w:t xml:space="preserve">the </w:t>
                            </w:r>
                            <w:r w:rsidR="00CD63D4" w:rsidRPr="00B3057F">
                              <w:rPr>
                                <w:b/>
                                <w:color w:val="003366"/>
                                <w:sz w:val="72"/>
                              </w:rPr>
                              <w:t>Safety Management System Inspector Competency Assessment Tool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F47A" id="_x0000_t202" coordsize="21600,21600" o:spt="202" path="m,l,21600r21600,l21600,xe">
                <v:stroke joinstyle="miter"/>
                <v:path gradientshapeok="t" o:connecttype="rect"/>
              </v:shapetype>
              <v:shape id="Text Box 3" o:spid="_x0000_s1026" type="#_x0000_t202" style="position:absolute;margin-left:-21.4pt;margin-top:91.85pt;width:520.5pt;height:18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" stroked="f">
                <v:textbox>
                  <w:txbxContent>
                    <w:p w14:paraId="13C8F59F" w14:textId="2A2A02EB" w:rsidR="00160AB0" w:rsidRPr="00B3057F" w:rsidRDefault="008E7B6B" w:rsidP="00160AB0">
                      <w:pPr>
                        <w:jc w:val="center"/>
                        <w:rPr>
                          <w:b/>
                          <w:color w:val="003366"/>
                          <w:sz w:val="72"/>
                        </w:rPr>
                      </w:pPr>
                      <w:r>
                        <w:rPr>
                          <w:b/>
                          <w:color w:val="003366"/>
                          <w:sz w:val="72"/>
                        </w:rPr>
                        <w:t xml:space="preserve">Guide to </w:t>
                      </w:r>
                      <w:r w:rsidR="00453329">
                        <w:rPr>
                          <w:b/>
                          <w:color w:val="003366"/>
                          <w:sz w:val="72"/>
                        </w:rPr>
                        <w:t xml:space="preserve">the </w:t>
                      </w:r>
                      <w:r w:rsidR="00CD63D4" w:rsidRPr="00B3057F">
                        <w:rPr>
                          <w:b/>
                          <w:color w:val="003366"/>
                          <w:sz w:val="72"/>
                        </w:rPr>
                        <w:t>Safety Management System Inspector Competency Assessment Tool</w:t>
                      </w:r>
                    </w:p>
                  </w:txbxContent>
                </v:textbox>
                <w10:wrap anchorx="margin"/>
              </v:shape>
            </w:pict>
          </mc:Fallback>
        </mc:AlternateContent>
      </w:r>
      <w:r w:rsidRPr="00B3057F">
        <w:rPr>
          <w:noProof/>
        </w:rPr>
        <mc:AlternateContent>
          <mc:Choice Requires="wps">
            <w:drawing>
              <wp:anchor distT="0" distB="0" distL="114300" distR="114300" simplePos="0" relativeHeight="251661312" behindDoc="0" locked="0" layoutInCell="1" allowOverlap="1" wp14:anchorId="284F5FDB" wp14:editId="4113444D">
                <wp:simplePos x="0" y="0"/>
                <wp:positionH relativeFrom="column">
                  <wp:posOffset>1588135</wp:posOffset>
                </wp:positionH>
                <wp:positionV relativeFrom="paragraph">
                  <wp:posOffset>7092950</wp:posOffset>
                </wp:positionV>
                <wp:extent cx="2743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D9709" w14:textId="48F57FE2" w:rsidR="00160AB0" w:rsidRPr="00B3057F" w:rsidRDefault="00E6509E" w:rsidP="00160AB0">
                            <w:pPr>
                              <w:jc w:val="center"/>
                              <w:rPr>
                                <w:b/>
                                <w:color w:val="003366"/>
                                <w:sz w:val="40"/>
                              </w:rPr>
                            </w:pPr>
                            <w:r>
                              <w:rPr>
                                <w:b/>
                                <w:color w:val="003366"/>
                                <w:sz w:val="40"/>
                              </w:rPr>
                              <w:t>September</w:t>
                            </w:r>
                            <w:r w:rsidR="00160AB0" w:rsidRPr="00B3057F">
                              <w:rPr>
                                <w:b/>
                                <w:color w:val="003366"/>
                                <w:sz w:val="40"/>
                              </w:rPr>
                              <w:t xml:space="preserve"> 202</w:t>
                            </w:r>
                            <w:r w:rsidR="00CD63D4" w:rsidRPr="00B3057F">
                              <w:rPr>
                                <w:b/>
                                <w:color w:val="003366"/>
                                <w:sz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F5FDB" id="_x0000_t202" coordsize="21600,21600" o:spt="202" path="m,l,21600r21600,l21600,xe">
                <v:stroke joinstyle="miter"/>
                <v:path gradientshapeok="t" o:connecttype="rect"/>
              </v:shapetype>
              <v:shape id="Text Box 4" o:spid="_x0000_s1027" type="#_x0000_t202" style="position:absolute;margin-left:125.05pt;margin-top:558.5pt;width:3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" stroked="f">
                <v:textbox>
                  <w:txbxContent>
                    <w:p w14:paraId="13DD9709" w14:textId="48F57FE2" w:rsidR="00160AB0" w:rsidRPr="00B3057F" w:rsidRDefault="00E6509E" w:rsidP="00160AB0">
                      <w:pPr>
                        <w:jc w:val="center"/>
                        <w:rPr>
                          <w:b/>
                          <w:color w:val="003366"/>
                          <w:sz w:val="40"/>
                        </w:rPr>
                      </w:pPr>
                      <w:r>
                        <w:rPr>
                          <w:b/>
                          <w:color w:val="003366"/>
                          <w:sz w:val="40"/>
                        </w:rPr>
                        <w:t>September</w:t>
                      </w:r>
                      <w:r w:rsidR="00160AB0" w:rsidRPr="00B3057F">
                        <w:rPr>
                          <w:b/>
                          <w:color w:val="003366"/>
                          <w:sz w:val="40"/>
                        </w:rPr>
                        <w:t xml:space="preserve"> 202</w:t>
                      </w:r>
                      <w:r w:rsidR="00CD63D4" w:rsidRPr="00B3057F">
                        <w:rPr>
                          <w:b/>
                          <w:color w:val="003366"/>
                          <w:sz w:val="40"/>
                        </w:rPr>
                        <w:t>4</w:t>
                      </w:r>
                    </w:p>
                  </w:txbxContent>
                </v:textbox>
              </v:shape>
            </w:pict>
          </mc:Fallback>
        </mc:AlternateContent>
      </w:r>
      <w:r w:rsidR="00160AB0" w:rsidRPr="00B3057F">
        <w:rPr>
          <w:noProof/>
        </w:rPr>
        <w:drawing>
          <wp:anchor distT="0" distB="0" distL="114300" distR="114300" simplePos="0" relativeHeight="251662336" behindDoc="1" locked="0" layoutInCell="1" allowOverlap="1" wp14:anchorId="608D079E" wp14:editId="5714B49E">
            <wp:simplePos x="0" y="0"/>
            <wp:positionH relativeFrom="column">
              <wp:posOffset>1332703</wp:posOffset>
            </wp:positionH>
            <wp:positionV relativeFrom="paragraph">
              <wp:posOffset>3637915</wp:posOffset>
            </wp:positionV>
            <wp:extent cx="3251200" cy="2804160"/>
            <wp:effectExtent l="0" t="0" r="6350" b="0"/>
            <wp:wrapNone/>
            <wp:docPr id="5" name="Picture 5" descr="SMICG_Logo_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ICG_Logo_Pl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1200" cy="28041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eading=h.gjdgxs" w:colFirst="0" w:colLast="0"/>
      <w:bookmarkEnd w:id="0"/>
      <w:r w:rsidR="00160AB0" w:rsidRPr="00B3057F">
        <w:rPr>
          <w:noProof/>
        </w:rPr>
        <w:drawing>
          <wp:anchor distT="0" distB="0" distL="114300" distR="114300" simplePos="0" relativeHeight="251658240" behindDoc="1" locked="0" layoutInCell="1" allowOverlap="1" wp14:anchorId="7F8A0A30" wp14:editId="13AB6547">
            <wp:simplePos x="0" y="0"/>
            <wp:positionH relativeFrom="page">
              <wp:posOffset>-533400</wp:posOffset>
            </wp:positionH>
            <wp:positionV relativeFrom="paragraph">
              <wp:posOffset>-719455</wp:posOffset>
            </wp:positionV>
            <wp:extent cx="8292683" cy="10680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8292683" cy="10680700"/>
                    </a:xfrm>
                    <a:prstGeom prst="rect">
                      <a:avLst/>
                    </a:prstGeom>
                  </pic:spPr>
                </pic:pic>
              </a:graphicData>
            </a:graphic>
            <wp14:sizeRelH relativeFrom="margin">
              <wp14:pctWidth>0</wp14:pctWidth>
            </wp14:sizeRelH>
            <wp14:sizeRelV relativeFrom="margin">
              <wp14:pctHeight>0</wp14:pctHeight>
            </wp14:sizeRelV>
          </wp:anchor>
        </w:drawing>
      </w:r>
    </w:p>
    <w:p w14:paraId="2EC1A94D" w14:textId="2208BCFD" w:rsidR="00CD63D4" w:rsidRPr="00B3057F" w:rsidRDefault="00CD63D4" w:rsidP="00CD63D4">
      <w:pPr>
        <w:pStyle w:val="Default"/>
        <w:spacing w:after="120"/>
        <w:rPr>
          <w:sz w:val="22"/>
          <w:szCs w:val="22"/>
          <w:lang w:val="en-GB"/>
        </w:rPr>
      </w:pPr>
      <w:r w:rsidRPr="00B3057F">
        <w:rPr>
          <w:sz w:val="22"/>
          <w:szCs w:val="22"/>
          <w:lang w:val="en-GB"/>
        </w:rPr>
        <w:lastRenderedPageBreak/>
        <w:t>This paper was prepared by the Safety Management International Collaboration Group (SM ICG). The purpose of the SM ICG is to promote a common understanding of Safety Management System (SMS) / State Safety Programme (SSP) principles and requirements, facilitating their application across the international aviation community. In this document, the term “organi</w:t>
      </w:r>
      <w:r w:rsidR="00C11AB7" w:rsidRPr="00B3057F">
        <w:rPr>
          <w:sz w:val="22"/>
          <w:szCs w:val="22"/>
          <w:lang w:val="en-GB"/>
        </w:rPr>
        <w:t>s</w:t>
      </w:r>
      <w:r w:rsidRPr="00B3057F">
        <w:rPr>
          <w:sz w:val="22"/>
          <w:szCs w:val="22"/>
          <w:lang w:val="en-GB"/>
        </w:rPr>
        <w:t>ation” refers to an aviation service provider, operator, business, and company, as well as aviation industry organi</w:t>
      </w:r>
      <w:r w:rsidR="00C11AB7" w:rsidRPr="00B3057F">
        <w:rPr>
          <w:sz w:val="22"/>
          <w:szCs w:val="22"/>
          <w:lang w:val="en-GB"/>
        </w:rPr>
        <w:t>s</w:t>
      </w:r>
      <w:r w:rsidRPr="00B3057F">
        <w:rPr>
          <w:sz w:val="22"/>
          <w:szCs w:val="22"/>
          <w:lang w:val="en-GB"/>
        </w:rPr>
        <w:t>ations; and the term “authority” refers to the regulator authority, Civil Aviation Authority (CAA), National Aviation Authority (NAA), and any other relevant government agency or entity with oversight responsibility.</w:t>
      </w:r>
    </w:p>
    <w:p w14:paraId="5688C18B" w14:textId="03363F9A" w:rsidR="00CD63D4" w:rsidRPr="00B3057F" w:rsidRDefault="00CD63D4" w:rsidP="00CD63D4">
      <w:pPr>
        <w:pStyle w:val="Default"/>
        <w:spacing w:after="120"/>
        <w:rPr>
          <w:sz w:val="22"/>
          <w:szCs w:val="22"/>
          <w:lang w:val="en-GB"/>
        </w:rPr>
      </w:pPr>
      <w:bookmarkStart w:id="1" w:name="_Hlk117141061"/>
      <w:r w:rsidRPr="00B3057F">
        <w:rPr>
          <w:sz w:val="22"/>
          <w:szCs w:val="22"/>
          <w:lang w:val="en-GB"/>
        </w:rPr>
        <w:t xml:space="preserve">The current core membership of the SM ICG includes the Aviation Safety and Security Agency (AESA) of Spain, the National Civil Aviation Agency (ANAC) of Brazil, the Bermuda Civil Aviation Authority (BCAA), the Civil Aviation Authority of the Netherlands (CAA NL), the Civil Aviation Authority of New Zealand (CAA NZ), the Civil Aviation Authority of Singapore (CAAS), Civil Aviation Department of Hong Kong (CAD HK), the Civil Aviation Safety Authority (CASA) of Australia, the Direction Générale de </w:t>
      </w:r>
      <w:proofErr w:type="spellStart"/>
      <w:r w:rsidRPr="00B3057F">
        <w:rPr>
          <w:sz w:val="22"/>
          <w:szCs w:val="22"/>
          <w:lang w:val="en-GB"/>
        </w:rPr>
        <w:t>l'Aviation</w:t>
      </w:r>
      <w:proofErr w:type="spellEnd"/>
      <w:r w:rsidRPr="00B3057F">
        <w:rPr>
          <w:sz w:val="22"/>
          <w:szCs w:val="22"/>
          <w:lang w:val="en-GB"/>
        </w:rPr>
        <w:t xml:space="preserve"> Civile (DGAC) in France, the Ente Nazionale per </w:t>
      </w:r>
      <w:proofErr w:type="spellStart"/>
      <w:r w:rsidRPr="00B3057F">
        <w:rPr>
          <w:sz w:val="22"/>
          <w:szCs w:val="22"/>
          <w:lang w:val="en-GB"/>
        </w:rPr>
        <w:t>l'Aviazione</w:t>
      </w:r>
      <w:proofErr w:type="spellEnd"/>
      <w:r w:rsidRPr="00B3057F">
        <w:rPr>
          <w:sz w:val="22"/>
          <w:szCs w:val="22"/>
          <w:lang w:val="en-GB"/>
        </w:rPr>
        <w:t xml:space="preserve"> Civile (ENAC) in Italy, the European Union Aviation Safety Agency (EASA), the Dominican Republic Civil Aviation Institute (IDAC), the Finnish Transport and Communications Agency (</w:t>
      </w:r>
      <w:proofErr w:type="spellStart"/>
      <w:r w:rsidRPr="00B3057F">
        <w:rPr>
          <w:sz w:val="22"/>
          <w:szCs w:val="22"/>
          <w:lang w:val="en-GB"/>
        </w:rPr>
        <w:t>Traficom</w:t>
      </w:r>
      <w:proofErr w:type="spellEnd"/>
      <w:r w:rsidRPr="00B3057F">
        <w:rPr>
          <w:sz w:val="22"/>
          <w:szCs w:val="22"/>
          <w:lang w:val="en-GB"/>
        </w:rPr>
        <w:t>), the Irish Aviation Authority (IAA), Japan Civil Aviation Bureau (JCAB), the United States Federal Aviation Administration (FAA) Aviation Safety Organization, Transport Canada Civil Aviation (TCCA), United Arab Emirates General Civil Aviation Authority (UAE GCAA), and the Civil Aviation Authority of United Kingdom (UK CAA). Additionally, the International Civil Aviation Organi</w:t>
      </w:r>
      <w:r w:rsidR="00FE3D87" w:rsidRPr="00B3057F">
        <w:rPr>
          <w:sz w:val="22"/>
          <w:szCs w:val="22"/>
          <w:lang w:val="en-GB"/>
        </w:rPr>
        <w:t>s</w:t>
      </w:r>
      <w:r w:rsidRPr="00B3057F">
        <w:rPr>
          <w:sz w:val="22"/>
          <w:szCs w:val="22"/>
          <w:lang w:val="en-GB"/>
        </w:rPr>
        <w:t>ation (ICAO) is an observer to this group.</w:t>
      </w:r>
      <w:bookmarkEnd w:id="1"/>
    </w:p>
    <w:p w14:paraId="5775D1C7" w14:textId="77777777" w:rsidR="00CD63D4" w:rsidRPr="00B3057F" w:rsidRDefault="00CD63D4" w:rsidP="00CD63D4">
      <w:pPr>
        <w:pStyle w:val="Default"/>
        <w:spacing w:after="40"/>
        <w:rPr>
          <w:sz w:val="22"/>
          <w:szCs w:val="22"/>
          <w:lang w:val="en-GB"/>
        </w:rPr>
      </w:pPr>
      <w:r w:rsidRPr="00B3057F">
        <w:rPr>
          <w:sz w:val="22"/>
          <w:szCs w:val="22"/>
          <w:lang w:val="en-GB"/>
        </w:rPr>
        <w:t>Members of the SM ICG:</w:t>
      </w:r>
    </w:p>
    <w:p w14:paraId="5DFDA8CA" w14:textId="77777777" w:rsidR="00CD63D4" w:rsidRPr="00B3057F" w:rsidRDefault="00CD63D4" w:rsidP="00AB5E25">
      <w:pPr>
        <w:numPr>
          <w:ilvl w:val="0"/>
          <w:numId w:val="1"/>
        </w:numPr>
        <w:tabs>
          <w:tab w:val="clear" w:pos="720"/>
          <w:tab w:val="num" w:pos="360"/>
        </w:tabs>
        <w:autoSpaceDE w:val="0"/>
        <w:autoSpaceDN w:val="0"/>
        <w:adjustRightInd w:val="0"/>
        <w:spacing w:after="0" w:line="240" w:lineRule="auto"/>
        <w:ind w:left="360"/>
        <w:rPr>
          <w:rFonts w:cs="Arial"/>
        </w:rPr>
      </w:pPr>
      <w:r w:rsidRPr="00B3057F">
        <w:rPr>
          <w:rFonts w:cs="Arial"/>
        </w:rPr>
        <w:t>Collaborate on common SMS/SSP topics of interest</w:t>
      </w:r>
    </w:p>
    <w:p w14:paraId="674143FE" w14:textId="77777777" w:rsidR="00CD63D4" w:rsidRPr="00B3057F" w:rsidRDefault="00CD63D4" w:rsidP="00AB5E25">
      <w:pPr>
        <w:numPr>
          <w:ilvl w:val="0"/>
          <w:numId w:val="1"/>
        </w:numPr>
        <w:tabs>
          <w:tab w:val="clear" w:pos="720"/>
          <w:tab w:val="num" w:pos="360"/>
        </w:tabs>
        <w:autoSpaceDE w:val="0"/>
        <w:autoSpaceDN w:val="0"/>
        <w:adjustRightInd w:val="0"/>
        <w:spacing w:after="0" w:line="240" w:lineRule="auto"/>
        <w:ind w:left="360"/>
        <w:rPr>
          <w:rFonts w:cs="Arial"/>
        </w:rPr>
      </w:pPr>
      <w:r w:rsidRPr="00B3057F">
        <w:rPr>
          <w:rFonts w:cs="Arial"/>
        </w:rPr>
        <w:t>Share lessons learned</w:t>
      </w:r>
    </w:p>
    <w:p w14:paraId="4DDA55B8" w14:textId="77777777" w:rsidR="00CD63D4" w:rsidRPr="00B3057F" w:rsidRDefault="00CD63D4" w:rsidP="00AB5E25">
      <w:pPr>
        <w:numPr>
          <w:ilvl w:val="0"/>
          <w:numId w:val="1"/>
        </w:numPr>
        <w:tabs>
          <w:tab w:val="clear" w:pos="720"/>
          <w:tab w:val="num" w:pos="360"/>
        </w:tabs>
        <w:autoSpaceDE w:val="0"/>
        <w:autoSpaceDN w:val="0"/>
        <w:adjustRightInd w:val="0"/>
        <w:spacing w:after="0" w:line="240" w:lineRule="auto"/>
        <w:ind w:left="360"/>
        <w:rPr>
          <w:rFonts w:cs="Arial"/>
        </w:rPr>
      </w:pPr>
      <w:r w:rsidRPr="00B3057F">
        <w:rPr>
          <w:rFonts w:cs="Arial"/>
        </w:rPr>
        <w:t>Encourage the progression of a harmonized SMS/SSP</w:t>
      </w:r>
    </w:p>
    <w:p w14:paraId="4C1743A4" w14:textId="77777777" w:rsidR="00CD63D4" w:rsidRPr="00B3057F" w:rsidRDefault="00CD63D4" w:rsidP="00AB5E25">
      <w:pPr>
        <w:numPr>
          <w:ilvl w:val="0"/>
          <w:numId w:val="1"/>
        </w:numPr>
        <w:tabs>
          <w:tab w:val="clear" w:pos="720"/>
          <w:tab w:val="num" w:pos="360"/>
        </w:tabs>
        <w:autoSpaceDE w:val="0"/>
        <w:autoSpaceDN w:val="0"/>
        <w:adjustRightInd w:val="0"/>
        <w:spacing w:after="0" w:line="240" w:lineRule="auto"/>
        <w:ind w:left="360"/>
        <w:rPr>
          <w:rFonts w:cs="Arial"/>
        </w:rPr>
      </w:pPr>
      <w:r w:rsidRPr="00B3057F">
        <w:rPr>
          <w:rFonts w:cs="Arial"/>
        </w:rPr>
        <w:t>Share products with the aviation community</w:t>
      </w:r>
    </w:p>
    <w:p w14:paraId="338AD594" w14:textId="73DB19F0" w:rsidR="00CD63D4" w:rsidRPr="00B3057F" w:rsidRDefault="00CD63D4" w:rsidP="00AB5E25">
      <w:pPr>
        <w:numPr>
          <w:ilvl w:val="0"/>
          <w:numId w:val="1"/>
        </w:numPr>
        <w:tabs>
          <w:tab w:val="clear" w:pos="720"/>
          <w:tab w:val="num" w:pos="360"/>
        </w:tabs>
        <w:autoSpaceDE w:val="0"/>
        <w:autoSpaceDN w:val="0"/>
        <w:adjustRightInd w:val="0"/>
        <w:spacing w:after="240" w:line="240" w:lineRule="auto"/>
        <w:ind w:left="360"/>
        <w:rPr>
          <w:rFonts w:cs="Arial"/>
        </w:rPr>
      </w:pPr>
      <w:r w:rsidRPr="00B3057F">
        <w:rPr>
          <w:rFonts w:cs="Arial"/>
        </w:rPr>
        <w:t>Collaborate with international organi</w:t>
      </w:r>
      <w:r w:rsidR="00C11AB7" w:rsidRPr="00B3057F">
        <w:rPr>
          <w:rFonts w:cs="Arial"/>
        </w:rPr>
        <w:t>s</w:t>
      </w:r>
      <w:r w:rsidRPr="00B3057F">
        <w:rPr>
          <w:rFonts w:cs="Arial"/>
        </w:rPr>
        <w:t>ations such as ICAO and civil aviation authorities that have implemented or are implementing SMS and SSP</w:t>
      </w:r>
    </w:p>
    <w:p w14:paraId="1A296D5E" w14:textId="1F83E97D" w:rsidR="006F30DE" w:rsidRPr="00B3057F" w:rsidRDefault="00CD63D4" w:rsidP="00CD63D4">
      <w:pPr>
        <w:autoSpaceDE w:val="0"/>
        <w:autoSpaceDN w:val="0"/>
        <w:adjustRightInd w:val="0"/>
        <w:spacing w:after="120" w:line="240" w:lineRule="auto"/>
        <w:rPr>
          <w:rFonts w:cs="Arial"/>
        </w:rPr>
      </w:pPr>
      <w:r w:rsidRPr="00B3057F">
        <w:rPr>
          <w:rFonts w:cs="Arial"/>
        </w:rPr>
        <w:t xml:space="preserve">Please send any questions regarding this product to </w:t>
      </w:r>
      <w:hyperlink r:id="rId11" w:history="1">
        <w:r w:rsidRPr="00B3057F">
          <w:rPr>
            <w:rStyle w:val="Hyperlink"/>
            <w:rFonts w:cs="Arial"/>
          </w:rPr>
          <w:t>smicg.share@gmail.com</w:t>
        </w:r>
      </w:hyperlink>
      <w:r w:rsidRPr="00B3057F">
        <w:rPr>
          <w:rFonts w:cs="Arial"/>
        </w:rPr>
        <w:t>. For further information regarding the SM ICG or to download SM ICG products, please visit SKYbrary at</w:t>
      </w:r>
      <w:r w:rsidRPr="00B3057F">
        <w:rPr>
          <w:rFonts w:cs="Arial"/>
          <w:i/>
        </w:rPr>
        <w:t xml:space="preserve"> </w:t>
      </w:r>
      <w:hyperlink r:id="rId12" w:history="1">
        <w:r w:rsidRPr="00B3057F">
          <w:rPr>
            <w:rStyle w:val="Hyperlink"/>
            <w:rFonts w:cs="Arial"/>
          </w:rPr>
          <w:t>http://bit.ly/SM ICG</w:t>
        </w:r>
      </w:hyperlink>
      <w:r w:rsidRPr="00B3057F">
        <w:rPr>
          <w:rFonts w:cs="Arial"/>
        </w:rPr>
        <w:t>.</w:t>
      </w:r>
    </w:p>
    <w:p w14:paraId="444D34E8" w14:textId="6ED2189F" w:rsidR="006F30DE" w:rsidRPr="00B3057F" w:rsidRDefault="006F30DE" w:rsidP="006F30DE">
      <w:pPr>
        <w:tabs>
          <w:tab w:val="center" w:pos="4820"/>
        </w:tabs>
        <w:sectPr w:rsidR="006F30DE" w:rsidRPr="00B3057F">
          <w:headerReference w:type="default" r:id="rId13"/>
          <w:footerReference w:type="default" r:id="rId14"/>
          <w:pgSz w:w="11906" w:h="16838"/>
          <w:pgMar w:top="1133" w:right="1133" w:bottom="1133" w:left="1133" w:header="566" w:footer="283" w:gutter="0"/>
          <w:pgNumType w:start="1"/>
          <w:cols w:space="720"/>
        </w:sectPr>
      </w:pPr>
      <w:r w:rsidRPr="00B3057F">
        <w:tab/>
      </w:r>
    </w:p>
    <w:p w14:paraId="08FADC81" w14:textId="0A9CB3BE" w:rsidR="008B4B73" w:rsidRPr="00B3057F" w:rsidRDefault="008B4B73" w:rsidP="003065D6">
      <w:pPr>
        <w:pStyle w:val="Title"/>
        <w:spacing w:before="120" w:after="360"/>
        <w:jc w:val="center"/>
        <w:rPr>
          <w:rFonts w:cs="Arial"/>
          <w:b/>
          <w:bCs/>
          <w:sz w:val="32"/>
          <w:szCs w:val="32"/>
        </w:rPr>
      </w:pPr>
      <w:r w:rsidRPr="00B3057F">
        <w:rPr>
          <w:rFonts w:cs="Arial"/>
          <w:b/>
          <w:bCs/>
          <w:sz w:val="32"/>
          <w:szCs w:val="32"/>
        </w:rPr>
        <w:lastRenderedPageBreak/>
        <w:t>Table of Contents</w:t>
      </w:r>
    </w:p>
    <w:p w14:paraId="4738752D" w14:textId="77777777" w:rsidR="00200D78" w:rsidRDefault="00200D78">
      <w:pPr>
        <w:pStyle w:val="TOC1"/>
        <w:rPr>
          <w:noProof w:val="0"/>
        </w:rPr>
      </w:pPr>
    </w:p>
    <w:p w14:paraId="4AD14ED6" w14:textId="12E894EE" w:rsidR="00466D60" w:rsidRDefault="00C83E5B">
      <w:pPr>
        <w:pStyle w:val="TOC1"/>
        <w:rPr>
          <w:rFonts w:asciiTheme="minorHAnsi" w:eastAsiaTheme="minorEastAsia" w:hAnsiTheme="minorHAnsi" w:cstheme="minorBidi"/>
          <w:b w:val="0"/>
          <w:bCs w:val="0"/>
          <w:kern w:val="2"/>
          <w:sz w:val="24"/>
          <w:szCs w:val="24"/>
          <w:lang w:val="en-US" w:eastAsia="en-US"/>
          <w14:ligatures w14:val="standardContextual"/>
        </w:rPr>
      </w:pPr>
      <w:r w:rsidRPr="00B3057F">
        <w:rPr>
          <w:noProof w:val="0"/>
        </w:rPr>
        <w:fldChar w:fldCharType="begin"/>
      </w:r>
      <w:r w:rsidRPr="00B3057F">
        <w:rPr>
          <w:noProof w:val="0"/>
        </w:rPr>
        <w:instrText xml:space="preserve"> TOC \o "1-2" \h \z \t "Heading Appendix,1" </w:instrText>
      </w:r>
      <w:r w:rsidRPr="00B3057F">
        <w:rPr>
          <w:noProof w:val="0"/>
        </w:rPr>
        <w:fldChar w:fldCharType="separate"/>
      </w:r>
      <w:hyperlink w:anchor="_Toc178074757" w:history="1">
        <w:r w:rsidR="00466D60" w:rsidRPr="00E55305">
          <w:rPr>
            <w:rStyle w:val="Hyperlink"/>
          </w:rPr>
          <w:t>Introduction</w:t>
        </w:r>
        <w:r w:rsidR="00466D60">
          <w:rPr>
            <w:webHidden/>
          </w:rPr>
          <w:tab/>
        </w:r>
        <w:r w:rsidR="00466D60">
          <w:rPr>
            <w:webHidden/>
          </w:rPr>
          <w:fldChar w:fldCharType="begin"/>
        </w:r>
        <w:r w:rsidR="00466D60">
          <w:rPr>
            <w:webHidden/>
          </w:rPr>
          <w:instrText xml:space="preserve"> PAGEREF _Toc178074757 \h </w:instrText>
        </w:r>
        <w:r w:rsidR="00466D60">
          <w:rPr>
            <w:webHidden/>
          </w:rPr>
        </w:r>
        <w:r w:rsidR="00466D60">
          <w:rPr>
            <w:webHidden/>
          </w:rPr>
          <w:fldChar w:fldCharType="separate"/>
        </w:r>
        <w:r w:rsidR="006C5150">
          <w:rPr>
            <w:webHidden/>
          </w:rPr>
          <w:t>1</w:t>
        </w:r>
        <w:r w:rsidR="00466D60">
          <w:rPr>
            <w:webHidden/>
          </w:rPr>
          <w:fldChar w:fldCharType="end"/>
        </w:r>
      </w:hyperlink>
    </w:p>
    <w:p w14:paraId="5ACA45B3" w14:textId="25D50A51" w:rsidR="00466D60" w:rsidRDefault="00000000">
      <w:pPr>
        <w:pStyle w:val="TOC1"/>
        <w:rPr>
          <w:rFonts w:asciiTheme="minorHAnsi" w:eastAsiaTheme="minorEastAsia" w:hAnsiTheme="minorHAnsi" w:cstheme="minorBidi"/>
          <w:b w:val="0"/>
          <w:bCs w:val="0"/>
          <w:kern w:val="2"/>
          <w:sz w:val="24"/>
          <w:szCs w:val="24"/>
          <w:lang w:val="en-US" w:eastAsia="en-US"/>
          <w14:ligatures w14:val="standardContextual"/>
        </w:rPr>
      </w:pPr>
      <w:hyperlink w:anchor="_Toc178074758" w:history="1">
        <w:r w:rsidR="00466D60" w:rsidRPr="00E55305">
          <w:rPr>
            <w:rStyle w:val="Hyperlink"/>
          </w:rPr>
          <w:t>Background and Purpose</w:t>
        </w:r>
        <w:r w:rsidR="00466D60">
          <w:rPr>
            <w:webHidden/>
          </w:rPr>
          <w:tab/>
        </w:r>
        <w:r w:rsidR="00466D60">
          <w:rPr>
            <w:webHidden/>
          </w:rPr>
          <w:fldChar w:fldCharType="begin"/>
        </w:r>
        <w:r w:rsidR="00466D60">
          <w:rPr>
            <w:webHidden/>
          </w:rPr>
          <w:instrText xml:space="preserve"> PAGEREF _Toc178074758 \h </w:instrText>
        </w:r>
        <w:r w:rsidR="00466D60">
          <w:rPr>
            <w:webHidden/>
          </w:rPr>
        </w:r>
        <w:r w:rsidR="00466D60">
          <w:rPr>
            <w:webHidden/>
          </w:rPr>
          <w:fldChar w:fldCharType="separate"/>
        </w:r>
        <w:r w:rsidR="006C5150">
          <w:rPr>
            <w:webHidden/>
          </w:rPr>
          <w:t>1</w:t>
        </w:r>
        <w:r w:rsidR="00466D60">
          <w:rPr>
            <w:webHidden/>
          </w:rPr>
          <w:fldChar w:fldCharType="end"/>
        </w:r>
      </w:hyperlink>
    </w:p>
    <w:p w14:paraId="1CE0DBB1" w14:textId="1641005A" w:rsidR="00466D60" w:rsidRDefault="00000000">
      <w:pPr>
        <w:pStyle w:val="TOC2"/>
        <w:rPr>
          <w:rFonts w:asciiTheme="minorHAnsi" w:eastAsiaTheme="minorEastAsia" w:hAnsiTheme="minorHAnsi" w:cstheme="minorBidi"/>
          <w:noProof/>
          <w:kern w:val="2"/>
          <w:sz w:val="24"/>
          <w:szCs w:val="24"/>
          <w:lang w:val="en-US" w:eastAsia="en-US"/>
          <w14:ligatures w14:val="standardContextual"/>
        </w:rPr>
      </w:pPr>
      <w:hyperlink w:anchor="_Toc178074759" w:history="1">
        <w:r w:rsidR="00466D60" w:rsidRPr="00E55305">
          <w:rPr>
            <w:rStyle w:val="Hyperlink"/>
            <w:noProof/>
          </w:rPr>
          <w:t>Design Considerations</w:t>
        </w:r>
        <w:r w:rsidR="00466D60">
          <w:rPr>
            <w:noProof/>
            <w:webHidden/>
          </w:rPr>
          <w:tab/>
        </w:r>
        <w:r w:rsidR="00466D60">
          <w:rPr>
            <w:noProof/>
            <w:webHidden/>
          </w:rPr>
          <w:fldChar w:fldCharType="begin"/>
        </w:r>
        <w:r w:rsidR="00466D60">
          <w:rPr>
            <w:noProof/>
            <w:webHidden/>
          </w:rPr>
          <w:instrText xml:space="preserve"> PAGEREF _Toc178074759 \h </w:instrText>
        </w:r>
        <w:r w:rsidR="00466D60">
          <w:rPr>
            <w:noProof/>
            <w:webHidden/>
          </w:rPr>
        </w:r>
        <w:r w:rsidR="00466D60">
          <w:rPr>
            <w:noProof/>
            <w:webHidden/>
          </w:rPr>
          <w:fldChar w:fldCharType="separate"/>
        </w:r>
        <w:r w:rsidR="006C5150">
          <w:rPr>
            <w:noProof/>
            <w:webHidden/>
          </w:rPr>
          <w:t>1</w:t>
        </w:r>
        <w:r w:rsidR="00466D60">
          <w:rPr>
            <w:noProof/>
            <w:webHidden/>
          </w:rPr>
          <w:fldChar w:fldCharType="end"/>
        </w:r>
      </w:hyperlink>
    </w:p>
    <w:p w14:paraId="7958CBD8" w14:textId="4C9D5B35" w:rsidR="00466D60" w:rsidRDefault="00000000">
      <w:pPr>
        <w:pStyle w:val="TOC1"/>
        <w:rPr>
          <w:rFonts w:asciiTheme="minorHAnsi" w:eastAsiaTheme="minorEastAsia" w:hAnsiTheme="minorHAnsi" w:cstheme="minorBidi"/>
          <w:b w:val="0"/>
          <w:bCs w:val="0"/>
          <w:kern w:val="2"/>
          <w:sz w:val="24"/>
          <w:szCs w:val="24"/>
          <w:lang w:val="en-US" w:eastAsia="en-US"/>
          <w14:ligatures w14:val="standardContextual"/>
        </w:rPr>
      </w:pPr>
      <w:hyperlink w:anchor="_Toc178074760" w:history="1">
        <w:r w:rsidR="00466D60" w:rsidRPr="00E55305">
          <w:rPr>
            <w:rStyle w:val="Hyperlink"/>
          </w:rPr>
          <w:t>When to Use the Tool</w:t>
        </w:r>
        <w:r w:rsidR="00466D60">
          <w:rPr>
            <w:webHidden/>
          </w:rPr>
          <w:tab/>
        </w:r>
        <w:r w:rsidR="00466D60">
          <w:rPr>
            <w:webHidden/>
          </w:rPr>
          <w:fldChar w:fldCharType="begin"/>
        </w:r>
        <w:r w:rsidR="00466D60">
          <w:rPr>
            <w:webHidden/>
          </w:rPr>
          <w:instrText xml:space="preserve"> PAGEREF _Toc178074760 \h </w:instrText>
        </w:r>
        <w:r w:rsidR="00466D60">
          <w:rPr>
            <w:webHidden/>
          </w:rPr>
        </w:r>
        <w:r w:rsidR="00466D60">
          <w:rPr>
            <w:webHidden/>
          </w:rPr>
          <w:fldChar w:fldCharType="separate"/>
        </w:r>
        <w:r w:rsidR="006C5150">
          <w:rPr>
            <w:webHidden/>
          </w:rPr>
          <w:t>2</w:t>
        </w:r>
        <w:r w:rsidR="00466D60">
          <w:rPr>
            <w:webHidden/>
          </w:rPr>
          <w:fldChar w:fldCharType="end"/>
        </w:r>
      </w:hyperlink>
    </w:p>
    <w:p w14:paraId="5E9126A9" w14:textId="4213CA07" w:rsidR="00466D60" w:rsidRDefault="00000000">
      <w:pPr>
        <w:pStyle w:val="TOC2"/>
        <w:rPr>
          <w:rFonts w:asciiTheme="minorHAnsi" w:eastAsiaTheme="minorEastAsia" w:hAnsiTheme="minorHAnsi" w:cstheme="minorBidi"/>
          <w:noProof/>
          <w:kern w:val="2"/>
          <w:sz w:val="24"/>
          <w:szCs w:val="24"/>
          <w:lang w:val="en-US" w:eastAsia="en-US"/>
          <w14:ligatures w14:val="standardContextual"/>
        </w:rPr>
      </w:pPr>
      <w:hyperlink w:anchor="_Toc178074761" w:history="1">
        <w:r w:rsidR="00466D60" w:rsidRPr="00E55305">
          <w:rPr>
            <w:rStyle w:val="Hyperlink"/>
            <w:noProof/>
            <w:lang w:eastAsia="zh-CN"/>
          </w:rPr>
          <w:t>Objectives of the Competency Assessment</w:t>
        </w:r>
        <w:r w:rsidR="00466D60">
          <w:rPr>
            <w:noProof/>
            <w:webHidden/>
          </w:rPr>
          <w:tab/>
        </w:r>
        <w:r w:rsidR="00466D60">
          <w:rPr>
            <w:noProof/>
            <w:webHidden/>
          </w:rPr>
          <w:fldChar w:fldCharType="begin"/>
        </w:r>
        <w:r w:rsidR="00466D60">
          <w:rPr>
            <w:noProof/>
            <w:webHidden/>
          </w:rPr>
          <w:instrText xml:space="preserve"> PAGEREF _Toc178074761 \h </w:instrText>
        </w:r>
        <w:r w:rsidR="00466D60">
          <w:rPr>
            <w:noProof/>
            <w:webHidden/>
          </w:rPr>
        </w:r>
        <w:r w:rsidR="00466D60">
          <w:rPr>
            <w:noProof/>
            <w:webHidden/>
          </w:rPr>
          <w:fldChar w:fldCharType="separate"/>
        </w:r>
        <w:r w:rsidR="006C5150">
          <w:rPr>
            <w:noProof/>
            <w:webHidden/>
          </w:rPr>
          <w:t>3</w:t>
        </w:r>
        <w:r w:rsidR="00466D60">
          <w:rPr>
            <w:noProof/>
            <w:webHidden/>
          </w:rPr>
          <w:fldChar w:fldCharType="end"/>
        </w:r>
      </w:hyperlink>
    </w:p>
    <w:p w14:paraId="018511B7" w14:textId="3170BADD" w:rsidR="00466D60" w:rsidRDefault="00000000">
      <w:pPr>
        <w:pStyle w:val="TOC1"/>
        <w:rPr>
          <w:rFonts w:asciiTheme="minorHAnsi" w:eastAsiaTheme="minorEastAsia" w:hAnsiTheme="minorHAnsi" w:cstheme="minorBidi"/>
          <w:b w:val="0"/>
          <w:bCs w:val="0"/>
          <w:kern w:val="2"/>
          <w:sz w:val="24"/>
          <w:szCs w:val="24"/>
          <w:lang w:val="en-US" w:eastAsia="en-US"/>
          <w14:ligatures w14:val="standardContextual"/>
        </w:rPr>
      </w:pPr>
      <w:hyperlink w:anchor="_Toc178074762" w:history="1">
        <w:r w:rsidR="00466D60" w:rsidRPr="00E55305">
          <w:rPr>
            <w:rStyle w:val="Hyperlink"/>
          </w:rPr>
          <w:t>How to Use the Tool</w:t>
        </w:r>
        <w:r w:rsidR="00466D60">
          <w:rPr>
            <w:webHidden/>
          </w:rPr>
          <w:tab/>
        </w:r>
        <w:r w:rsidR="00466D60">
          <w:rPr>
            <w:webHidden/>
          </w:rPr>
          <w:fldChar w:fldCharType="begin"/>
        </w:r>
        <w:r w:rsidR="00466D60">
          <w:rPr>
            <w:webHidden/>
          </w:rPr>
          <w:instrText xml:space="preserve"> PAGEREF _Toc178074762 \h </w:instrText>
        </w:r>
        <w:r w:rsidR="00466D60">
          <w:rPr>
            <w:webHidden/>
          </w:rPr>
        </w:r>
        <w:r w:rsidR="00466D60">
          <w:rPr>
            <w:webHidden/>
          </w:rPr>
          <w:fldChar w:fldCharType="separate"/>
        </w:r>
        <w:r w:rsidR="006C5150">
          <w:rPr>
            <w:webHidden/>
          </w:rPr>
          <w:t>3</w:t>
        </w:r>
        <w:r w:rsidR="00466D60">
          <w:rPr>
            <w:webHidden/>
          </w:rPr>
          <w:fldChar w:fldCharType="end"/>
        </w:r>
      </w:hyperlink>
    </w:p>
    <w:p w14:paraId="690557AB" w14:textId="1C1899F1" w:rsidR="00466D60" w:rsidRDefault="00000000">
      <w:pPr>
        <w:pStyle w:val="TOC2"/>
        <w:rPr>
          <w:rFonts w:asciiTheme="minorHAnsi" w:eastAsiaTheme="minorEastAsia" w:hAnsiTheme="minorHAnsi" w:cstheme="minorBidi"/>
          <w:noProof/>
          <w:kern w:val="2"/>
          <w:sz w:val="24"/>
          <w:szCs w:val="24"/>
          <w:lang w:val="en-US" w:eastAsia="en-US"/>
          <w14:ligatures w14:val="standardContextual"/>
        </w:rPr>
      </w:pPr>
      <w:hyperlink w:anchor="_Toc178074763" w:history="1">
        <w:r w:rsidR="00466D60" w:rsidRPr="00E55305">
          <w:rPr>
            <w:rStyle w:val="Hyperlink"/>
            <w:noProof/>
          </w:rPr>
          <w:t>Description of the Tool</w:t>
        </w:r>
        <w:r w:rsidR="00466D60">
          <w:rPr>
            <w:noProof/>
            <w:webHidden/>
          </w:rPr>
          <w:tab/>
        </w:r>
        <w:r w:rsidR="00466D60">
          <w:rPr>
            <w:noProof/>
            <w:webHidden/>
          </w:rPr>
          <w:fldChar w:fldCharType="begin"/>
        </w:r>
        <w:r w:rsidR="00466D60">
          <w:rPr>
            <w:noProof/>
            <w:webHidden/>
          </w:rPr>
          <w:instrText xml:space="preserve"> PAGEREF _Toc178074763 \h </w:instrText>
        </w:r>
        <w:r w:rsidR="00466D60">
          <w:rPr>
            <w:noProof/>
            <w:webHidden/>
          </w:rPr>
        </w:r>
        <w:r w:rsidR="00466D60">
          <w:rPr>
            <w:noProof/>
            <w:webHidden/>
          </w:rPr>
          <w:fldChar w:fldCharType="separate"/>
        </w:r>
        <w:r w:rsidR="006C5150">
          <w:rPr>
            <w:noProof/>
            <w:webHidden/>
          </w:rPr>
          <w:t>3</w:t>
        </w:r>
        <w:r w:rsidR="00466D60">
          <w:rPr>
            <w:noProof/>
            <w:webHidden/>
          </w:rPr>
          <w:fldChar w:fldCharType="end"/>
        </w:r>
      </w:hyperlink>
    </w:p>
    <w:p w14:paraId="0D013230" w14:textId="1AC16475" w:rsidR="00466D60" w:rsidRDefault="00000000">
      <w:pPr>
        <w:pStyle w:val="TOC2"/>
        <w:rPr>
          <w:rFonts w:asciiTheme="minorHAnsi" w:eastAsiaTheme="minorEastAsia" w:hAnsiTheme="minorHAnsi" w:cstheme="minorBidi"/>
          <w:noProof/>
          <w:kern w:val="2"/>
          <w:sz w:val="24"/>
          <w:szCs w:val="24"/>
          <w:lang w:val="en-US" w:eastAsia="en-US"/>
          <w14:ligatures w14:val="standardContextual"/>
        </w:rPr>
      </w:pPr>
      <w:hyperlink w:anchor="_Toc178074764" w:history="1">
        <w:r w:rsidR="00466D60" w:rsidRPr="00E55305">
          <w:rPr>
            <w:rStyle w:val="Hyperlink"/>
            <w:noProof/>
          </w:rPr>
          <w:t>Onsite Assessment Results</w:t>
        </w:r>
        <w:r w:rsidR="00466D60">
          <w:rPr>
            <w:noProof/>
            <w:webHidden/>
          </w:rPr>
          <w:tab/>
        </w:r>
        <w:r w:rsidR="00466D60">
          <w:rPr>
            <w:noProof/>
            <w:webHidden/>
          </w:rPr>
          <w:fldChar w:fldCharType="begin"/>
        </w:r>
        <w:r w:rsidR="00466D60">
          <w:rPr>
            <w:noProof/>
            <w:webHidden/>
          </w:rPr>
          <w:instrText xml:space="preserve"> PAGEREF _Toc178074764 \h </w:instrText>
        </w:r>
        <w:r w:rsidR="00466D60">
          <w:rPr>
            <w:noProof/>
            <w:webHidden/>
          </w:rPr>
        </w:r>
        <w:r w:rsidR="00466D60">
          <w:rPr>
            <w:noProof/>
            <w:webHidden/>
          </w:rPr>
          <w:fldChar w:fldCharType="separate"/>
        </w:r>
        <w:r w:rsidR="006C5150">
          <w:rPr>
            <w:noProof/>
            <w:webHidden/>
          </w:rPr>
          <w:t>5</w:t>
        </w:r>
        <w:r w:rsidR="00466D60">
          <w:rPr>
            <w:noProof/>
            <w:webHidden/>
          </w:rPr>
          <w:fldChar w:fldCharType="end"/>
        </w:r>
      </w:hyperlink>
    </w:p>
    <w:p w14:paraId="01EF0C12" w14:textId="59C03DA5" w:rsidR="00466D60" w:rsidRDefault="00000000">
      <w:pPr>
        <w:pStyle w:val="TOC2"/>
        <w:rPr>
          <w:rFonts w:asciiTheme="minorHAnsi" w:eastAsiaTheme="minorEastAsia" w:hAnsiTheme="minorHAnsi" w:cstheme="minorBidi"/>
          <w:noProof/>
          <w:kern w:val="2"/>
          <w:sz w:val="24"/>
          <w:szCs w:val="24"/>
          <w:lang w:val="en-US" w:eastAsia="en-US"/>
          <w14:ligatures w14:val="standardContextual"/>
        </w:rPr>
      </w:pPr>
      <w:hyperlink w:anchor="_Toc178074765" w:history="1">
        <w:r w:rsidR="00466D60" w:rsidRPr="00E55305">
          <w:rPr>
            <w:rStyle w:val="Hyperlink"/>
            <w:noProof/>
          </w:rPr>
          <w:t>Results Tally and Remedial Action</w:t>
        </w:r>
        <w:r w:rsidR="00466D60">
          <w:rPr>
            <w:noProof/>
            <w:webHidden/>
          </w:rPr>
          <w:tab/>
        </w:r>
        <w:r w:rsidR="00466D60">
          <w:rPr>
            <w:noProof/>
            <w:webHidden/>
          </w:rPr>
          <w:fldChar w:fldCharType="begin"/>
        </w:r>
        <w:r w:rsidR="00466D60">
          <w:rPr>
            <w:noProof/>
            <w:webHidden/>
          </w:rPr>
          <w:instrText xml:space="preserve"> PAGEREF _Toc178074765 \h </w:instrText>
        </w:r>
        <w:r w:rsidR="00466D60">
          <w:rPr>
            <w:noProof/>
            <w:webHidden/>
          </w:rPr>
        </w:r>
        <w:r w:rsidR="00466D60">
          <w:rPr>
            <w:noProof/>
            <w:webHidden/>
          </w:rPr>
          <w:fldChar w:fldCharType="separate"/>
        </w:r>
        <w:r w:rsidR="006C5150">
          <w:rPr>
            <w:noProof/>
            <w:webHidden/>
          </w:rPr>
          <w:t>5</w:t>
        </w:r>
        <w:r w:rsidR="00466D60">
          <w:rPr>
            <w:noProof/>
            <w:webHidden/>
          </w:rPr>
          <w:fldChar w:fldCharType="end"/>
        </w:r>
      </w:hyperlink>
    </w:p>
    <w:p w14:paraId="4AAEBD98" w14:textId="7317DC46" w:rsidR="00466D60" w:rsidRDefault="00000000">
      <w:pPr>
        <w:pStyle w:val="TOC2"/>
        <w:rPr>
          <w:rFonts w:asciiTheme="minorHAnsi" w:eastAsiaTheme="minorEastAsia" w:hAnsiTheme="minorHAnsi" w:cstheme="minorBidi"/>
          <w:noProof/>
          <w:kern w:val="2"/>
          <w:sz w:val="24"/>
          <w:szCs w:val="24"/>
          <w:lang w:val="en-US" w:eastAsia="en-US"/>
          <w14:ligatures w14:val="standardContextual"/>
        </w:rPr>
      </w:pPr>
      <w:hyperlink w:anchor="_Toc178074766" w:history="1">
        <w:r w:rsidR="00466D60" w:rsidRPr="00E55305">
          <w:rPr>
            <w:rStyle w:val="Hyperlink"/>
            <w:noProof/>
          </w:rPr>
          <w:t>Result Profile Charts</w:t>
        </w:r>
        <w:r w:rsidR="00466D60">
          <w:rPr>
            <w:noProof/>
            <w:webHidden/>
          </w:rPr>
          <w:tab/>
        </w:r>
        <w:r w:rsidR="00466D60">
          <w:rPr>
            <w:noProof/>
            <w:webHidden/>
          </w:rPr>
          <w:fldChar w:fldCharType="begin"/>
        </w:r>
        <w:r w:rsidR="00466D60">
          <w:rPr>
            <w:noProof/>
            <w:webHidden/>
          </w:rPr>
          <w:instrText xml:space="preserve"> PAGEREF _Toc178074766 \h </w:instrText>
        </w:r>
        <w:r w:rsidR="00466D60">
          <w:rPr>
            <w:noProof/>
            <w:webHidden/>
          </w:rPr>
        </w:r>
        <w:r w:rsidR="00466D60">
          <w:rPr>
            <w:noProof/>
            <w:webHidden/>
          </w:rPr>
          <w:fldChar w:fldCharType="separate"/>
        </w:r>
        <w:r w:rsidR="006C5150">
          <w:rPr>
            <w:noProof/>
            <w:webHidden/>
          </w:rPr>
          <w:t>7</w:t>
        </w:r>
        <w:r w:rsidR="00466D60">
          <w:rPr>
            <w:noProof/>
            <w:webHidden/>
          </w:rPr>
          <w:fldChar w:fldCharType="end"/>
        </w:r>
      </w:hyperlink>
    </w:p>
    <w:p w14:paraId="2CAC4CC2" w14:textId="0DFBC242" w:rsidR="00466D60" w:rsidRDefault="00000000">
      <w:pPr>
        <w:pStyle w:val="TOC2"/>
        <w:rPr>
          <w:rFonts w:asciiTheme="minorHAnsi" w:eastAsiaTheme="minorEastAsia" w:hAnsiTheme="minorHAnsi" w:cstheme="minorBidi"/>
          <w:noProof/>
          <w:kern w:val="2"/>
          <w:sz w:val="24"/>
          <w:szCs w:val="24"/>
          <w:lang w:val="en-US" w:eastAsia="en-US"/>
          <w14:ligatures w14:val="standardContextual"/>
        </w:rPr>
      </w:pPr>
      <w:hyperlink w:anchor="_Toc178074767" w:history="1">
        <w:r w:rsidR="00466D60" w:rsidRPr="00E55305">
          <w:rPr>
            <w:rStyle w:val="Hyperlink"/>
            <w:noProof/>
          </w:rPr>
          <w:t>Interpretation of the Competency Assessment Results</w:t>
        </w:r>
        <w:r w:rsidR="00466D60">
          <w:rPr>
            <w:noProof/>
            <w:webHidden/>
          </w:rPr>
          <w:tab/>
        </w:r>
        <w:r w:rsidR="00466D60">
          <w:rPr>
            <w:noProof/>
            <w:webHidden/>
          </w:rPr>
          <w:fldChar w:fldCharType="begin"/>
        </w:r>
        <w:r w:rsidR="00466D60">
          <w:rPr>
            <w:noProof/>
            <w:webHidden/>
          </w:rPr>
          <w:instrText xml:space="preserve"> PAGEREF _Toc178074767 \h </w:instrText>
        </w:r>
        <w:r w:rsidR="00466D60">
          <w:rPr>
            <w:noProof/>
            <w:webHidden/>
          </w:rPr>
        </w:r>
        <w:r w:rsidR="00466D60">
          <w:rPr>
            <w:noProof/>
            <w:webHidden/>
          </w:rPr>
          <w:fldChar w:fldCharType="separate"/>
        </w:r>
        <w:r w:rsidR="006C5150">
          <w:rPr>
            <w:noProof/>
            <w:webHidden/>
          </w:rPr>
          <w:t>7</w:t>
        </w:r>
        <w:r w:rsidR="00466D60">
          <w:rPr>
            <w:noProof/>
            <w:webHidden/>
          </w:rPr>
          <w:fldChar w:fldCharType="end"/>
        </w:r>
      </w:hyperlink>
    </w:p>
    <w:p w14:paraId="69098577" w14:textId="63DBDE39" w:rsidR="00466D60" w:rsidRDefault="00000000">
      <w:pPr>
        <w:pStyle w:val="TOC1"/>
        <w:rPr>
          <w:rFonts w:asciiTheme="minorHAnsi" w:eastAsiaTheme="minorEastAsia" w:hAnsiTheme="minorHAnsi" w:cstheme="minorBidi"/>
          <w:b w:val="0"/>
          <w:bCs w:val="0"/>
          <w:kern w:val="2"/>
          <w:sz w:val="24"/>
          <w:szCs w:val="24"/>
          <w:lang w:val="en-US" w:eastAsia="en-US"/>
          <w14:ligatures w14:val="standardContextual"/>
        </w:rPr>
      </w:pPr>
      <w:hyperlink w:anchor="_Toc178074768" w:history="1">
        <w:r w:rsidR="00466D60" w:rsidRPr="00E55305">
          <w:rPr>
            <w:rStyle w:val="Hyperlink"/>
          </w:rPr>
          <w:t xml:space="preserve">Annex A: SM ICG SMS Evaluation Tool with Highlighted Observable Behaviours </w:t>
        </w:r>
        <w:r w:rsidR="00466D60">
          <w:rPr>
            <w:rStyle w:val="Hyperlink"/>
          </w:rPr>
          <w:br/>
        </w:r>
        <w:r w:rsidR="00466D60" w:rsidRPr="00E55305">
          <w:rPr>
            <w:rStyle w:val="Hyperlink"/>
          </w:rPr>
          <w:t>for SMS Inspector Competencies (‘Risk Management’ and ‘Systems Thinking’)</w:t>
        </w:r>
        <w:r w:rsidR="00466D60">
          <w:rPr>
            <w:webHidden/>
          </w:rPr>
          <w:tab/>
          <w:t>A-</w:t>
        </w:r>
        <w:r w:rsidR="00466D60">
          <w:rPr>
            <w:webHidden/>
          </w:rPr>
          <w:fldChar w:fldCharType="begin"/>
        </w:r>
        <w:r w:rsidR="00466D60">
          <w:rPr>
            <w:webHidden/>
          </w:rPr>
          <w:instrText xml:space="preserve"> PAGEREF _Toc178074768 \h </w:instrText>
        </w:r>
        <w:r w:rsidR="00466D60">
          <w:rPr>
            <w:webHidden/>
          </w:rPr>
        </w:r>
        <w:r w:rsidR="00466D60">
          <w:rPr>
            <w:webHidden/>
          </w:rPr>
          <w:fldChar w:fldCharType="separate"/>
        </w:r>
        <w:r w:rsidR="006C5150">
          <w:rPr>
            <w:webHidden/>
          </w:rPr>
          <w:t>1</w:t>
        </w:r>
        <w:r w:rsidR="00466D60">
          <w:rPr>
            <w:webHidden/>
          </w:rPr>
          <w:fldChar w:fldCharType="end"/>
        </w:r>
      </w:hyperlink>
    </w:p>
    <w:p w14:paraId="3554720F" w14:textId="001A76ED" w:rsidR="00466D60" w:rsidRDefault="00000000">
      <w:pPr>
        <w:pStyle w:val="TOC1"/>
        <w:rPr>
          <w:rFonts w:asciiTheme="minorHAnsi" w:eastAsiaTheme="minorEastAsia" w:hAnsiTheme="minorHAnsi" w:cstheme="minorBidi"/>
          <w:b w:val="0"/>
          <w:bCs w:val="0"/>
          <w:kern w:val="2"/>
          <w:sz w:val="24"/>
          <w:szCs w:val="24"/>
          <w:lang w:val="en-US" w:eastAsia="en-US"/>
          <w14:ligatures w14:val="standardContextual"/>
        </w:rPr>
      </w:pPr>
      <w:hyperlink w:anchor="_Toc178074788" w:history="1">
        <w:r w:rsidR="00466D60" w:rsidRPr="00E55305">
          <w:rPr>
            <w:rStyle w:val="Hyperlink"/>
          </w:rPr>
          <w:t>Annex B: SMS Inspector Competency Assessment Tool</w:t>
        </w:r>
        <w:r w:rsidR="00466D60">
          <w:rPr>
            <w:webHidden/>
          </w:rPr>
          <w:tab/>
          <w:t>B-</w:t>
        </w:r>
        <w:r w:rsidR="00466D60">
          <w:rPr>
            <w:webHidden/>
          </w:rPr>
          <w:fldChar w:fldCharType="begin"/>
        </w:r>
        <w:r w:rsidR="00466D60">
          <w:rPr>
            <w:webHidden/>
          </w:rPr>
          <w:instrText xml:space="preserve"> PAGEREF _Toc178074788 \h </w:instrText>
        </w:r>
        <w:r w:rsidR="00466D60">
          <w:rPr>
            <w:webHidden/>
          </w:rPr>
        </w:r>
        <w:r w:rsidR="00466D60">
          <w:rPr>
            <w:webHidden/>
          </w:rPr>
          <w:fldChar w:fldCharType="separate"/>
        </w:r>
        <w:r w:rsidR="006C5150">
          <w:rPr>
            <w:webHidden/>
          </w:rPr>
          <w:t>1</w:t>
        </w:r>
        <w:r w:rsidR="00466D60">
          <w:rPr>
            <w:webHidden/>
          </w:rPr>
          <w:fldChar w:fldCharType="end"/>
        </w:r>
      </w:hyperlink>
    </w:p>
    <w:p w14:paraId="3BBE0A34" w14:textId="03A86C37" w:rsidR="009124FB" w:rsidRPr="00B3057F" w:rsidRDefault="00C83E5B" w:rsidP="00236145">
      <w:pPr>
        <w:sectPr w:rsidR="009124FB" w:rsidRPr="00B3057F">
          <w:pgSz w:w="11906" w:h="16838"/>
          <w:pgMar w:top="1133" w:right="1133" w:bottom="1133" w:left="1133" w:header="566" w:footer="283" w:gutter="0"/>
          <w:pgNumType w:start="1"/>
          <w:cols w:space="720"/>
        </w:sectPr>
      </w:pPr>
      <w:r w:rsidRPr="00B3057F">
        <w:fldChar w:fldCharType="end"/>
      </w:r>
    </w:p>
    <w:p w14:paraId="3980F1E3" w14:textId="77777777" w:rsidR="009A0B49" w:rsidRPr="00B3057F" w:rsidRDefault="009A0B49" w:rsidP="003D324D">
      <w:pPr>
        <w:pStyle w:val="Heading1"/>
      </w:pPr>
      <w:bookmarkStart w:id="2" w:name="_heading=h.30j0zll" w:colFirst="0" w:colLast="0"/>
      <w:bookmarkStart w:id="3" w:name="_Toc178074757"/>
      <w:bookmarkStart w:id="4" w:name="_Hlk167955176"/>
      <w:bookmarkStart w:id="5" w:name="_Toc117150545"/>
      <w:bookmarkEnd w:id="2"/>
      <w:r w:rsidRPr="00B3057F">
        <w:lastRenderedPageBreak/>
        <w:t>Introduction</w:t>
      </w:r>
      <w:bookmarkEnd w:id="3"/>
    </w:p>
    <w:p w14:paraId="22CC7259" w14:textId="3C016BA4" w:rsidR="009A0B49" w:rsidRPr="00B3057F" w:rsidRDefault="009A0B49" w:rsidP="003D324D">
      <w:bookmarkStart w:id="6" w:name="_Hlk167955154"/>
      <w:r w:rsidRPr="00B3057F">
        <w:t>The International Civil Aviation Organi</w:t>
      </w:r>
      <w:r w:rsidR="00FE3D87" w:rsidRPr="00B3057F">
        <w:t>s</w:t>
      </w:r>
      <w:r w:rsidRPr="00B3057F">
        <w:t>ation (ICAO) Annex 19 promotes a common approach to Safety Management across aviation sectors and domains, both for States and for organi</w:t>
      </w:r>
      <w:r w:rsidR="00C11AB7" w:rsidRPr="00B3057F">
        <w:t>s</w:t>
      </w:r>
      <w:r w:rsidRPr="00B3057F">
        <w:t>ations.</w:t>
      </w:r>
      <w:r w:rsidRPr="00B3057F">
        <w:rPr>
          <w:rStyle w:val="FootnoteReference"/>
          <w:rFonts w:cs="Arial"/>
        </w:rPr>
        <w:footnoteReference w:id="1"/>
      </w:r>
    </w:p>
    <w:p w14:paraId="184B94DB" w14:textId="77777777" w:rsidR="009A0B49" w:rsidRPr="00B3057F" w:rsidRDefault="009A0B49" w:rsidP="003D324D">
      <w:r w:rsidRPr="00B3057F">
        <w:t>The Safety Management International Collaboration Group (SM ICG) developed the Safety Management System (SMS) Inspector Competency Assessment Tool in direct support of this common approach for the activities related to the SMS assessment. The following guidance explains the background, purpose, and methodology relevant to the use of the SMS Inspector Competency Assessment Tool.</w:t>
      </w:r>
    </w:p>
    <w:p w14:paraId="074FB730" w14:textId="77777777" w:rsidR="009A0B49" w:rsidRPr="00B3057F" w:rsidRDefault="009A0B49" w:rsidP="003D324D">
      <w:pPr>
        <w:pStyle w:val="Heading1"/>
      </w:pPr>
      <w:bookmarkStart w:id="7" w:name="_Toc178074758"/>
      <w:bookmarkEnd w:id="6"/>
      <w:r w:rsidRPr="00B3057F">
        <w:t>Background and Purpose</w:t>
      </w:r>
      <w:bookmarkEnd w:id="7"/>
    </w:p>
    <w:p w14:paraId="18336011" w14:textId="507CC281" w:rsidR="009A0B49" w:rsidRPr="00B3057F" w:rsidRDefault="009A0B49" w:rsidP="003D324D">
      <w:bookmarkStart w:id="8" w:name="_Hlk163490975"/>
      <w:r w:rsidRPr="00B3057F">
        <w:t>Civil Aviation Safety Inspectors (CASIs) are individuals who are authorized by the State to ensure that national safety regulations and standards are followed in the aviation industry. One of the safety oversight activities performed by the CASIs is the SMS assessment. This document assumes that a CASI performing SMS assessments is referred to as an SMS Inspector</w:t>
      </w:r>
      <w:r w:rsidR="00283A0C" w:rsidRPr="00B3057F">
        <w:rPr>
          <w:rStyle w:val="FootnoteReference"/>
          <w:rFonts w:cs="Arial"/>
        </w:rPr>
        <w:footnoteReference w:id="2"/>
      </w:r>
      <w:r w:rsidRPr="00B3057F">
        <w:t>. It is crucial for the SMS Inspectors to be qualified and competent in their roles.</w:t>
      </w:r>
    </w:p>
    <w:p w14:paraId="7E938B93" w14:textId="4485E393" w:rsidR="009A0B49" w:rsidRPr="00B3057F" w:rsidRDefault="009A0B49" w:rsidP="003D324D">
      <w:r w:rsidRPr="00B3057F">
        <w:t xml:space="preserve">The SM ICG document </w:t>
      </w:r>
      <w:hyperlink r:id="rId15" w:history="1">
        <w:r w:rsidRPr="00E12407">
          <w:rPr>
            <w:rStyle w:val="Hyperlink"/>
          </w:rPr>
          <w:t>“Safety Management System Inspector Competency Guidance and Training Program</w:t>
        </w:r>
        <w:r w:rsidR="00E12407">
          <w:rPr>
            <w:rStyle w:val="Hyperlink"/>
          </w:rPr>
          <w:t>me</w:t>
        </w:r>
        <w:r w:rsidRPr="00E12407">
          <w:rPr>
            <w:rStyle w:val="Hyperlink"/>
          </w:rPr>
          <w:t xml:space="preserve"> Outline”</w:t>
        </w:r>
      </w:hyperlink>
      <w:r w:rsidRPr="00B3057F">
        <w:t xml:space="preserve"> considers that the competencies for the SMS Inspector are those defined for the CASI by ICAO in Document 10070, introducing specific adaptations for the SMS assessment tasks, notably for the </w:t>
      </w:r>
      <w:r w:rsidR="00E12407" w:rsidRPr="00B3057F">
        <w:t>Systems Thinking</w:t>
      </w:r>
      <w:r w:rsidRPr="00B3057F">
        <w:t xml:space="preserve"> and </w:t>
      </w:r>
      <w:r w:rsidR="00E12407" w:rsidRPr="00B3057F">
        <w:t>Risk Management</w:t>
      </w:r>
      <w:r w:rsidRPr="00B3057F">
        <w:t xml:space="preserve"> competencies. </w:t>
      </w:r>
      <w:r w:rsidR="00741FBC" w:rsidRPr="00741FBC">
        <w:t>The Observable Behaviours (OBs) for these competencies are shown in Annex A.</w:t>
      </w:r>
      <w:bookmarkEnd w:id="4"/>
      <w:bookmarkEnd w:id="8"/>
    </w:p>
    <w:p w14:paraId="3DE75970" w14:textId="739BEA3B" w:rsidR="009A0B49" w:rsidRDefault="009A0B49" w:rsidP="00B3057F">
      <w:pPr>
        <w:spacing w:before="240"/>
        <w:ind w:hanging="2"/>
        <w:rPr>
          <w:rFonts w:cs="Arial"/>
        </w:rPr>
      </w:pPr>
      <w:r w:rsidRPr="00B3057F">
        <w:rPr>
          <w:rFonts w:cs="Arial"/>
        </w:rPr>
        <w:t xml:space="preserve">In this context, the SMS Inspector Competency Assessment Tool is designed to help assess how well an SMS </w:t>
      </w:r>
      <w:r w:rsidR="00BF55B8">
        <w:rPr>
          <w:rFonts w:cs="Arial"/>
        </w:rPr>
        <w:t>I</w:t>
      </w:r>
      <w:r w:rsidRPr="00B3057F">
        <w:rPr>
          <w:rFonts w:cs="Arial"/>
        </w:rPr>
        <w:t xml:space="preserve">nspector demonstrates the </w:t>
      </w:r>
      <w:r w:rsidR="00E12407">
        <w:rPr>
          <w:rFonts w:cs="Arial"/>
        </w:rPr>
        <w:t>OBs</w:t>
      </w:r>
      <w:r w:rsidRPr="00B3057F">
        <w:rPr>
          <w:rFonts w:cs="Arial"/>
        </w:rPr>
        <w:t xml:space="preserve"> associated with both Systems Thinking and Risk Management competencies. This </w:t>
      </w:r>
      <w:r w:rsidR="00DE3E8E">
        <w:rPr>
          <w:rFonts w:cs="Arial"/>
        </w:rPr>
        <w:t>t</w:t>
      </w:r>
      <w:r w:rsidRPr="00B3057F">
        <w:rPr>
          <w:rFonts w:cs="Arial"/>
        </w:rPr>
        <w:t>ool can be used for both initial and recurrent assessments. By identifying areas for improvement, the Civil Aviation Authority can ensure that its inspectors have the necessary competencies to effectively assess an SMS.</w:t>
      </w:r>
    </w:p>
    <w:p w14:paraId="4134AD2E" w14:textId="79668B76" w:rsidR="003B31AE" w:rsidRPr="00B3057F" w:rsidRDefault="003B31AE" w:rsidP="00B3057F">
      <w:pPr>
        <w:spacing w:before="240"/>
        <w:ind w:hanging="2"/>
        <w:rPr>
          <w:rFonts w:cs="Arial"/>
        </w:rPr>
      </w:pPr>
      <w:bookmarkStart w:id="10" w:name="_Hlk176091505"/>
      <w:r w:rsidRPr="003B31AE">
        <w:rPr>
          <w:rFonts w:cs="Arial"/>
        </w:rPr>
        <w:t xml:space="preserve">The SMS Evaluation Tool is used to assess the trainee's ability to demonstrate the OBs linked to the Systems Thinking and Risk Management competencies during an On-The-Job session. Annex </w:t>
      </w:r>
      <w:r w:rsidR="00741FBC">
        <w:rPr>
          <w:rFonts w:cs="Arial"/>
        </w:rPr>
        <w:t>A</w:t>
      </w:r>
      <w:r w:rsidR="00741FBC" w:rsidRPr="003B31AE">
        <w:rPr>
          <w:rFonts w:cs="Arial"/>
        </w:rPr>
        <w:t xml:space="preserve"> </w:t>
      </w:r>
      <w:r w:rsidRPr="003B31AE">
        <w:rPr>
          <w:rFonts w:cs="Arial"/>
        </w:rPr>
        <w:t xml:space="preserve">provides a breakdown of which </w:t>
      </w:r>
      <w:r w:rsidR="00E12407">
        <w:rPr>
          <w:rFonts w:cs="Arial"/>
        </w:rPr>
        <w:t>OBs</w:t>
      </w:r>
      <w:r w:rsidRPr="003B31AE">
        <w:rPr>
          <w:rFonts w:cs="Arial"/>
        </w:rPr>
        <w:t xml:space="preserve"> for these competencies are associated with each component or element of the SM ICG SMS Evaluation Tool.</w:t>
      </w:r>
      <w:bookmarkEnd w:id="10"/>
    </w:p>
    <w:p w14:paraId="6F5F04C9" w14:textId="7EA6DDB2" w:rsidR="009A0B49" w:rsidRPr="00B3057F" w:rsidRDefault="009A0B49" w:rsidP="003D324D">
      <w:pPr>
        <w:pStyle w:val="Heading2"/>
      </w:pPr>
      <w:bookmarkStart w:id="11" w:name="_Toc178074759"/>
      <w:r w:rsidRPr="00B3057F">
        <w:t xml:space="preserve">Design </w:t>
      </w:r>
      <w:r w:rsidR="00F014A9" w:rsidRPr="00B3057F">
        <w:t>C</w:t>
      </w:r>
      <w:r w:rsidRPr="00B3057F">
        <w:t>onsiderations</w:t>
      </w:r>
      <w:bookmarkEnd w:id="11"/>
    </w:p>
    <w:p w14:paraId="2B4790D3" w14:textId="77777777" w:rsidR="009A0B49" w:rsidRPr="00B3057F" w:rsidRDefault="009A0B49" w:rsidP="003D324D">
      <w:r w:rsidRPr="00B3057F">
        <w:t>The Competency Assessment Tool is designed with the following considerations:</w:t>
      </w:r>
    </w:p>
    <w:p w14:paraId="25D3F68B" w14:textId="77777777" w:rsidR="00212300" w:rsidRPr="00B3057F" w:rsidRDefault="00212300" w:rsidP="00AB5E25">
      <w:pPr>
        <w:pStyle w:val="ListParagraph"/>
        <w:numPr>
          <w:ilvl w:val="0"/>
          <w:numId w:val="3"/>
        </w:numPr>
      </w:pPr>
      <w:r w:rsidRPr="00B0663A">
        <w:t xml:space="preserve">The </w:t>
      </w:r>
      <w:r w:rsidRPr="00B3057F">
        <w:t xml:space="preserve">Competency Assessment Tool </w:t>
      </w:r>
      <w:r w:rsidRPr="00B0663A">
        <w:t xml:space="preserve">assesses the competencies of SYSTEMS THINKING and RISK MANAGEMENT, recognizing them as the most important for inspectors working with SMS. The other </w:t>
      </w:r>
      <w:r>
        <w:t xml:space="preserve">CASI </w:t>
      </w:r>
      <w:r w:rsidRPr="00B0663A">
        <w:t>competencies are common to all inspectors and should be evaluated through other mechanisms.</w:t>
      </w:r>
    </w:p>
    <w:p w14:paraId="738BC797" w14:textId="65E22934" w:rsidR="009A0B49" w:rsidRPr="00B3057F" w:rsidRDefault="009A0B49" w:rsidP="00AB5E25">
      <w:pPr>
        <w:pStyle w:val="ListParagraph"/>
        <w:numPr>
          <w:ilvl w:val="0"/>
          <w:numId w:val="3"/>
        </w:numPr>
      </w:pPr>
      <w:r w:rsidRPr="00B3057F">
        <w:lastRenderedPageBreak/>
        <w:t>This assessment methodology should be practical and manageable for SMS trainers/</w:t>
      </w:r>
      <w:r w:rsidR="00DE3E8E">
        <w:t xml:space="preserve"> </w:t>
      </w:r>
      <w:r w:rsidRPr="00B3057F">
        <w:t>evaluators</w:t>
      </w:r>
      <w:r w:rsidRPr="00B3057F">
        <w:rPr>
          <w:rStyle w:val="FootnoteReference"/>
          <w:rFonts w:cs="Arial"/>
        </w:rPr>
        <w:footnoteReference w:id="3"/>
      </w:r>
      <w:r w:rsidRPr="00B3057F">
        <w:t xml:space="preserve"> to use during the onsite assessment, while concurrently engaging the service provider during the assessment (if needed). As such, the methodology adopts an approach that enables the competency assessor to identify OBs which were clearly lacking or not demonstrated for each Subject.</w:t>
      </w:r>
    </w:p>
    <w:p w14:paraId="5474DCFF" w14:textId="3E6BB957" w:rsidR="009A0B49" w:rsidRPr="00B3057F" w:rsidRDefault="009A0B49" w:rsidP="00AB5E25">
      <w:pPr>
        <w:pStyle w:val="ListParagraph"/>
        <w:numPr>
          <w:ilvl w:val="0"/>
          <w:numId w:val="3"/>
        </w:numPr>
      </w:pPr>
      <w:r w:rsidRPr="00B3057F">
        <w:t xml:space="preserve">The assessment should be fair and objective, and the results should be transparent in reflecting the trainee's performance across the OBs, and in showing how the </w:t>
      </w:r>
      <w:r w:rsidR="00212300" w:rsidRPr="00212300">
        <w:t>sufficiency of the trainee's competency is determined.</w:t>
      </w:r>
    </w:p>
    <w:p w14:paraId="224F0744" w14:textId="7B8807B6" w:rsidR="009A0B49" w:rsidRPr="00B3057F" w:rsidRDefault="009A0B49" w:rsidP="00AB5E25">
      <w:pPr>
        <w:pStyle w:val="ListParagraph"/>
        <w:numPr>
          <w:ilvl w:val="0"/>
          <w:numId w:val="3"/>
        </w:numPr>
      </w:pPr>
      <w:r w:rsidRPr="00B3057F">
        <w:t xml:space="preserve">The form should be relatively straightforward and quick for the trainer/evaluator to fill in and tally the results, and to arrive at a conclusion whether the trainee </w:t>
      </w:r>
      <w:r w:rsidR="00212300">
        <w:t>is sufficiently competent</w:t>
      </w:r>
      <w:r w:rsidRPr="00B3057F">
        <w:t>.</w:t>
      </w:r>
    </w:p>
    <w:p w14:paraId="3894375C" w14:textId="318155EC" w:rsidR="00212300" w:rsidRDefault="00212300" w:rsidP="00AB5E25">
      <w:pPr>
        <w:pStyle w:val="ListParagraph"/>
        <w:numPr>
          <w:ilvl w:val="0"/>
          <w:numId w:val="3"/>
        </w:numPr>
      </w:pPr>
      <w:r w:rsidRPr="00212300">
        <w:t xml:space="preserve">The rating scale used to measure the satisfactory demonstration of the OBs and Competency should be </w:t>
      </w:r>
      <w:proofErr w:type="gramStart"/>
      <w:r w:rsidRPr="00212300">
        <w:t>similar to</w:t>
      </w:r>
      <w:proofErr w:type="gramEnd"/>
      <w:r w:rsidRPr="00212300">
        <w:t xml:space="preserve"> that of typical assessments which use the competency-based training and assessment (CBTA) approach.</w:t>
      </w:r>
    </w:p>
    <w:p w14:paraId="4CD6935E" w14:textId="6CDA6665" w:rsidR="009A0B49" w:rsidRDefault="009A0B49" w:rsidP="00AB5E25">
      <w:pPr>
        <w:pStyle w:val="ListParagraph"/>
        <w:numPr>
          <w:ilvl w:val="0"/>
          <w:numId w:val="3"/>
        </w:numPr>
      </w:pPr>
      <w:r w:rsidRPr="00B3057F">
        <w:t xml:space="preserve">The results are supported by visual aids which provide a quick overview of the trainee's performance profile, including a breakdown of the score for the various OBs, and whether the various criteria </w:t>
      </w:r>
      <w:r w:rsidR="00212300" w:rsidRPr="00212300">
        <w:t xml:space="preserve">to determine sufficient competency of </w:t>
      </w:r>
      <w:r w:rsidR="00E12407">
        <w:t xml:space="preserve">the </w:t>
      </w:r>
      <w:r w:rsidR="00212300" w:rsidRPr="00212300">
        <w:t xml:space="preserve">trainee </w:t>
      </w:r>
      <w:r w:rsidRPr="00B3057F">
        <w:t>were fulfilled.</w:t>
      </w:r>
    </w:p>
    <w:p w14:paraId="15AA0FFB" w14:textId="2F17D7FC" w:rsidR="00B62F07" w:rsidRPr="00B3057F" w:rsidRDefault="00B62F07" w:rsidP="00AB5E25">
      <w:pPr>
        <w:pStyle w:val="ListParagraph"/>
        <w:numPr>
          <w:ilvl w:val="0"/>
          <w:numId w:val="3"/>
        </w:numPr>
      </w:pPr>
      <w:bookmarkStart w:id="13" w:name="_Hlk176093322"/>
      <w:r w:rsidRPr="00B62F07">
        <w:t xml:space="preserve">The tool is flexible and can be used for both qualitative and quantitative </w:t>
      </w:r>
      <w:r w:rsidR="001D4886">
        <w:t>assessments</w:t>
      </w:r>
      <w:r w:rsidRPr="00B62F07">
        <w:t xml:space="preserve">. For a qualitative </w:t>
      </w:r>
      <w:r w:rsidR="001D4886">
        <w:t>assessment</w:t>
      </w:r>
      <w:r w:rsidRPr="00B62F07">
        <w:t>, the first sheet of the form may serve as a guide for evaluating inspector competency without using the scoring formula, allowing SMS trainers/evaluators to assess a trainee in a more qualitative manner.</w:t>
      </w:r>
    </w:p>
    <w:p w14:paraId="5510BAA6" w14:textId="7AC4B77D" w:rsidR="00B0663A" w:rsidRDefault="009A0B49" w:rsidP="00AB5E25">
      <w:pPr>
        <w:pStyle w:val="ListParagraph"/>
        <w:numPr>
          <w:ilvl w:val="0"/>
          <w:numId w:val="3"/>
        </w:numPr>
      </w:pPr>
      <w:bookmarkStart w:id="14" w:name="_Hlk176030423"/>
      <w:bookmarkEnd w:id="13"/>
      <w:r w:rsidRPr="00B3057F">
        <w:t xml:space="preserve">The </w:t>
      </w:r>
      <w:r w:rsidR="00836638">
        <w:t>grading</w:t>
      </w:r>
      <w:r w:rsidR="00836638" w:rsidRPr="00B3057F">
        <w:t xml:space="preserve"> </w:t>
      </w:r>
      <w:r w:rsidRPr="00B3057F">
        <w:t>criteria should be relatively strict and comprehensive in ensuring that the trainee has satisfactorily demonstrated all the OBs</w:t>
      </w:r>
      <w:bookmarkEnd w:id="14"/>
      <w:r w:rsidRPr="00B3057F">
        <w:t>. However, in view of practical resource constraints, flexibility should be accorded to the trainer/evaluator to allow the trainee to pass and conduct SMS assessments when a required number of OBs/competencies are demonstrated to the required level, albeit on condition that remedial action will be taken to address OBs which were not fulfilled. For example, the remedial action could constitute undergoing further training/</w:t>
      </w:r>
      <w:r w:rsidR="00DE3E8E">
        <w:t xml:space="preserve"> </w:t>
      </w:r>
      <w:r w:rsidRPr="00B3057F">
        <w:t>understudy and be observed by the competency assessor during a future assessment(s).</w:t>
      </w:r>
    </w:p>
    <w:p w14:paraId="611EA96F" w14:textId="77777777" w:rsidR="009A0B49" w:rsidRPr="00B3057F" w:rsidRDefault="009A0B49" w:rsidP="003D324D">
      <w:pPr>
        <w:pStyle w:val="Heading1"/>
      </w:pPr>
      <w:bookmarkStart w:id="15" w:name="_Toc178074760"/>
      <w:r w:rsidRPr="00B3057F">
        <w:t>When to Use the Tool</w:t>
      </w:r>
      <w:bookmarkEnd w:id="15"/>
    </w:p>
    <w:p w14:paraId="7056EC7A" w14:textId="15341E44" w:rsidR="009A0B49" w:rsidRPr="00B3057F" w:rsidRDefault="009A0B49" w:rsidP="003D324D">
      <w:r w:rsidRPr="00B3057F">
        <w:t xml:space="preserve">The Competency Assessment Tool acknowledges the systemic nature of safety, requiring that competencies such as Systems Thinking and Risk Management are demonstrably applied throughout the assessment of SMS processes. It facilitates a comprehensive, practical assessment of the competencies of an SMS </w:t>
      </w:r>
      <w:r w:rsidR="00BF55B8">
        <w:t>I</w:t>
      </w:r>
      <w:r w:rsidRPr="00B3057F">
        <w:t xml:space="preserve">nspector. The link to download the </w:t>
      </w:r>
      <w:r w:rsidR="00DE3E8E">
        <w:t>t</w:t>
      </w:r>
      <w:r w:rsidRPr="00B3057F">
        <w:t xml:space="preserve">ool is available in Annex </w:t>
      </w:r>
      <w:r w:rsidR="008B2A2C">
        <w:t>B</w:t>
      </w:r>
      <w:r w:rsidRPr="00B3057F">
        <w:t>: SMS Inspector Competency Assessment Form.</w:t>
      </w:r>
    </w:p>
    <w:p w14:paraId="0A25CE6B" w14:textId="497EA074" w:rsidR="009A0B49" w:rsidRPr="00B3057F" w:rsidRDefault="009A0B49" w:rsidP="003D324D">
      <w:r w:rsidRPr="00B3057F">
        <w:t xml:space="preserve">Designed as an integral component of the Civil Aviation Authority’s training program, the </w:t>
      </w:r>
      <w:r w:rsidR="00DE3E8E">
        <w:t>t</w:t>
      </w:r>
      <w:r w:rsidRPr="00B3057F">
        <w:t xml:space="preserve">ool supports both initial and recurring training. The </w:t>
      </w:r>
      <w:r w:rsidR="00DE3E8E">
        <w:t>t</w:t>
      </w:r>
      <w:r w:rsidRPr="00B3057F">
        <w:t>ool will be used during On-the-Job Training (OJT) sessions to assess trainees in a real-world scenario under the supervision of highly experienced SMS trainers/evaluators.</w:t>
      </w:r>
    </w:p>
    <w:p w14:paraId="4D3F7A98" w14:textId="02D499DA" w:rsidR="009A0B49" w:rsidRPr="00B3057F" w:rsidRDefault="009A0B49" w:rsidP="003D324D">
      <w:r w:rsidRPr="00B3057F">
        <w:t xml:space="preserve">From the perspective of the competency assessment, the OJT session serves a dual purpose: it provides practical instruction and guidance to SMS </w:t>
      </w:r>
      <w:r w:rsidR="00BF55B8">
        <w:t>I</w:t>
      </w:r>
      <w:r w:rsidRPr="00B3057F">
        <w:t xml:space="preserve">nspectors and gathers essential data for the competency assessment. Additionally, the assessment team delivers the SMS assessment for the service provider. Ultimately, this </w:t>
      </w:r>
      <w:r w:rsidR="00DE3E8E">
        <w:t>t</w:t>
      </w:r>
      <w:r w:rsidRPr="00B3057F">
        <w:t xml:space="preserve">ool plays a pivotal role in developing and maintaining the competencies of SMS </w:t>
      </w:r>
      <w:r w:rsidR="00BF55B8">
        <w:t>I</w:t>
      </w:r>
      <w:r w:rsidRPr="00B3057F">
        <w:t>nspectors at the required level.</w:t>
      </w:r>
    </w:p>
    <w:p w14:paraId="4DF1540A" w14:textId="534F220D" w:rsidR="009A0B49" w:rsidRPr="00B3057F" w:rsidRDefault="009A0B49" w:rsidP="003D324D">
      <w:pPr>
        <w:pStyle w:val="Heading2"/>
        <w:rPr>
          <w:lang w:eastAsia="zh-CN"/>
        </w:rPr>
      </w:pPr>
      <w:bookmarkStart w:id="16" w:name="_Toc178074761"/>
      <w:bookmarkStart w:id="17" w:name="_Hlk176030509"/>
      <w:r w:rsidRPr="00B3057F">
        <w:rPr>
          <w:lang w:eastAsia="zh-CN"/>
        </w:rPr>
        <w:lastRenderedPageBreak/>
        <w:t xml:space="preserve">Objectives of the </w:t>
      </w:r>
      <w:r w:rsidR="00F014A9" w:rsidRPr="00B3057F">
        <w:rPr>
          <w:lang w:eastAsia="zh-CN"/>
        </w:rPr>
        <w:t>C</w:t>
      </w:r>
      <w:r w:rsidRPr="00B3057F">
        <w:rPr>
          <w:lang w:eastAsia="zh-CN"/>
        </w:rPr>
        <w:t xml:space="preserve">ompetency </w:t>
      </w:r>
      <w:r w:rsidR="00F014A9" w:rsidRPr="00B3057F">
        <w:rPr>
          <w:lang w:eastAsia="zh-CN"/>
        </w:rPr>
        <w:t>A</w:t>
      </w:r>
      <w:r w:rsidRPr="00B3057F">
        <w:rPr>
          <w:lang w:eastAsia="zh-CN"/>
        </w:rPr>
        <w:t>ssessment</w:t>
      </w:r>
      <w:bookmarkEnd w:id="16"/>
    </w:p>
    <w:p w14:paraId="5F48FF49" w14:textId="77777777" w:rsidR="00836638" w:rsidRDefault="00836638" w:rsidP="00836638">
      <w:pPr>
        <w:rPr>
          <w:lang w:eastAsia="zh-CN"/>
        </w:rPr>
      </w:pPr>
      <w:bookmarkStart w:id="18" w:name="_Hlk176030612"/>
      <w:bookmarkEnd w:id="17"/>
      <w:r>
        <w:rPr>
          <w:lang w:eastAsia="zh-CN"/>
        </w:rPr>
        <w:t>The competency assessment will be performed during an OJT session as part of an SMS maturity evaluation. Therefore, the global competency assessment objectives must be defined accordingly.</w:t>
      </w:r>
    </w:p>
    <w:p w14:paraId="0E7676A7" w14:textId="77777777" w:rsidR="00836638" w:rsidRDefault="00836638" w:rsidP="00836638">
      <w:pPr>
        <w:rPr>
          <w:lang w:eastAsia="zh-CN"/>
        </w:rPr>
      </w:pPr>
      <w:r>
        <w:rPr>
          <w:lang w:eastAsia="zh-CN"/>
        </w:rPr>
        <w:t>The competency assessment objectives will reflect the nature of the SMS evaluation conducted in the OJT session, whether for initial approval or continuous surveillance:</w:t>
      </w:r>
    </w:p>
    <w:p w14:paraId="71B2A40E" w14:textId="13764851" w:rsidR="00836638" w:rsidRDefault="00836638" w:rsidP="00E12407">
      <w:pPr>
        <w:pStyle w:val="ListParagraph"/>
        <w:numPr>
          <w:ilvl w:val="0"/>
          <w:numId w:val="9"/>
        </w:numPr>
        <w:ind w:left="360" w:hanging="360"/>
        <w:rPr>
          <w:lang w:eastAsia="zh-CN"/>
        </w:rPr>
      </w:pPr>
      <w:r w:rsidRPr="00E12407">
        <w:rPr>
          <w:b/>
          <w:bCs/>
          <w:lang w:eastAsia="zh-CN"/>
        </w:rPr>
        <w:t>Certification or Initial Approval:</w:t>
      </w:r>
      <w:r>
        <w:rPr>
          <w:lang w:eastAsia="zh-CN"/>
        </w:rPr>
        <w:t xml:space="preserve"> The competency assessment objective can be defined as: “Evaluate whether all system characteristics and processes have reached the levels of Present and Suitable.”</w:t>
      </w:r>
    </w:p>
    <w:p w14:paraId="176D5183" w14:textId="27DC4ED4" w:rsidR="00836638" w:rsidRDefault="00836638" w:rsidP="00E12407">
      <w:pPr>
        <w:pStyle w:val="ListParagraph"/>
        <w:numPr>
          <w:ilvl w:val="0"/>
          <w:numId w:val="9"/>
        </w:numPr>
        <w:ind w:left="360" w:hanging="360"/>
        <w:rPr>
          <w:lang w:eastAsia="zh-CN"/>
        </w:rPr>
      </w:pPr>
      <w:r w:rsidRPr="00E12407">
        <w:rPr>
          <w:b/>
          <w:bCs/>
          <w:lang w:eastAsia="zh-CN"/>
        </w:rPr>
        <w:t xml:space="preserve">Continuous Surveillance: </w:t>
      </w:r>
      <w:r>
        <w:rPr>
          <w:lang w:eastAsia="zh-CN"/>
        </w:rPr>
        <w:t>The competency assessment objective can be established as: “Evaluate whether all system characteristics and processes have reached the levels of Present, Suitable, Operational, and Effective (if applicable).</w:t>
      </w:r>
      <w:bookmarkEnd w:id="18"/>
      <w:r w:rsidR="00701FBD">
        <w:rPr>
          <w:lang w:eastAsia="zh-CN"/>
        </w:rPr>
        <w:t>”</w:t>
      </w:r>
    </w:p>
    <w:p w14:paraId="5696E8CA" w14:textId="45E69174" w:rsidR="009A0B49" w:rsidRPr="00B3057F" w:rsidRDefault="009A0B49" w:rsidP="003D324D">
      <w:pPr>
        <w:rPr>
          <w:lang w:eastAsia="zh-CN"/>
        </w:rPr>
      </w:pPr>
      <w:r w:rsidRPr="00B3057F">
        <w:rPr>
          <w:lang w:eastAsia="zh-CN"/>
        </w:rPr>
        <w:t xml:space="preserve">States may decide to use the </w:t>
      </w:r>
      <w:r w:rsidR="0090286E" w:rsidRPr="00B3057F">
        <w:rPr>
          <w:lang w:eastAsia="zh-CN"/>
        </w:rPr>
        <w:t>Competency Assessment Tool</w:t>
      </w:r>
      <w:r w:rsidRPr="00B3057F">
        <w:rPr>
          <w:lang w:eastAsia="zh-CN"/>
        </w:rPr>
        <w:t xml:space="preserve"> to assess the trainee over one or more SMS evaluations. In all cases, all </w:t>
      </w:r>
      <w:r w:rsidR="008621E6">
        <w:rPr>
          <w:lang w:eastAsia="zh-CN"/>
        </w:rPr>
        <w:t>E</w:t>
      </w:r>
      <w:r w:rsidRPr="00B3057F">
        <w:rPr>
          <w:lang w:eastAsia="zh-CN"/>
        </w:rPr>
        <w:t>lements in the form should be completed before determining if the trainee is competent to conduct SMS evaluations independently</w:t>
      </w:r>
      <w:r w:rsidR="00F665EC">
        <w:rPr>
          <w:lang w:eastAsia="zh-CN"/>
        </w:rPr>
        <w:t>.</w:t>
      </w:r>
    </w:p>
    <w:p w14:paraId="766D5FE0" w14:textId="77777777" w:rsidR="009A0B49" w:rsidRPr="00B3057F" w:rsidRDefault="009A0B49" w:rsidP="003D324D">
      <w:pPr>
        <w:pStyle w:val="Heading1"/>
      </w:pPr>
      <w:bookmarkStart w:id="19" w:name="_Toc178074762"/>
      <w:r w:rsidRPr="00B3057F">
        <w:t>How to Use the Tool</w:t>
      </w:r>
      <w:bookmarkEnd w:id="19"/>
    </w:p>
    <w:p w14:paraId="5D04140D" w14:textId="77777777" w:rsidR="009A0B49" w:rsidRPr="00B3057F" w:rsidRDefault="009A0B49" w:rsidP="003D324D">
      <w:pPr>
        <w:pStyle w:val="Heading2"/>
      </w:pPr>
      <w:bookmarkStart w:id="20" w:name="_Toc178074763"/>
      <w:r w:rsidRPr="00B3057F">
        <w:t>Description of the Tool</w:t>
      </w:r>
      <w:bookmarkEnd w:id="20"/>
    </w:p>
    <w:p w14:paraId="00822459" w14:textId="5B8D2A07" w:rsidR="009A0B49" w:rsidRPr="00B3057F" w:rsidRDefault="009A0B49" w:rsidP="003D324D">
      <w:r w:rsidRPr="00B3057F">
        <w:t xml:space="preserve">The Competency Assessment Tool is structured as an Excel spreadsheet consisting of </w:t>
      </w:r>
      <w:r w:rsidR="00212300">
        <w:t>six</w:t>
      </w:r>
      <w:r w:rsidRPr="00B3057F">
        <w:t xml:space="preserve"> </w:t>
      </w:r>
      <w:r w:rsidR="00F665EC">
        <w:t>s</w:t>
      </w:r>
      <w:r w:rsidRPr="00B3057F">
        <w:t>heets</w:t>
      </w:r>
      <w:r w:rsidR="00F665EC">
        <w:t>—</w:t>
      </w:r>
      <w:r w:rsidRPr="00B3057F">
        <w:t>'0. User Guide', '1. Onsite Assessment Results', '2. Results Tally &amp; Remedial Actions', '3. Results Profile Charts', '4. Reference - Observable Behaviour Descriptions'</w:t>
      </w:r>
      <w:r w:rsidR="00212300">
        <w:t xml:space="preserve"> and ‘Reference – Rating Scale’</w:t>
      </w:r>
      <w:r w:rsidRPr="00B3057F">
        <w:t>.</w:t>
      </w:r>
    </w:p>
    <w:p w14:paraId="263B1113" w14:textId="1C9E9194" w:rsidR="009A0B49" w:rsidRPr="00B3057F" w:rsidRDefault="009A0B49" w:rsidP="003D324D">
      <w:r w:rsidRPr="00B3057F">
        <w:t xml:space="preserve">Sheet ‘0. User Guide’ provides detailed instructions for using the </w:t>
      </w:r>
      <w:r w:rsidR="00F665EC">
        <w:t>t</w:t>
      </w:r>
      <w:r w:rsidRPr="00B3057F">
        <w:t>ool by the trainer/evaluator during onsite and the post-assessment phases. It includes examples in italicized text and grey shaded cells at the top of the tables in Sheets 1 and 2 to guide the trainer/evaluator.</w:t>
      </w:r>
    </w:p>
    <w:p w14:paraId="10C519D4" w14:textId="7A3012BC" w:rsidR="009A0B49" w:rsidRPr="00B3057F" w:rsidRDefault="009A0B49" w:rsidP="003D324D">
      <w:r w:rsidRPr="00B3057F">
        <w:t xml:space="preserve">Sheet ‘4. Reference - Observable Behaviour Descriptions’ lists the </w:t>
      </w:r>
      <w:r w:rsidR="0090286E">
        <w:t>OBs</w:t>
      </w:r>
      <w:r w:rsidRPr="00B3057F">
        <w:t xml:space="preserve"> for Systems Thinking and Risk Management competencies</w:t>
      </w:r>
      <w:r w:rsidR="001E11AF">
        <w:t>, and Sheet '5. Reference – Rating Scale’ lists the definitions and descriptions for each of the ratings in the rating scale</w:t>
      </w:r>
      <w:r w:rsidRPr="00B3057F">
        <w:t>. Along with Sheet 0, th</w:t>
      </w:r>
      <w:r w:rsidR="001E11AF">
        <w:t>ese</w:t>
      </w:r>
      <w:r w:rsidRPr="00B3057F">
        <w:t xml:space="preserve"> </w:t>
      </w:r>
      <w:r w:rsidR="001E11AF">
        <w:t xml:space="preserve">two </w:t>
      </w:r>
      <w:r w:rsidRPr="00B3057F">
        <w:t>sheet</w:t>
      </w:r>
      <w:r w:rsidR="001E11AF">
        <w:t>s</w:t>
      </w:r>
      <w:r w:rsidRPr="00B3057F">
        <w:t xml:space="preserve"> serve as reference and should not be edited by trainers/evaluators.</w:t>
      </w:r>
    </w:p>
    <w:p w14:paraId="68755625" w14:textId="61100B84" w:rsidR="009A0B49" w:rsidRPr="00B3057F" w:rsidRDefault="009A0B49" w:rsidP="003D324D">
      <w:r w:rsidRPr="00B3057F">
        <w:t xml:space="preserve">The competency assessment process using the </w:t>
      </w:r>
      <w:r w:rsidR="00F665EC">
        <w:t>t</w:t>
      </w:r>
      <w:r w:rsidRPr="00B3057F">
        <w:t>ool involves the following recommended steps:</w:t>
      </w:r>
    </w:p>
    <w:p w14:paraId="7AA7CFB9" w14:textId="214B9E3A" w:rsidR="009A0B49" w:rsidRPr="00B3057F" w:rsidRDefault="009A0B49" w:rsidP="00AB5E25">
      <w:pPr>
        <w:pStyle w:val="ListParagraph"/>
        <w:numPr>
          <w:ilvl w:val="0"/>
          <w:numId w:val="4"/>
        </w:numPr>
      </w:pPr>
      <w:r w:rsidRPr="006C1B96">
        <w:rPr>
          <w:b/>
          <w:bCs/>
        </w:rPr>
        <w:t xml:space="preserve">Trainee </w:t>
      </w:r>
      <w:r w:rsidR="006C1B96" w:rsidRPr="006C1B96">
        <w:rPr>
          <w:b/>
          <w:bCs/>
        </w:rPr>
        <w:t>B</w:t>
      </w:r>
      <w:r w:rsidRPr="006C1B96">
        <w:rPr>
          <w:b/>
          <w:bCs/>
        </w:rPr>
        <w:t xml:space="preserve">riefing: </w:t>
      </w:r>
      <w:r w:rsidR="006C1B96">
        <w:t>C</w:t>
      </w:r>
      <w:r w:rsidRPr="00B3057F">
        <w:t>onducted by the trainer/evaluator, this includes providing the trainee with information about the upcoming SMS evaluation, the objectives of the competency assessment</w:t>
      </w:r>
      <w:r w:rsidR="0090286E">
        <w:t>,</w:t>
      </w:r>
      <w:r w:rsidRPr="00B3057F">
        <w:t xml:space="preserve"> and each participant’s role.</w:t>
      </w:r>
    </w:p>
    <w:p w14:paraId="12D8D5EF" w14:textId="34A329EF" w:rsidR="009A0B49" w:rsidRPr="00B3057F" w:rsidRDefault="009A0B49" w:rsidP="00AB5E25">
      <w:pPr>
        <w:pStyle w:val="ListParagraph"/>
        <w:numPr>
          <w:ilvl w:val="0"/>
          <w:numId w:val="4"/>
        </w:numPr>
      </w:pPr>
      <w:r w:rsidRPr="006C1B96">
        <w:rPr>
          <w:b/>
          <w:bCs/>
        </w:rPr>
        <w:t xml:space="preserve">Formal </w:t>
      </w:r>
      <w:r w:rsidR="006C1B96" w:rsidRPr="006C1B96">
        <w:rPr>
          <w:b/>
          <w:bCs/>
        </w:rPr>
        <w:t>P</w:t>
      </w:r>
      <w:r w:rsidRPr="006C1B96">
        <w:rPr>
          <w:b/>
          <w:bCs/>
        </w:rPr>
        <w:t>reparations:</w:t>
      </w:r>
      <w:r w:rsidRPr="00B3057F">
        <w:t xml:space="preserve"> </w:t>
      </w:r>
      <w:r w:rsidR="006C1B96">
        <w:t>I</w:t>
      </w:r>
      <w:r w:rsidRPr="00B3057F">
        <w:t>ncludes coordination with the service provider, such as scheduling the SMS evaluation or requesting information.</w:t>
      </w:r>
    </w:p>
    <w:p w14:paraId="090AE19A" w14:textId="377281E2" w:rsidR="00C41EE4" w:rsidRDefault="009A0B49" w:rsidP="00AB5E25">
      <w:pPr>
        <w:pStyle w:val="ListParagraph"/>
        <w:numPr>
          <w:ilvl w:val="0"/>
          <w:numId w:val="4"/>
        </w:numPr>
      </w:pPr>
      <w:r w:rsidRPr="001F02E0">
        <w:rPr>
          <w:b/>
          <w:bCs/>
        </w:rPr>
        <w:t xml:space="preserve">SMS </w:t>
      </w:r>
      <w:r w:rsidR="006C1B96" w:rsidRPr="001F02E0">
        <w:rPr>
          <w:b/>
          <w:bCs/>
        </w:rPr>
        <w:t>E</w:t>
      </w:r>
      <w:r w:rsidRPr="001F02E0">
        <w:rPr>
          <w:b/>
          <w:bCs/>
        </w:rPr>
        <w:t xml:space="preserve">valuation and SMS </w:t>
      </w:r>
      <w:r w:rsidR="006C1B96" w:rsidRPr="001F02E0">
        <w:rPr>
          <w:b/>
          <w:bCs/>
        </w:rPr>
        <w:t>C</w:t>
      </w:r>
      <w:r w:rsidRPr="001F02E0">
        <w:rPr>
          <w:b/>
          <w:bCs/>
        </w:rPr>
        <w:t xml:space="preserve">ompetency </w:t>
      </w:r>
      <w:r w:rsidR="006C1B96" w:rsidRPr="001F02E0">
        <w:rPr>
          <w:b/>
          <w:bCs/>
        </w:rPr>
        <w:t>A</w:t>
      </w:r>
      <w:r w:rsidRPr="001F02E0">
        <w:rPr>
          <w:b/>
          <w:bCs/>
        </w:rPr>
        <w:t xml:space="preserve">ssessment: </w:t>
      </w:r>
      <w:r w:rsidR="006C1B96">
        <w:t>T</w:t>
      </w:r>
      <w:r w:rsidRPr="00B3057F">
        <w:t xml:space="preserve">his stage is essentially an OJT session and requires the trainer/evaluator to deliver both the service provider’s SMS assessment and the competency assessment of the trainer/evaluator. </w:t>
      </w:r>
      <w:r w:rsidR="00C41EE4">
        <w:t>T</w:t>
      </w:r>
      <w:r w:rsidR="00C41EE4" w:rsidRPr="00C41EE4">
        <w:t xml:space="preserve">wo tools are employed here: </w:t>
      </w:r>
      <w:r w:rsidR="00C41EE4">
        <w:t>T</w:t>
      </w:r>
      <w:r w:rsidR="00C41EE4" w:rsidRPr="00C41EE4">
        <w:t>he SMS Evaluation Tool</w:t>
      </w:r>
      <w:r w:rsidR="00C41EE4" w:rsidRPr="00B3057F">
        <w:rPr>
          <w:rStyle w:val="FootnoteReference"/>
          <w:rFonts w:cs="Arial"/>
        </w:rPr>
        <w:footnoteReference w:id="4"/>
      </w:r>
      <w:r w:rsidR="00C41EE4" w:rsidRPr="00C41EE4">
        <w:t xml:space="preserve"> is used to evaluate the service provider; and the SMS Inspector Competency Assessment Tool is used to assess the trainee. Sheets 1, 2</w:t>
      </w:r>
      <w:r w:rsidR="0090286E">
        <w:t>,</w:t>
      </w:r>
      <w:r w:rsidR="00C41EE4" w:rsidRPr="00C41EE4">
        <w:t xml:space="preserve"> and 3 of the latter </w:t>
      </w:r>
      <w:proofErr w:type="gramStart"/>
      <w:r w:rsidR="00C41EE4">
        <w:t>t</w:t>
      </w:r>
      <w:r w:rsidR="00C41EE4" w:rsidRPr="00C41EE4">
        <w:t>ool</w:t>
      </w:r>
      <w:proofErr w:type="gramEnd"/>
      <w:r w:rsidR="00C41EE4" w:rsidRPr="00C41EE4">
        <w:t xml:space="preserve"> summarize the process of SMS competency assessment.</w:t>
      </w:r>
    </w:p>
    <w:p w14:paraId="7D8578FC" w14:textId="4F4D6695" w:rsidR="009A0B49" w:rsidRPr="00B3057F" w:rsidRDefault="009A0B49" w:rsidP="00AB5E25">
      <w:pPr>
        <w:pStyle w:val="ListParagraph"/>
        <w:numPr>
          <w:ilvl w:val="0"/>
          <w:numId w:val="4"/>
        </w:numPr>
      </w:pPr>
      <w:r w:rsidRPr="006C1B96">
        <w:rPr>
          <w:b/>
          <w:bCs/>
        </w:rPr>
        <w:lastRenderedPageBreak/>
        <w:t xml:space="preserve">Conclusion of the SMS </w:t>
      </w:r>
      <w:r w:rsidR="006C1B96" w:rsidRPr="006C1B96">
        <w:rPr>
          <w:b/>
          <w:bCs/>
        </w:rPr>
        <w:t>E</w:t>
      </w:r>
      <w:r w:rsidRPr="006C1B96">
        <w:rPr>
          <w:b/>
          <w:bCs/>
        </w:rPr>
        <w:t xml:space="preserve">valuation: </w:t>
      </w:r>
      <w:r w:rsidR="006C1B96">
        <w:t>T</w:t>
      </w:r>
      <w:r w:rsidRPr="00B3057F">
        <w:t>his includes the generation of the report and post-SMS assessment communications with the service provider.</w:t>
      </w:r>
    </w:p>
    <w:p w14:paraId="22FB7D00" w14:textId="7C251034" w:rsidR="009A0B49" w:rsidRPr="00B3057F" w:rsidRDefault="009A0B49" w:rsidP="00AB5E25">
      <w:pPr>
        <w:pStyle w:val="ListParagraph"/>
        <w:numPr>
          <w:ilvl w:val="0"/>
          <w:numId w:val="4"/>
        </w:numPr>
      </w:pPr>
      <w:r w:rsidRPr="006C1B96">
        <w:rPr>
          <w:b/>
          <w:bCs/>
        </w:rPr>
        <w:t xml:space="preserve">Conclusion of the SMS Inspector </w:t>
      </w:r>
      <w:r w:rsidR="00BF55B8" w:rsidRPr="006C1B96">
        <w:rPr>
          <w:b/>
          <w:bCs/>
        </w:rPr>
        <w:t>Competency Assessment</w:t>
      </w:r>
      <w:r w:rsidRPr="006C1B96">
        <w:rPr>
          <w:b/>
          <w:bCs/>
        </w:rPr>
        <w:t>:</w:t>
      </w:r>
      <w:r w:rsidRPr="00B3057F">
        <w:t xml:space="preserve"> </w:t>
      </w:r>
      <w:r w:rsidR="006C1B96">
        <w:t>T</w:t>
      </w:r>
      <w:r w:rsidRPr="00B3057F">
        <w:t>he results of the assessment are reviewed, and Remedial Action(s) to address OB(s) for improvement, if needed, are determined.</w:t>
      </w:r>
    </w:p>
    <w:p w14:paraId="1EF43D8C" w14:textId="3EED953E" w:rsidR="00532151" w:rsidRDefault="009A0B49">
      <w:pPr>
        <w:rPr>
          <w:b/>
          <w:bCs/>
          <w:sz w:val="24"/>
          <w:szCs w:val="24"/>
        </w:rPr>
      </w:pPr>
      <w:r w:rsidRPr="00B3057F">
        <w:t xml:space="preserve">The next sections explain </w:t>
      </w:r>
      <w:r w:rsidR="00BF0A5F">
        <w:t>S</w:t>
      </w:r>
      <w:r w:rsidRPr="00B3057F">
        <w:t>heets 1, 2</w:t>
      </w:r>
      <w:r w:rsidR="0090286E">
        <w:t>,</w:t>
      </w:r>
      <w:r w:rsidRPr="00B3057F">
        <w:t xml:space="preserve"> and 3 of the </w:t>
      </w:r>
      <w:r w:rsidR="00927C46" w:rsidRPr="00927C46">
        <w:t>SMS Inspector Competency Assessment Tool</w:t>
      </w:r>
      <w:r w:rsidRPr="00B3057F">
        <w:t>.</w:t>
      </w:r>
      <w:r w:rsidR="00532151">
        <w:br w:type="page"/>
      </w:r>
    </w:p>
    <w:p w14:paraId="3BFFECF6" w14:textId="58BB27D7" w:rsidR="009A0B49" w:rsidRPr="00B3057F" w:rsidRDefault="009A0B49" w:rsidP="003D324D">
      <w:pPr>
        <w:pStyle w:val="Heading2"/>
      </w:pPr>
      <w:bookmarkStart w:id="21" w:name="_Toc178074764"/>
      <w:r w:rsidRPr="00B3057F">
        <w:lastRenderedPageBreak/>
        <w:t>Onsite Assessment Results</w:t>
      </w:r>
      <w:bookmarkEnd w:id="21"/>
    </w:p>
    <w:p w14:paraId="64326472" w14:textId="4EE837A0" w:rsidR="009A0B49" w:rsidRPr="00B3057F" w:rsidRDefault="009A0B49" w:rsidP="003D324D">
      <w:r w:rsidRPr="00B3057F">
        <w:t xml:space="preserve">Figure 1 shows an extract of the </w:t>
      </w:r>
      <w:r w:rsidR="000051BF">
        <w:t xml:space="preserve">Sheet </w:t>
      </w:r>
      <w:r w:rsidRPr="00B3057F">
        <w:t xml:space="preserve">‘1. Onsite </w:t>
      </w:r>
      <w:r w:rsidR="00DC5F14">
        <w:t>A</w:t>
      </w:r>
      <w:r w:rsidRPr="00B3057F">
        <w:t xml:space="preserve">ssessment </w:t>
      </w:r>
      <w:proofErr w:type="gramStart"/>
      <w:r w:rsidR="00DC5F14">
        <w:t>R</w:t>
      </w:r>
      <w:r w:rsidRPr="00B3057F">
        <w:t>esults’</w:t>
      </w:r>
      <w:proofErr w:type="gramEnd"/>
      <w:r w:rsidRPr="00B3057F">
        <w:t xml:space="preserve"> of the </w:t>
      </w:r>
      <w:r w:rsidR="00DC5F14">
        <w:t>t</w:t>
      </w:r>
      <w:r w:rsidRPr="00B3057F">
        <w:t>ool, with the columns described as follows:</w:t>
      </w:r>
    </w:p>
    <w:p w14:paraId="7C444366" w14:textId="57AA10A9" w:rsidR="009A0B49" w:rsidRPr="00B3057F" w:rsidRDefault="009A0B49" w:rsidP="00AB5E25">
      <w:pPr>
        <w:pStyle w:val="ListParagraph"/>
        <w:numPr>
          <w:ilvl w:val="0"/>
          <w:numId w:val="5"/>
        </w:numPr>
      </w:pPr>
      <w:r w:rsidRPr="00B3057F">
        <w:t>Column “A. Element”: ICAO SMS component name, using the numbering system of the SMS Evaluation Tool</w:t>
      </w:r>
      <w:r w:rsidR="00272CED">
        <w:t>.</w:t>
      </w:r>
    </w:p>
    <w:p w14:paraId="61DAA606" w14:textId="77293F3F" w:rsidR="009A0B49" w:rsidRPr="00B3057F" w:rsidRDefault="009A0B49" w:rsidP="00AB5E25">
      <w:pPr>
        <w:pStyle w:val="ListParagraph"/>
        <w:numPr>
          <w:ilvl w:val="0"/>
          <w:numId w:val="5"/>
        </w:numPr>
      </w:pPr>
      <w:r w:rsidRPr="00B3057F">
        <w:t xml:space="preserve">Column “B. Subject”: </w:t>
      </w:r>
      <w:r w:rsidR="00272CED">
        <w:t>A</w:t>
      </w:r>
      <w:r w:rsidRPr="00B3057F">
        <w:t xml:space="preserve"> brief description of the subject being assessed by the indicators of the SMS Evaluation Tool.</w:t>
      </w:r>
    </w:p>
    <w:p w14:paraId="1C202BB1" w14:textId="36346C4F" w:rsidR="009A0B49" w:rsidRPr="00B3057F" w:rsidRDefault="009A0B49" w:rsidP="00AB5E25">
      <w:pPr>
        <w:pStyle w:val="ListParagraph"/>
        <w:numPr>
          <w:ilvl w:val="0"/>
          <w:numId w:val="5"/>
        </w:numPr>
      </w:pPr>
      <w:r w:rsidRPr="00B3057F">
        <w:t>Column “C. Indicators”:</w:t>
      </w:r>
      <w:r w:rsidR="00272CED">
        <w:t xml:space="preserve"> A</w:t>
      </w:r>
      <w:r w:rsidRPr="00B3057F">
        <w:t xml:space="preserve"> set of indicators of compliance and performance from the SMS Evaluation Tool, applicable to the particular subject.</w:t>
      </w:r>
    </w:p>
    <w:p w14:paraId="1938F447" w14:textId="078F5BD5" w:rsidR="009A0B49" w:rsidRPr="00B3057F" w:rsidRDefault="009A0B49" w:rsidP="00AB5E25">
      <w:pPr>
        <w:pStyle w:val="ListParagraph"/>
        <w:numPr>
          <w:ilvl w:val="0"/>
          <w:numId w:val="5"/>
        </w:numPr>
      </w:pPr>
      <w:r w:rsidRPr="00B3057F">
        <w:t xml:space="preserve">Column “D. Observable Behaviours </w:t>
      </w:r>
      <w:r w:rsidR="00272CED">
        <w:t>A</w:t>
      </w:r>
      <w:r w:rsidRPr="00B3057F">
        <w:t xml:space="preserve">ssociated with Subject”: </w:t>
      </w:r>
      <w:r w:rsidR="00272CED">
        <w:t>L</w:t>
      </w:r>
      <w:r w:rsidRPr="00B3057F">
        <w:t xml:space="preserve">ists the OBs expected to be demonstrated by the trainee for that particular subject. The OBs are listed by codes with the complete description in Sheet 4 of the </w:t>
      </w:r>
      <w:r w:rsidR="00DC5F14">
        <w:t>t</w:t>
      </w:r>
      <w:r w:rsidRPr="00B3057F">
        <w:t>ool.</w:t>
      </w:r>
    </w:p>
    <w:p w14:paraId="39000C81" w14:textId="43C2A5AC" w:rsidR="009A0B49" w:rsidRPr="00B3057F" w:rsidRDefault="009A0B49" w:rsidP="00AB5E25">
      <w:pPr>
        <w:pStyle w:val="ListParagraph"/>
        <w:numPr>
          <w:ilvl w:val="0"/>
          <w:numId w:val="5"/>
        </w:numPr>
      </w:pPr>
      <w:r w:rsidRPr="00B3057F">
        <w:t xml:space="preserve">Column “E. OBs Not Satisfactory”: </w:t>
      </w:r>
      <w:r w:rsidR="00272CED">
        <w:t>T</w:t>
      </w:r>
      <w:r w:rsidRPr="00B3057F">
        <w:t>he trainer/evaluator will register the OBs not considered satisfactory during the SMS assessment.</w:t>
      </w:r>
    </w:p>
    <w:p w14:paraId="51EC79FE" w14:textId="62F4275B" w:rsidR="009A0B49" w:rsidRPr="00B3057F" w:rsidRDefault="009A0B49" w:rsidP="00AB5E25">
      <w:pPr>
        <w:pStyle w:val="ListParagraph"/>
        <w:numPr>
          <w:ilvl w:val="0"/>
          <w:numId w:val="5"/>
        </w:numPr>
      </w:pPr>
      <w:r w:rsidRPr="00B3057F">
        <w:t xml:space="preserve">Column “F. OBs Not Observed”: </w:t>
      </w:r>
      <w:r w:rsidR="00272CED">
        <w:t>T</w:t>
      </w:r>
      <w:r w:rsidRPr="00B3057F">
        <w:t>he trainer/evaluator will register any OB</w:t>
      </w:r>
      <w:r w:rsidR="00272CED">
        <w:t>s</w:t>
      </w:r>
      <w:r w:rsidRPr="00B3057F">
        <w:t xml:space="preserve"> that were not observed during the assessment of a particular subject.</w:t>
      </w:r>
    </w:p>
    <w:p w14:paraId="3BEA1A96" w14:textId="36F4A895" w:rsidR="009A0B49" w:rsidRPr="00B3057F" w:rsidRDefault="009A0B49" w:rsidP="00AB5E25">
      <w:pPr>
        <w:pStyle w:val="ListParagraph"/>
        <w:numPr>
          <w:ilvl w:val="0"/>
          <w:numId w:val="5"/>
        </w:numPr>
      </w:pPr>
      <w:r w:rsidRPr="00B3057F">
        <w:t xml:space="preserve">Column “G. Remarks”: </w:t>
      </w:r>
      <w:r w:rsidR="00272CED">
        <w:t>T</w:t>
      </w:r>
      <w:r w:rsidRPr="00B3057F">
        <w:t>he trainer/evaluator records more details about the OBs which were assessed as ‘Not Satisfactory’ and/or ‘Not Observed’ (columns E and F).</w:t>
      </w:r>
    </w:p>
    <w:p w14:paraId="1F0AB40D" w14:textId="77777777" w:rsidR="009A0B49" w:rsidRPr="00B3057F" w:rsidRDefault="009A0B49" w:rsidP="009A0B49">
      <w:pPr>
        <w:ind w:hanging="2"/>
        <w:jc w:val="center"/>
        <w:rPr>
          <w:rFonts w:cs="Arial"/>
        </w:rPr>
      </w:pPr>
      <w:r w:rsidRPr="00B3057F">
        <w:rPr>
          <w:noProof/>
        </w:rPr>
        <w:drawing>
          <wp:inline distT="0" distB="0" distL="0" distR="0" wp14:anchorId="723046E8" wp14:editId="380C5EAE">
            <wp:extent cx="6120765" cy="1414780"/>
            <wp:effectExtent l="19050" t="19050" r="13335" b="13970"/>
            <wp:docPr id="6636868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86866" name="Picture 1" descr="A screenshot of a computer&#10;&#10;Description automatically generated"/>
                    <pic:cNvPicPr/>
                  </pic:nvPicPr>
                  <pic:blipFill>
                    <a:blip r:embed="rId16"/>
                    <a:stretch>
                      <a:fillRect/>
                    </a:stretch>
                  </pic:blipFill>
                  <pic:spPr>
                    <a:xfrm>
                      <a:off x="0" y="0"/>
                      <a:ext cx="6120765" cy="1414780"/>
                    </a:xfrm>
                    <a:prstGeom prst="rect">
                      <a:avLst/>
                    </a:prstGeom>
                    <a:ln>
                      <a:solidFill>
                        <a:schemeClr val="tx1"/>
                      </a:solidFill>
                    </a:ln>
                  </pic:spPr>
                </pic:pic>
              </a:graphicData>
            </a:graphic>
          </wp:inline>
        </w:drawing>
      </w:r>
    </w:p>
    <w:p w14:paraId="78AA1C1A" w14:textId="111B70D2" w:rsidR="009A0B49" w:rsidRPr="00B3057F" w:rsidRDefault="009A0B49" w:rsidP="00F014A9">
      <w:pPr>
        <w:pStyle w:val="Figure"/>
      </w:pPr>
      <w:r w:rsidRPr="00B3057F">
        <w:t xml:space="preserve">Figure 1. Extract of Sheet 1. ‘Onsite </w:t>
      </w:r>
      <w:r w:rsidR="00DC5F14">
        <w:t>A</w:t>
      </w:r>
      <w:r w:rsidRPr="00B3057F">
        <w:t xml:space="preserve">ssessment </w:t>
      </w:r>
      <w:r w:rsidR="00DC5F14">
        <w:t>R</w:t>
      </w:r>
      <w:r w:rsidRPr="00B3057F">
        <w:t>esults</w:t>
      </w:r>
      <w:r w:rsidR="00DC5F14">
        <w:t>’</w:t>
      </w:r>
    </w:p>
    <w:p w14:paraId="3105194B" w14:textId="77777777" w:rsidR="009A0B49" w:rsidRPr="00B3057F" w:rsidRDefault="009A0B49" w:rsidP="003D324D">
      <w:pPr>
        <w:pStyle w:val="Heading2"/>
      </w:pPr>
      <w:bookmarkStart w:id="22" w:name="_Toc178074765"/>
      <w:bookmarkStart w:id="23" w:name="_Hlk176030667"/>
      <w:r w:rsidRPr="00B3057F">
        <w:t>Results Tally and Remedial Action</w:t>
      </w:r>
      <w:bookmarkEnd w:id="22"/>
    </w:p>
    <w:bookmarkEnd w:id="23"/>
    <w:p w14:paraId="2BA811DD" w14:textId="1F37886E" w:rsidR="009A0B49" w:rsidRPr="00B3057F" w:rsidRDefault="009A0B49" w:rsidP="003D324D">
      <w:r w:rsidRPr="00B3057F">
        <w:t>During this competency assessment step, the trainer/evaluator collect</w:t>
      </w:r>
      <w:r w:rsidR="00112A13">
        <w:t>s</w:t>
      </w:r>
      <w:r w:rsidRPr="00B3057F">
        <w:t xml:space="preserve"> information about the OBs demonstrated for each competency (Systems Thinking and Risk Management). Based on the collected information, </w:t>
      </w:r>
      <w:r w:rsidR="000051BF">
        <w:t>Sheet</w:t>
      </w:r>
      <w:r w:rsidRPr="00B3057F">
        <w:t xml:space="preserve"> '2. Results Tally Remedial Action' presents the following information for each OB:</w:t>
      </w:r>
    </w:p>
    <w:p w14:paraId="5390A26A" w14:textId="61117FB5" w:rsidR="009A0B49" w:rsidRPr="00B3057F" w:rsidRDefault="009A0B49" w:rsidP="00AB5E25">
      <w:pPr>
        <w:pStyle w:val="ListParagraph"/>
        <w:numPr>
          <w:ilvl w:val="0"/>
          <w:numId w:val="6"/>
        </w:numPr>
      </w:pPr>
      <w:r w:rsidRPr="00B3057F">
        <w:t xml:space="preserve">‘Number of subjects involving each OB’: </w:t>
      </w:r>
      <w:r w:rsidR="00112A13">
        <w:t>I</w:t>
      </w:r>
      <w:r w:rsidRPr="00B3057F">
        <w:t>ndicates the total subjects involving the OB.</w:t>
      </w:r>
    </w:p>
    <w:p w14:paraId="6EB3A10F" w14:textId="49BD094A" w:rsidR="009A0B49" w:rsidRPr="00B3057F" w:rsidRDefault="009A0B49" w:rsidP="00AB5E25">
      <w:pPr>
        <w:pStyle w:val="ListParagraph"/>
        <w:numPr>
          <w:ilvl w:val="0"/>
          <w:numId w:val="6"/>
        </w:numPr>
      </w:pPr>
      <w:r w:rsidRPr="00B3057F">
        <w:t xml:space="preserve">For each OB, the ‘Number of subjects where the result was Not Satisfactory’: </w:t>
      </w:r>
      <w:r w:rsidR="00112A13">
        <w:t>I</w:t>
      </w:r>
      <w:r w:rsidRPr="00B3057F">
        <w:t>ndicates the number of subjects which had unsatisfactory performance.</w:t>
      </w:r>
    </w:p>
    <w:p w14:paraId="7C36B382" w14:textId="2A7AE3AD" w:rsidR="009A0B49" w:rsidRPr="00B3057F" w:rsidRDefault="009A0B49" w:rsidP="00AB5E25">
      <w:pPr>
        <w:pStyle w:val="ListParagraph"/>
        <w:numPr>
          <w:ilvl w:val="0"/>
          <w:numId w:val="6"/>
        </w:numPr>
      </w:pPr>
      <w:r w:rsidRPr="00B3057F">
        <w:t xml:space="preserve">For each OB, the ‘Number of subjects where OB was Not Observed’: </w:t>
      </w:r>
      <w:r w:rsidR="00112A13">
        <w:t>I</w:t>
      </w:r>
      <w:r w:rsidRPr="00B3057F">
        <w:t>ndicates the number of subjects where the OB was not observed.</w:t>
      </w:r>
    </w:p>
    <w:p w14:paraId="05DF325E" w14:textId="333D12A9" w:rsidR="00836638" w:rsidRDefault="00836638" w:rsidP="003D324D">
      <w:bookmarkStart w:id="24" w:name="_Hlk176030718"/>
      <w:r w:rsidRPr="00836638">
        <w:t xml:space="preserve">The tool calculates the percentage of subjects achieving satisfactory results for each OB </w:t>
      </w:r>
      <w:r w:rsidR="00985386">
        <w:t xml:space="preserve">and </w:t>
      </w:r>
      <w:r w:rsidR="00985386" w:rsidRPr="00985386">
        <w:t>convert</w:t>
      </w:r>
      <w:r w:rsidR="00985386">
        <w:t>s</w:t>
      </w:r>
      <w:r w:rsidR="00985386" w:rsidRPr="00985386">
        <w:t xml:space="preserve"> </w:t>
      </w:r>
      <w:r w:rsidR="00C8272A">
        <w:t xml:space="preserve">this </w:t>
      </w:r>
      <w:r w:rsidR="00985386" w:rsidRPr="00985386">
        <w:t xml:space="preserve">into a rating </w:t>
      </w:r>
      <w:r w:rsidR="00C8272A">
        <w:t>o</w:t>
      </w:r>
      <w:r w:rsidR="00985386" w:rsidRPr="00985386">
        <w:t>f 1 to 5.</w:t>
      </w:r>
      <w:r w:rsidR="0090286E">
        <w:t xml:space="preserve"> </w:t>
      </w:r>
      <w:r w:rsidRPr="00836638">
        <w:t xml:space="preserve">It flags any OBs needing attention due to unsatisfactory results or non-observation, allowing the trainer/evaluator to </w:t>
      </w:r>
      <w:r w:rsidR="00C8272A">
        <w:t>suggest</w:t>
      </w:r>
      <w:r w:rsidR="00C8272A" w:rsidRPr="00836638">
        <w:t xml:space="preserve"> </w:t>
      </w:r>
      <w:r w:rsidRPr="00836638">
        <w:t xml:space="preserve">appropriate remedial actions for each flagged OB. Additionally, the tool computes the overall grade for each competency by averaging the percentages of all individual OBs and </w:t>
      </w:r>
      <w:r w:rsidR="00C8272A">
        <w:t xml:space="preserve">converts this into a rating of 1 to 5. It also </w:t>
      </w:r>
      <w:r w:rsidRPr="00836638">
        <w:t xml:space="preserve">identifies the total number of OBs </w:t>
      </w:r>
      <w:r w:rsidR="00C8272A">
        <w:t>which achieved a rating of 2 (borderline level) or below</w:t>
      </w:r>
      <w:r w:rsidRPr="00836638">
        <w:t>.</w:t>
      </w:r>
      <w:bookmarkEnd w:id="24"/>
    </w:p>
    <w:p w14:paraId="68379B1D" w14:textId="4901AD1E" w:rsidR="009A0B49" w:rsidRPr="00B3057F" w:rsidRDefault="009A0B49" w:rsidP="003D324D">
      <w:r w:rsidRPr="00B3057F">
        <w:t xml:space="preserve">The overall results for both competencies </w:t>
      </w:r>
      <w:r w:rsidR="008F7495">
        <w:t>and which determine whether the trainee is sufficiently competent</w:t>
      </w:r>
      <w:r w:rsidR="008F7495" w:rsidRPr="00B3057F">
        <w:t xml:space="preserve"> </w:t>
      </w:r>
      <w:r w:rsidRPr="00B3057F">
        <w:t xml:space="preserve">are calculated based on two criteria: </w:t>
      </w:r>
      <w:r w:rsidR="008F7495">
        <w:t xml:space="preserve">(i) </w:t>
      </w:r>
      <w:r w:rsidR="00985386">
        <w:t xml:space="preserve">each competency </w:t>
      </w:r>
      <w:r w:rsidR="008F7495">
        <w:t>should</w:t>
      </w:r>
      <w:r w:rsidR="00985386">
        <w:t xml:space="preserve"> achieve </w:t>
      </w:r>
      <w:r w:rsidR="00985386" w:rsidRPr="00985386">
        <w:t>a</w:t>
      </w:r>
      <w:r w:rsidR="00985386">
        <w:t>n overall</w:t>
      </w:r>
      <w:r w:rsidR="00985386" w:rsidRPr="00985386">
        <w:t xml:space="preserve"> </w:t>
      </w:r>
      <w:r w:rsidR="00985386" w:rsidRPr="00985386">
        <w:lastRenderedPageBreak/>
        <w:t>minimum rating of 2</w:t>
      </w:r>
      <w:r w:rsidR="008F7495">
        <w:t>;</w:t>
      </w:r>
      <w:r w:rsidR="00985386" w:rsidRPr="00985386">
        <w:t xml:space="preserve"> and </w:t>
      </w:r>
      <w:r w:rsidR="008F7495">
        <w:t>(ii)</w:t>
      </w:r>
      <w:r w:rsidR="00985386">
        <w:t xml:space="preserve"> no more than </w:t>
      </w:r>
      <w:r w:rsidR="00985386" w:rsidRPr="00985386">
        <w:t xml:space="preserve">20% of the OBs of </w:t>
      </w:r>
      <w:r w:rsidR="00985386">
        <w:t>each</w:t>
      </w:r>
      <w:r w:rsidR="00985386" w:rsidRPr="00985386">
        <w:t xml:space="preserve"> competency </w:t>
      </w:r>
      <w:r w:rsidR="00166B13" w:rsidRPr="00B3057F">
        <w:t>(</w:t>
      </w:r>
      <w:r w:rsidR="00AF0C69">
        <w:t xml:space="preserve">viz. </w:t>
      </w:r>
      <w:r w:rsidR="00166B13" w:rsidRPr="00B3057F">
        <w:t xml:space="preserve">2 </w:t>
      </w:r>
      <w:r w:rsidR="00166B13">
        <w:t xml:space="preserve">OBs </w:t>
      </w:r>
      <w:r w:rsidR="00166B13" w:rsidRPr="00B3057F">
        <w:t xml:space="preserve">for Systems Thinking and </w:t>
      </w:r>
      <w:r w:rsidR="00166B13">
        <w:t>1</w:t>
      </w:r>
      <w:r w:rsidR="00166B13" w:rsidRPr="00B3057F">
        <w:t xml:space="preserve"> </w:t>
      </w:r>
      <w:r w:rsidR="00166B13">
        <w:t xml:space="preserve">OB </w:t>
      </w:r>
      <w:r w:rsidR="00166B13" w:rsidRPr="00B3057F">
        <w:t>for Risk Management)</w:t>
      </w:r>
      <w:r w:rsidR="00166B13">
        <w:t xml:space="preserve"> </w:t>
      </w:r>
      <w:r w:rsidR="00985386">
        <w:t>ha</w:t>
      </w:r>
      <w:r w:rsidR="008F7495">
        <w:t>ve</w:t>
      </w:r>
      <w:r w:rsidR="00985386">
        <w:t xml:space="preserve"> achieved</w:t>
      </w:r>
      <w:r w:rsidR="00985386" w:rsidRPr="00985386">
        <w:t xml:space="preserve"> a rating of 2 </w:t>
      </w:r>
      <w:r w:rsidR="00985386">
        <w:t>or</w:t>
      </w:r>
      <w:r w:rsidR="00985386" w:rsidRPr="00985386">
        <w:t xml:space="preserve"> below</w:t>
      </w:r>
      <w:r w:rsidRPr="00B3057F">
        <w:t>.</w:t>
      </w:r>
    </w:p>
    <w:p w14:paraId="7F27CA8B" w14:textId="6342D4A9" w:rsidR="009A0B49" w:rsidRPr="00BF0A5F" w:rsidRDefault="009A0B49" w:rsidP="00BF0A5F">
      <w:r w:rsidRPr="00B3057F">
        <w:t>Figures 2 and 3 illustrate the results tally for each competency, and Figure 4 illustrate</w:t>
      </w:r>
      <w:r w:rsidR="009006ED">
        <w:t>s</w:t>
      </w:r>
      <w:r w:rsidRPr="00B3057F">
        <w:t xml:space="preserve"> the overall competency assessment captured by the </w:t>
      </w:r>
      <w:r w:rsidR="00DC5F14">
        <w:t>t</w:t>
      </w:r>
      <w:r w:rsidRPr="00B3057F">
        <w:t>ool.</w:t>
      </w:r>
    </w:p>
    <w:p w14:paraId="34923B32" w14:textId="55CDD62F" w:rsidR="009A0B49" w:rsidRDefault="009A0B49" w:rsidP="009A0B49">
      <w:pPr>
        <w:ind w:hanging="2"/>
        <w:jc w:val="center"/>
        <w:rPr>
          <w:rFonts w:cs="Arial"/>
        </w:rPr>
      </w:pPr>
    </w:p>
    <w:p w14:paraId="7484E982" w14:textId="6C445FEC" w:rsidR="00B445E2" w:rsidRPr="00B3057F" w:rsidRDefault="00B445E2" w:rsidP="009A0B49">
      <w:pPr>
        <w:ind w:hanging="2"/>
        <w:jc w:val="center"/>
        <w:rPr>
          <w:rFonts w:cs="Arial"/>
        </w:rPr>
      </w:pPr>
      <w:r>
        <w:rPr>
          <w:noProof/>
        </w:rPr>
        <w:drawing>
          <wp:inline distT="0" distB="0" distL="0" distR="0" wp14:anchorId="1620CCA2" wp14:editId="34E90DB3">
            <wp:extent cx="6121400" cy="2830195"/>
            <wp:effectExtent l="0" t="0" r="0" b="8255"/>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17"/>
                    <a:stretch>
                      <a:fillRect/>
                    </a:stretch>
                  </pic:blipFill>
                  <pic:spPr>
                    <a:xfrm>
                      <a:off x="0" y="0"/>
                      <a:ext cx="6121400" cy="2830195"/>
                    </a:xfrm>
                    <a:prstGeom prst="rect">
                      <a:avLst/>
                    </a:prstGeom>
                  </pic:spPr>
                </pic:pic>
              </a:graphicData>
            </a:graphic>
          </wp:inline>
        </w:drawing>
      </w:r>
    </w:p>
    <w:p w14:paraId="68F5BB03" w14:textId="0E1D874D" w:rsidR="009A0B49" w:rsidRPr="00B3057F" w:rsidRDefault="009A0B49" w:rsidP="00F014A9">
      <w:pPr>
        <w:pStyle w:val="Figure"/>
      </w:pPr>
      <w:r w:rsidRPr="00B3057F">
        <w:t xml:space="preserve">Figure 2. Tally </w:t>
      </w:r>
      <w:r w:rsidR="009006ED">
        <w:t>R</w:t>
      </w:r>
      <w:r w:rsidRPr="00B3057F">
        <w:t xml:space="preserve">esults and </w:t>
      </w:r>
      <w:r w:rsidR="009006ED">
        <w:t>R</w:t>
      </w:r>
      <w:r w:rsidRPr="00B3057F">
        <w:t xml:space="preserve">emedial </w:t>
      </w:r>
      <w:r w:rsidR="009006ED">
        <w:t>A</w:t>
      </w:r>
      <w:r w:rsidRPr="00B3057F">
        <w:t>ctions for Systems Thinking</w:t>
      </w:r>
    </w:p>
    <w:p w14:paraId="361457BA" w14:textId="77777777" w:rsidR="009A0B49" w:rsidRPr="00B3057F" w:rsidRDefault="009A0B49" w:rsidP="00B3057F">
      <w:pPr>
        <w:rPr>
          <w:rFonts w:cs="Arial"/>
        </w:rPr>
      </w:pPr>
    </w:p>
    <w:p w14:paraId="45765B27" w14:textId="549E9D71" w:rsidR="009A0B49" w:rsidRDefault="009A0B49" w:rsidP="009A0B49">
      <w:pPr>
        <w:ind w:hanging="2"/>
        <w:jc w:val="center"/>
        <w:rPr>
          <w:rFonts w:cs="Arial"/>
        </w:rPr>
      </w:pPr>
    </w:p>
    <w:p w14:paraId="0CD79B93" w14:textId="14640095" w:rsidR="00B445E2" w:rsidRPr="00B3057F" w:rsidRDefault="00B445E2" w:rsidP="009A0B49">
      <w:pPr>
        <w:ind w:hanging="2"/>
        <w:jc w:val="center"/>
        <w:rPr>
          <w:rFonts w:cs="Arial"/>
        </w:rPr>
      </w:pPr>
      <w:r>
        <w:rPr>
          <w:noProof/>
        </w:rPr>
        <w:drawing>
          <wp:inline distT="0" distB="0" distL="0" distR="0" wp14:anchorId="5B771B89" wp14:editId="7F087E7A">
            <wp:extent cx="6121400" cy="1553210"/>
            <wp:effectExtent l="0" t="0" r="0" b="889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pic:cNvPicPr/>
                  </pic:nvPicPr>
                  <pic:blipFill>
                    <a:blip r:embed="rId18"/>
                    <a:stretch>
                      <a:fillRect/>
                    </a:stretch>
                  </pic:blipFill>
                  <pic:spPr>
                    <a:xfrm>
                      <a:off x="0" y="0"/>
                      <a:ext cx="6121400" cy="1553210"/>
                    </a:xfrm>
                    <a:prstGeom prst="rect">
                      <a:avLst/>
                    </a:prstGeom>
                  </pic:spPr>
                </pic:pic>
              </a:graphicData>
            </a:graphic>
          </wp:inline>
        </w:drawing>
      </w:r>
    </w:p>
    <w:p w14:paraId="6893C62D" w14:textId="0A4812D7" w:rsidR="009A0B49" w:rsidRPr="00B3057F" w:rsidRDefault="009A0B49" w:rsidP="00F014A9">
      <w:pPr>
        <w:pStyle w:val="Figure"/>
      </w:pPr>
      <w:r w:rsidRPr="00B3057F">
        <w:t xml:space="preserve">Figure 3. Tally </w:t>
      </w:r>
      <w:r w:rsidR="009006ED">
        <w:t>R</w:t>
      </w:r>
      <w:r w:rsidRPr="00B3057F">
        <w:t xml:space="preserve">esults and </w:t>
      </w:r>
      <w:r w:rsidR="009006ED">
        <w:t>R</w:t>
      </w:r>
      <w:r w:rsidRPr="00B3057F">
        <w:t xml:space="preserve">emedial </w:t>
      </w:r>
      <w:r w:rsidR="009006ED">
        <w:t>A</w:t>
      </w:r>
      <w:r w:rsidRPr="00B3057F">
        <w:t>ctions for Risk Management</w:t>
      </w:r>
    </w:p>
    <w:p w14:paraId="0826927B" w14:textId="77777777" w:rsidR="009A0B49" w:rsidRPr="00B3057F" w:rsidRDefault="009A0B49" w:rsidP="009A0B49">
      <w:pPr>
        <w:ind w:hanging="2"/>
        <w:jc w:val="center"/>
        <w:rPr>
          <w:rFonts w:cs="Arial"/>
        </w:rPr>
      </w:pPr>
    </w:p>
    <w:p w14:paraId="4ACE1BE6" w14:textId="640AE61E" w:rsidR="009A0B49" w:rsidRPr="00B3057F" w:rsidRDefault="00B445E2" w:rsidP="009A0B49">
      <w:pPr>
        <w:ind w:hanging="2"/>
        <w:jc w:val="center"/>
        <w:rPr>
          <w:rFonts w:cs="Arial"/>
        </w:rPr>
      </w:pPr>
      <w:r w:rsidRPr="00B445E2">
        <w:rPr>
          <w:noProof/>
        </w:rPr>
        <w:t xml:space="preserve"> </w:t>
      </w:r>
      <w:r>
        <w:rPr>
          <w:noProof/>
        </w:rPr>
        <w:drawing>
          <wp:inline distT="0" distB="0" distL="0" distR="0" wp14:anchorId="3247EB28" wp14:editId="4F1F665E">
            <wp:extent cx="6121400" cy="1230630"/>
            <wp:effectExtent l="0" t="0" r="0" b="7620"/>
            <wp:docPr id="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pic:cNvPicPr/>
                  </pic:nvPicPr>
                  <pic:blipFill>
                    <a:blip r:embed="rId19"/>
                    <a:stretch>
                      <a:fillRect/>
                    </a:stretch>
                  </pic:blipFill>
                  <pic:spPr>
                    <a:xfrm>
                      <a:off x="0" y="0"/>
                      <a:ext cx="6121400" cy="1230630"/>
                    </a:xfrm>
                    <a:prstGeom prst="rect">
                      <a:avLst/>
                    </a:prstGeom>
                  </pic:spPr>
                </pic:pic>
              </a:graphicData>
            </a:graphic>
          </wp:inline>
        </w:drawing>
      </w:r>
    </w:p>
    <w:p w14:paraId="60112EA1" w14:textId="67090AE8" w:rsidR="009A0B49" w:rsidRPr="00B3057F" w:rsidRDefault="009A0B49" w:rsidP="00F014A9">
      <w:pPr>
        <w:pStyle w:val="Figure"/>
      </w:pPr>
      <w:r w:rsidRPr="00B3057F">
        <w:t xml:space="preserve">Figure 4. Overall </w:t>
      </w:r>
      <w:r w:rsidR="00437C46">
        <w:t>R</w:t>
      </w:r>
      <w:r w:rsidRPr="00B3057F">
        <w:t xml:space="preserve">esults for the </w:t>
      </w:r>
      <w:r w:rsidR="00437C46">
        <w:t>C</w:t>
      </w:r>
      <w:r w:rsidRPr="00B3057F">
        <w:t xml:space="preserve">ompetency </w:t>
      </w:r>
      <w:r w:rsidR="00437C46">
        <w:t>A</w:t>
      </w:r>
      <w:r w:rsidRPr="00B3057F">
        <w:t>ssessment</w:t>
      </w:r>
    </w:p>
    <w:p w14:paraId="19586002" w14:textId="77777777" w:rsidR="00532151" w:rsidRDefault="00532151">
      <w:pPr>
        <w:rPr>
          <w:b/>
          <w:bCs/>
          <w:sz w:val="24"/>
          <w:szCs w:val="24"/>
        </w:rPr>
      </w:pPr>
      <w:r>
        <w:br w:type="page"/>
      </w:r>
    </w:p>
    <w:p w14:paraId="64CF2466" w14:textId="1AE9E08E" w:rsidR="009A0B49" w:rsidRPr="00B3057F" w:rsidRDefault="009A0B49" w:rsidP="003D324D">
      <w:pPr>
        <w:pStyle w:val="Heading2"/>
      </w:pPr>
      <w:bookmarkStart w:id="25" w:name="_Toc178074766"/>
      <w:r w:rsidRPr="00B3057F">
        <w:lastRenderedPageBreak/>
        <w:t>Result Profile Charts</w:t>
      </w:r>
      <w:bookmarkEnd w:id="25"/>
    </w:p>
    <w:p w14:paraId="79B44C18" w14:textId="3AA85B5F" w:rsidR="009A0B49" w:rsidRPr="00B3057F" w:rsidRDefault="009A0B49" w:rsidP="003D324D">
      <w:r w:rsidRPr="00B3057F">
        <w:t xml:space="preserve">This section of the </w:t>
      </w:r>
      <w:r w:rsidR="00DC5F14">
        <w:t>t</w:t>
      </w:r>
      <w:r w:rsidRPr="00B3057F">
        <w:t xml:space="preserve">ool displays the results of the competency assessment in graphical form, allowing a visual presentation of the performance profile of the trainee based on the </w:t>
      </w:r>
      <w:r w:rsidR="007F22AF">
        <w:t xml:space="preserve">rating of each </w:t>
      </w:r>
      <w:r w:rsidRPr="00B3057F">
        <w:t>OB. The charts also show the number of subjects involving each OB.</w:t>
      </w:r>
    </w:p>
    <w:p w14:paraId="468CC6CF" w14:textId="3875A0EE" w:rsidR="009A0B49" w:rsidRPr="00B3057F" w:rsidRDefault="009A0B49" w:rsidP="003D324D">
      <w:pPr>
        <w:pStyle w:val="Heading2"/>
      </w:pPr>
      <w:bookmarkStart w:id="26" w:name="_Toc178074767"/>
      <w:r w:rsidRPr="00B3057F">
        <w:t xml:space="preserve">Interpretation of the </w:t>
      </w:r>
      <w:r w:rsidR="00F014A9" w:rsidRPr="00B3057F">
        <w:t>Competency Assessment Results</w:t>
      </w:r>
      <w:bookmarkEnd w:id="26"/>
    </w:p>
    <w:p w14:paraId="628139BB" w14:textId="3D91605D" w:rsidR="009A0B49" w:rsidRPr="00B3057F" w:rsidRDefault="009A0B49" w:rsidP="003D324D">
      <w:r w:rsidRPr="00B3057F">
        <w:t>The Competency Assessment Tool aims to evaluate a trainee's competency level based on their performance over one or more OJT session(s) overseen by a trainer/evaluator.</w:t>
      </w:r>
      <w:r w:rsidR="00437C46">
        <w:t xml:space="preserve"> </w:t>
      </w:r>
      <w:r w:rsidRPr="00B3057F">
        <w:t xml:space="preserve">However, it is essential to interpret the </w:t>
      </w:r>
      <w:r w:rsidR="00DC5F14">
        <w:t>t</w:t>
      </w:r>
      <w:r w:rsidRPr="00B3057F">
        <w:t xml:space="preserve">ool’s assessment in the context of the training program. For instance, if a trainee is undergoing a recurring assessment of SMS competency, one OJT session may suffice. Conversely, for the initial assessment, the training program might necessitate several OJT sessions, each with increasing levels of responsibility and involvement. Therefore, the result of the assessment should consider the trainee’s progress and incorporate the findings from the </w:t>
      </w:r>
      <w:r w:rsidR="00DC5F14">
        <w:t>t</w:t>
      </w:r>
      <w:r w:rsidRPr="00B3057F">
        <w:t>ool.</w:t>
      </w:r>
    </w:p>
    <w:p w14:paraId="230B7D8E" w14:textId="392537D9" w:rsidR="00FB1A34" w:rsidRDefault="009A0B49" w:rsidP="008621E6">
      <w:pPr>
        <w:sectPr w:rsidR="00FB1A34">
          <w:footerReference w:type="default" r:id="rId20"/>
          <w:pgSz w:w="11906" w:h="16838"/>
          <w:pgMar w:top="1133" w:right="1133" w:bottom="1133" w:left="1133" w:header="566" w:footer="283" w:gutter="0"/>
          <w:pgNumType w:start="1"/>
          <w:cols w:space="720"/>
        </w:sectPr>
      </w:pPr>
      <w:r w:rsidRPr="00B3057F">
        <w:t xml:space="preserve">In any case, addressing deficiencies is important. Beyond noting the OBs which were assessed as Satisfactory or Not Satisfactory, it is also important to address the remedial actions recommended by the trainer/evaluator. Ultimately, the outcomes of the competency assessment should be viewed within the framework of the training program and its directives and guidance on how to address any identified deficiencies (refer to </w:t>
      </w:r>
      <w:r w:rsidR="00437C46">
        <w:t xml:space="preserve">the </w:t>
      </w:r>
      <w:r w:rsidRPr="00B3057F">
        <w:t xml:space="preserve">SM ICG document </w:t>
      </w:r>
      <w:hyperlink r:id="rId21" w:history="1">
        <w:r w:rsidRPr="008621E6">
          <w:rPr>
            <w:rStyle w:val="Hyperlink"/>
          </w:rPr>
          <w:t>“Safety Management System Inspector Competency Guidance and Training Program</w:t>
        </w:r>
        <w:r w:rsidR="008621E6">
          <w:rPr>
            <w:rStyle w:val="Hyperlink"/>
          </w:rPr>
          <w:t>me</w:t>
        </w:r>
        <w:r w:rsidRPr="008621E6">
          <w:rPr>
            <w:rStyle w:val="Hyperlink"/>
          </w:rPr>
          <w:t xml:space="preserve"> Outline”</w:t>
        </w:r>
      </w:hyperlink>
      <w:r w:rsidRPr="00B3057F">
        <w:t>).</w:t>
      </w:r>
    </w:p>
    <w:p w14:paraId="5E2E8570" w14:textId="45B9BF9F" w:rsidR="003D324D" w:rsidRDefault="003D324D" w:rsidP="003D324D">
      <w:pPr>
        <w:pStyle w:val="Heading1"/>
      </w:pPr>
      <w:bookmarkStart w:id="27" w:name="_Toc178074768"/>
      <w:r w:rsidRPr="00B3057F">
        <w:lastRenderedPageBreak/>
        <w:t xml:space="preserve">Annex </w:t>
      </w:r>
      <w:r w:rsidR="00741FBC">
        <w:t>A</w:t>
      </w:r>
      <w:r w:rsidRPr="00B3057F">
        <w:t xml:space="preserve">: </w:t>
      </w:r>
      <w:r w:rsidR="001F02E0">
        <w:t xml:space="preserve">SM ICG </w:t>
      </w:r>
      <w:r w:rsidRPr="00B3057F">
        <w:t xml:space="preserve">SMS Evaluation Tool with </w:t>
      </w:r>
      <w:r w:rsidR="00BF70DB">
        <w:t xml:space="preserve">Highlighted </w:t>
      </w:r>
      <w:r w:rsidRPr="00B3057F">
        <w:t xml:space="preserve">Observable Behaviours for SMS </w:t>
      </w:r>
      <w:r w:rsidR="00C11AB7" w:rsidRPr="00B3057F">
        <w:t>I</w:t>
      </w:r>
      <w:r w:rsidRPr="00B3057F">
        <w:t xml:space="preserve">nspector </w:t>
      </w:r>
      <w:r w:rsidR="00C11AB7" w:rsidRPr="00B3057F">
        <w:t>C</w:t>
      </w:r>
      <w:r w:rsidRPr="00B3057F">
        <w:t xml:space="preserve">ompetencies </w:t>
      </w:r>
      <w:r w:rsidR="00BF70DB">
        <w:t>(</w:t>
      </w:r>
      <w:r w:rsidRPr="00B3057F">
        <w:t>‘Risk Management’ and ‘Systems Thinking’</w:t>
      </w:r>
      <w:r w:rsidR="00BF70DB">
        <w:t>)</w:t>
      </w:r>
      <w:bookmarkEnd w:id="27"/>
    </w:p>
    <w:p w14:paraId="380E02C0" w14:textId="1C690D4D" w:rsidR="003712A5" w:rsidRPr="003712A5" w:rsidRDefault="003712A5" w:rsidP="003712A5">
      <w:r w:rsidRPr="003712A5">
        <w:t xml:space="preserve">This annex provides a breakdown of which Observable Behaviours </w:t>
      </w:r>
      <w:r w:rsidR="002C56F9">
        <w:t xml:space="preserve">(OBs) </w:t>
      </w:r>
      <w:r w:rsidRPr="003712A5">
        <w:t>of the SMS Inspector Competencies of Systems Thinking and Risk Management are associated with each component/</w:t>
      </w:r>
      <w:r>
        <w:t xml:space="preserve"> </w:t>
      </w:r>
      <w:r w:rsidRPr="003712A5">
        <w:t xml:space="preserve">element of the </w:t>
      </w:r>
      <w:hyperlink r:id="rId22" w:history="1">
        <w:r w:rsidR="002C56F9" w:rsidRPr="003712A5">
          <w:rPr>
            <w:color w:val="0000FF"/>
            <w:u w:val="single"/>
            <w:lang w:eastAsia="en-US"/>
          </w:rPr>
          <w:t>SM ICG SMS Evaluation Tool</w:t>
        </w:r>
      </w:hyperlink>
      <w:r>
        <w:t>. These are the OBs</w:t>
      </w:r>
      <w:r w:rsidRPr="003712A5">
        <w:t xml:space="preserve"> that an SMS Inspector should be able to sufficiently demonstrate to be considered as competent in accurately and effectively evaluating that respective component/element of a service provider's SMS.</w:t>
      </w:r>
    </w:p>
    <w:p w14:paraId="4ACC0396" w14:textId="69C7D547" w:rsidR="003712A5" w:rsidRPr="003712A5" w:rsidRDefault="003712A5" w:rsidP="003712A5">
      <w:pPr>
        <w:rPr>
          <w:rFonts w:cs="Arial"/>
          <w:sz w:val="20"/>
          <w:szCs w:val="20"/>
          <w:lang w:eastAsia="en-US"/>
        </w:rPr>
      </w:pPr>
      <w:r w:rsidRPr="003712A5">
        <w:rPr>
          <w:lang w:eastAsia="en-US"/>
        </w:rPr>
        <w:t>Below are the tables that list the SMS Inspector Competencies of Systems Thinking and Risk Management. Following that are tables from t</w:t>
      </w:r>
      <w:r w:rsidRPr="002C56F9">
        <w:t>he SM ICG SMS Evaluation Tool with SM</w:t>
      </w:r>
      <w:r w:rsidRPr="003712A5">
        <w:rPr>
          <w:lang w:eastAsia="en-US"/>
        </w:rPr>
        <w:t xml:space="preserve">S Inspector Competency </w:t>
      </w:r>
      <w:r w:rsidR="002C56F9">
        <w:rPr>
          <w:lang w:eastAsia="en-US"/>
        </w:rPr>
        <w:t xml:space="preserve">OBs </w:t>
      </w:r>
      <w:r w:rsidRPr="003712A5">
        <w:rPr>
          <w:lang w:eastAsia="en-US"/>
        </w:rPr>
        <w:t>highlighted in the green boxes.</w:t>
      </w:r>
    </w:p>
    <w:p w14:paraId="5074B68A" w14:textId="3966E53C" w:rsidR="007F4602" w:rsidRPr="008621E6" w:rsidRDefault="003D324D" w:rsidP="008621E6">
      <w:pPr>
        <w:pStyle w:val="IntroHeader2"/>
        <w:rPr>
          <w:rFonts w:ascii="Arial" w:hAnsi="Arial" w:cs="Arial"/>
        </w:rPr>
      </w:pPr>
      <w:bookmarkStart w:id="28" w:name="_Toc166076523"/>
      <w:bookmarkStart w:id="29" w:name="_Toc167969743"/>
      <w:bookmarkStart w:id="30" w:name="_Toc168041383"/>
      <w:bookmarkStart w:id="31" w:name="_Toc168047651"/>
      <w:bookmarkStart w:id="32" w:name="_Toc168048331"/>
      <w:bookmarkStart w:id="33" w:name="_Toc178074769"/>
      <w:r w:rsidRPr="00B3057F">
        <w:rPr>
          <w:rFonts w:ascii="Arial" w:hAnsi="Arial" w:cs="Arial"/>
        </w:rPr>
        <w:t xml:space="preserve">Observable </w:t>
      </w:r>
      <w:r w:rsidR="00F014A9" w:rsidRPr="00B3057F">
        <w:rPr>
          <w:rFonts w:ascii="Arial" w:hAnsi="Arial" w:cs="Arial"/>
        </w:rPr>
        <w:t>B</w:t>
      </w:r>
      <w:r w:rsidRPr="00B3057F">
        <w:rPr>
          <w:rFonts w:ascii="Arial" w:hAnsi="Arial" w:cs="Arial"/>
        </w:rPr>
        <w:t>ehaviours</w:t>
      </w:r>
      <w:bookmarkEnd w:id="28"/>
      <w:bookmarkEnd w:id="29"/>
      <w:bookmarkEnd w:id="30"/>
      <w:bookmarkEnd w:id="31"/>
      <w:bookmarkEnd w:id="32"/>
      <w:bookmarkEnd w:id="33"/>
    </w:p>
    <w:tbl>
      <w:tblPr>
        <w:tblStyle w:val="TableGrid"/>
        <w:tblW w:w="0" w:type="auto"/>
        <w:tblLook w:val="04A0" w:firstRow="1" w:lastRow="0" w:firstColumn="1" w:lastColumn="0" w:noHBand="0" w:noVBand="1"/>
      </w:tblPr>
      <w:tblGrid>
        <w:gridCol w:w="1696"/>
        <w:gridCol w:w="7513"/>
      </w:tblGrid>
      <w:tr w:rsidR="007F4602" w:rsidRPr="00B3057F" w14:paraId="157AACD2" w14:textId="77777777" w:rsidTr="00DF6087">
        <w:trPr>
          <w:trHeight w:val="396"/>
        </w:trPr>
        <w:tc>
          <w:tcPr>
            <w:tcW w:w="920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AD7D7B3" w14:textId="77777777" w:rsidR="007F4602" w:rsidRPr="00B3057F" w:rsidRDefault="007F4602" w:rsidP="00DF6087">
            <w:pPr>
              <w:spacing w:after="0"/>
              <w:ind w:hanging="2"/>
              <w:jc w:val="center"/>
              <w:rPr>
                <w:rFonts w:cs="Arial"/>
                <w:b/>
                <w:bCs/>
              </w:rPr>
            </w:pPr>
            <w:r w:rsidRPr="00B3057F">
              <w:rPr>
                <w:rFonts w:cs="Arial"/>
                <w:b/>
                <w:bCs/>
              </w:rPr>
              <w:t>Competency: SYSTEMS THINKING</w:t>
            </w:r>
          </w:p>
        </w:tc>
      </w:tr>
      <w:tr w:rsidR="007F4602" w:rsidRPr="00B3057F" w14:paraId="2B1579BD" w14:textId="77777777" w:rsidTr="00DF6087">
        <w:tc>
          <w:tcPr>
            <w:tcW w:w="1696" w:type="dxa"/>
            <w:tcBorders>
              <w:top w:val="single" w:sz="4" w:space="0" w:color="auto"/>
              <w:left w:val="single" w:sz="4" w:space="0" w:color="auto"/>
              <w:bottom w:val="single" w:sz="4" w:space="0" w:color="auto"/>
              <w:right w:val="single" w:sz="4" w:space="0" w:color="auto"/>
            </w:tcBorders>
            <w:hideMark/>
          </w:tcPr>
          <w:p w14:paraId="1E44B002" w14:textId="77777777" w:rsidR="007F4602" w:rsidRPr="00B3057F" w:rsidRDefault="007F4602" w:rsidP="00DF6087">
            <w:pPr>
              <w:ind w:hanging="2"/>
              <w:rPr>
                <w:rFonts w:cs="Arial"/>
              </w:rPr>
            </w:pPr>
            <w:r w:rsidRPr="00B3057F">
              <w:rPr>
                <w:rFonts w:cs="Arial"/>
              </w:rPr>
              <w:t>Description</w:t>
            </w:r>
          </w:p>
        </w:tc>
        <w:tc>
          <w:tcPr>
            <w:tcW w:w="7513" w:type="dxa"/>
            <w:tcBorders>
              <w:top w:val="single" w:sz="4" w:space="0" w:color="auto"/>
              <w:left w:val="single" w:sz="4" w:space="0" w:color="auto"/>
              <w:bottom w:val="single" w:sz="4" w:space="0" w:color="auto"/>
              <w:right w:val="single" w:sz="4" w:space="0" w:color="auto"/>
            </w:tcBorders>
            <w:hideMark/>
          </w:tcPr>
          <w:p w14:paraId="4C210DA6" w14:textId="77777777" w:rsidR="007F4602" w:rsidRPr="00B3057F" w:rsidRDefault="007F4602" w:rsidP="00DF6087">
            <w:pPr>
              <w:spacing w:after="120"/>
              <w:rPr>
                <w:rFonts w:cs="Arial"/>
              </w:rPr>
            </w:pPr>
            <w:r w:rsidRPr="00B3057F">
              <w:rPr>
                <w:rFonts w:cs="Arial"/>
              </w:rPr>
              <w:t>Understands and determines how the various components of management systems interact and affect the overall system safety performance.</w:t>
            </w:r>
          </w:p>
        </w:tc>
      </w:tr>
      <w:tr w:rsidR="007F4602" w:rsidRPr="00B3057F" w14:paraId="59DA0F27" w14:textId="77777777" w:rsidTr="00DF6087">
        <w:tc>
          <w:tcPr>
            <w:tcW w:w="1696" w:type="dxa"/>
            <w:tcBorders>
              <w:top w:val="single" w:sz="4" w:space="0" w:color="auto"/>
              <w:left w:val="single" w:sz="4" w:space="0" w:color="auto"/>
              <w:bottom w:val="single" w:sz="4" w:space="0" w:color="auto"/>
              <w:right w:val="single" w:sz="4" w:space="0" w:color="auto"/>
            </w:tcBorders>
            <w:hideMark/>
          </w:tcPr>
          <w:p w14:paraId="71EC18BB" w14:textId="77777777" w:rsidR="007F4602" w:rsidRPr="00B3057F" w:rsidRDefault="007F4602" w:rsidP="00DF6087">
            <w:pPr>
              <w:ind w:hanging="2"/>
              <w:rPr>
                <w:rFonts w:cs="Arial"/>
              </w:rPr>
            </w:pPr>
            <w:r w:rsidRPr="00B3057F">
              <w:rPr>
                <w:rFonts w:cs="Arial"/>
              </w:rPr>
              <w:t>Observable Behaviours</w:t>
            </w:r>
          </w:p>
        </w:tc>
        <w:tc>
          <w:tcPr>
            <w:tcW w:w="7513" w:type="dxa"/>
            <w:tcBorders>
              <w:top w:val="single" w:sz="4" w:space="0" w:color="auto"/>
              <w:left w:val="single" w:sz="4" w:space="0" w:color="auto"/>
              <w:bottom w:val="single" w:sz="4" w:space="0" w:color="auto"/>
              <w:right w:val="single" w:sz="4" w:space="0" w:color="auto"/>
            </w:tcBorders>
          </w:tcPr>
          <w:p w14:paraId="097DAC4E" w14:textId="77777777" w:rsidR="007F4602" w:rsidRPr="00B3057F" w:rsidRDefault="007F4602" w:rsidP="00DF6087">
            <w:pPr>
              <w:ind w:hanging="2"/>
              <w:rPr>
                <w:rFonts w:cs="Arial"/>
                <w:color w:val="000000" w:themeColor="text1"/>
              </w:rPr>
            </w:pPr>
            <w:r w:rsidRPr="00B3057F">
              <w:rPr>
                <w:rFonts w:cs="Arial"/>
                <w:b/>
                <w:bCs/>
                <w:color w:val="000000" w:themeColor="text1"/>
              </w:rPr>
              <w:t>ST1</w:t>
            </w:r>
            <w:r w:rsidRPr="00B3057F">
              <w:rPr>
                <w:rFonts w:cs="Arial"/>
                <w:color w:val="000000" w:themeColor="text1"/>
              </w:rPr>
              <w:t>. Accurately evaluates the inter-relationship between policies, processes and procedures of the stakeholder’s systems, particularly the SMS and SSP.</w:t>
            </w:r>
          </w:p>
          <w:p w14:paraId="3547F53E" w14:textId="77777777" w:rsidR="007F4602" w:rsidRPr="00B3057F" w:rsidRDefault="007F4602" w:rsidP="00DF6087">
            <w:pPr>
              <w:ind w:hanging="2"/>
              <w:rPr>
                <w:rFonts w:cs="Arial"/>
                <w:color w:val="000000" w:themeColor="text1"/>
              </w:rPr>
            </w:pPr>
            <w:r w:rsidRPr="00B3057F">
              <w:rPr>
                <w:rFonts w:cs="Arial"/>
                <w:b/>
                <w:bCs/>
                <w:color w:val="000000" w:themeColor="text1"/>
              </w:rPr>
              <w:t>ST2</w:t>
            </w:r>
            <w:r w:rsidRPr="00B3057F">
              <w:rPr>
                <w:rFonts w:cs="Arial"/>
                <w:color w:val="000000" w:themeColor="text1"/>
              </w:rPr>
              <w:t xml:space="preserve">. </w:t>
            </w:r>
            <w:r w:rsidRPr="00E35767">
              <w:rPr>
                <w:rFonts w:cs="Arial"/>
                <w:color w:val="000000" w:themeColor="text1"/>
              </w:rPr>
              <w:t>Accurately evaluates the inter-relationship between various systems, including SMS, quality, and compliance</w:t>
            </w:r>
            <w:r>
              <w:rPr>
                <w:rFonts w:cs="Arial"/>
                <w:color w:val="000000" w:themeColor="text1"/>
              </w:rPr>
              <w:t xml:space="preserve"> of the stakeholder</w:t>
            </w:r>
            <w:r w:rsidRPr="00E35767">
              <w:rPr>
                <w:rFonts w:cs="Arial"/>
                <w:color w:val="000000" w:themeColor="text1"/>
              </w:rPr>
              <w:t>, recognizing how these components interact and interface, while maintaining an objective, non-punitive, and no-blame approach.</w:t>
            </w:r>
            <w:r w:rsidRPr="00B3057F" w:rsidDel="00E35767">
              <w:rPr>
                <w:rFonts w:cs="Arial"/>
                <w:color w:val="000000" w:themeColor="text1"/>
              </w:rPr>
              <w:t xml:space="preserve"> </w:t>
            </w:r>
          </w:p>
          <w:p w14:paraId="24981B40" w14:textId="77777777" w:rsidR="007F4602" w:rsidRPr="00B3057F" w:rsidRDefault="007F4602" w:rsidP="00DF6087">
            <w:pPr>
              <w:ind w:hanging="2"/>
              <w:rPr>
                <w:rFonts w:cs="Arial"/>
              </w:rPr>
            </w:pPr>
            <w:r w:rsidRPr="00B3057F">
              <w:rPr>
                <w:rFonts w:cs="Arial"/>
                <w:b/>
                <w:bCs/>
              </w:rPr>
              <w:t>ST3</w:t>
            </w:r>
            <w:r w:rsidRPr="00B3057F">
              <w:rPr>
                <w:rFonts w:cs="Arial"/>
              </w:rPr>
              <w:t>. Determines the effectiveness of the implementation of continuous improvement, reactive and proactive processes.</w:t>
            </w:r>
          </w:p>
          <w:p w14:paraId="7A5A23EA" w14:textId="77777777" w:rsidR="007F4602" w:rsidRPr="00B3057F" w:rsidRDefault="007F4602" w:rsidP="00DF6087">
            <w:pPr>
              <w:pStyle w:val="ListParagraph"/>
              <w:ind w:left="0" w:hanging="2"/>
              <w:rPr>
                <w:rFonts w:cs="Arial"/>
                <w:color w:val="000000" w:themeColor="text1"/>
              </w:rPr>
            </w:pPr>
            <w:r w:rsidRPr="00B3057F">
              <w:rPr>
                <w:rFonts w:cs="Arial"/>
                <w:b/>
                <w:bCs/>
                <w:color w:val="000000" w:themeColor="text1"/>
              </w:rPr>
              <w:t>ST4</w:t>
            </w:r>
            <w:r w:rsidRPr="00B3057F">
              <w:rPr>
                <w:rFonts w:cs="Arial"/>
                <w:color w:val="000000" w:themeColor="text1"/>
              </w:rPr>
              <w:t xml:space="preserve">. Recognizes the essential components of a functional </w:t>
            </w:r>
            <w:r>
              <w:rPr>
                <w:rFonts w:cs="Arial"/>
                <w:color w:val="000000" w:themeColor="text1"/>
              </w:rPr>
              <w:t>SMS</w:t>
            </w:r>
            <w:r w:rsidRPr="00B3057F">
              <w:rPr>
                <w:rFonts w:cs="Arial"/>
                <w:color w:val="000000" w:themeColor="text1"/>
              </w:rPr>
              <w:t xml:space="preserve"> and their interoperability, cultural aspects, human and organisational factors, and the confidentiality of safety information (particularly the reporting system).</w:t>
            </w:r>
          </w:p>
          <w:p w14:paraId="6F20B4A7" w14:textId="77777777" w:rsidR="007F4602" w:rsidRPr="00B3057F" w:rsidRDefault="007F4602" w:rsidP="00DF6087">
            <w:pPr>
              <w:ind w:hanging="2"/>
              <w:rPr>
                <w:rFonts w:cs="Arial"/>
                <w:color w:val="000000" w:themeColor="text1"/>
              </w:rPr>
            </w:pPr>
            <w:r w:rsidRPr="00B3057F">
              <w:rPr>
                <w:rFonts w:cs="Arial"/>
                <w:b/>
                <w:bCs/>
                <w:color w:val="000000" w:themeColor="text1"/>
              </w:rPr>
              <w:t>ST5</w:t>
            </w:r>
            <w:r w:rsidRPr="00B3057F">
              <w:rPr>
                <w:rFonts w:cs="Arial"/>
                <w:color w:val="000000" w:themeColor="text1"/>
              </w:rPr>
              <w:t>. Determines whether the stakeholder's management systems are appropriate for the types of certificates, size and scope/complexity of the operation.</w:t>
            </w:r>
          </w:p>
          <w:p w14:paraId="54BF5331" w14:textId="77777777" w:rsidR="007F4602" w:rsidRPr="00B3057F" w:rsidRDefault="007F4602" w:rsidP="00DF6087">
            <w:pPr>
              <w:pStyle w:val="ListParagraph"/>
              <w:ind w:left="0" w:hanging="2"/>
              <w:rPr>
                <w:rFonts w:cs="Arial"/>
                <w:color w:val="000000" w:themeColor="text1"/>
              </w:rPr>
            </w:pPr>
            <w:r w:rsidRPr="00B3057F">
              <w:rPr>
                <w:rFonts w:cs="Arial"/>
                <w:b/>
                <w:bCs/>
                <w:color w:val="000000" w:themeColor="text1"/>
              </w:rPr>
              <w:t>ST6</w:t>
            </w:r>
            <w:r w:rsidRPr="00B3057F">
              <w:rPr>
                <w:rFonts w:cs="Arial"/>
                <w:color w:val="000000" w:themeColor="text1"/>
              </w:rPr>
              <w:t xml:space="preserve">. </w:t>
            </w:r>
            <w:r w:rsidRPr="000565B3">
              <w:rPr>
                <w:rFonts w:cs="Arial"/>
                <w:color w:val="000000" w:themeColor="text1"/>
              </w:rPr>
              <w:t>Accurately assesses how different management systems interact with one another across various stakeholders, including interfaces and human and organizational factors.</w:t>
            </w:r>
          </w:p>
          <w:p w14:paraId="4AE767A0" w14:textId="77777777" w:rsidR="007F4602" w:rsidRPr="00B3057F" w:rsidRDefault="007F4602" w:rsidP="00DF6087">
            <w:pPr>
              <w:pStyle w:val="ListParagraph"/>
              <w:ind w:left="0" w:hanging="2"/>
              <w:rPr>
                <w:rFonts w:cs="Arial"/>
                <w:color w:val="000000" w:themeColor="text1"/>
              </w:rPr>
            </w:pPr>
            <w:r w:rsidRPr="00B3057F">
              <w:rPr>
                <w:rFonts w:cs="Arial"/>
                <w:b/>
                <w:bCs/>
                <w:color w:val="000000" w:themeColor="text1"/>
              </w:rPr>
              <w:t>ST7</w:t>
            </w:r>
            <w:r w:rsidRPr="00B3057F">
              <w:rPr>
                <w:rFonts w:cs="Arial"/>
                <w:color w:val="000000" w:themeColor="text1"/>
              </w:rPr>
              <w:t>. Uses the appropriate set of metrics to measure and monitor regulatory and organisational safety performance.</w:t>
            </w:r>
          </w:p>
          <w:p w14:paraId="2A7F4363" w14:textId="77777777" w:rsidR="007F4602" w:rsidRPr="00B3057F" w:rsidRDefault="007F4602" w:rsidP="00DF6087">
            <w:pPr>
              <w:pStyle w:val="ListParagraph"/>
              <w:ind w:left="0" w:hanging="2"/>
              <w:rPr>
                <w:rFonts w:cs="Arial"/>
                <w:color w:val="000000" w:themeColor="text1"/>
              </w:rPr>
            </w:pPr>
            <w:r w:rsidRPr="00B3057F">
              <w:rPr>
                <w:rFonts w:cs="Arial"/>
                <w:b/>
                <w:bCs/>
                <w:color w:val="000000" w:themeColor="text1"/>
              </w:rPr>
              <w:t>ST8</w:t>
            </w:r>
            <w:r w:rsidRPr="00B3057F">
              <w:rPr>
                <w:rFonts w:cs="Arial"/>
                <w:color w:val="000000" w:themeColor="text1"/>
              </w:rPr>
              <w:t>. Interprets findings from analysis of performance data within the organisational safety performance framework and indicators system.</w:t>
            </w:r>
          </w:p>
          <w:p w14:paraId="6F48F3C5" w14:textId="77777777" w:rsidR="007F4602" w:rsidRPr="00B3057F" w:rsidRDefault="007F4602" w:rsidP="00DF6087">
            <w:pPr>
              <w:pStyle w:val="ListParagraph"/>
              <w:ind w:left="0" w:hanging="2"/>
              <w:rPr>
                <w:rFonts w:cs="Arial"/>
                <w:color w:val="000000" w:themeColor="text1"/>
              </w:rPr>
            </w:pPr>
            <w:r w:rsidRPr="00B3057F">
              <w:rPr>
                <w:rFonts w:cs="Arial"/>
                <w:b/>
                <w:bCs/>
                <w:color w:val="000000" w:themeColor="text1"/>
              </w:rPr>
              <w:t>ST9</w:t>
            </w:r>
            <w:r w:rsidRPr="00B3057F">
              <w:rPr>
                <w:rFonts w:cs="Arial"/>
                <w:color w:val="000000" w:themeColor="text1"/>
              </w:rPr>
              <w:t xml:space="preserve">. </w:t>
            </w:r>
            <w:r w:rsidRPr="000565B3">
              <w:rPr>
                <w:rFonts w:cs="Arial"/>
                <w:color w:val="000000" w:themeColor="text1"/>
              </w:rPr>
              <w:t>Assesses the achievement of safety performance objectives using risk management and compliance monitoring principles, considering organizational capability and maturity.</w:t>
            </w:r>
          </w:p>
          <w:p w14:paraId="5CBCBF5B" w14:textId="77777777" w:rsidR="007F4602" w:rsidRPr="00B3057F" w:rsidRDefault="007F4602" w:rsidP="00DF6087">
            <w:pPr>
              <w:pStyle w:val="ListParagraph"/>
              <w:ind w:left="0" w:hanging="2"/>
              <w:rPr>
                <w:rFonts w:cs="Arial"/>
                <w:color w:val="000000" w:themeColor="text1"/>
              </w:rPr>
            </w:pPr>
            <w:r w:rsidRPr="00B3057F">
              <w:rPr>
                <w:rFonts w:cs="Arial"/>
                <w:b/>
                <w:bCs/>
                <w:color w:val="000000" w:themeColor="text1"/>
              </w:rPr>
              <w:t>ST10</w:t>
            </w:r>
            <w:r w:rsidRPr="00B3057F">
              <w:rPr>
                <w:rFonts w:cs="Arial"/>
                <w:color w:val="000000" w:themeColor="text1"/>
              </w:rPr>
              <w:t xml:space="preserve">. </w:t>
            </w:r>
            <w:r w:rsidRPr="000565B3">
              <w:rPr>
                <w:rFonts w:cs="Arial"/>
                <w:color w:val="000000" w:themeColor="text1"/>
              </w:rPr>
              <w:t>Understands the impact of the regulatory framework on the safety issues and challenges of the stakeholder.</w:t>
            </w:r>
          </w:p>
          <w:p w14:paraId="5005EA63" w14:textId="77777777" w:rsidR="007F4602" w:rsidRPr="00B3057F" w:rsidRDefault="007F4602" w:rsidP="00DF6087">
            <w:pPr>
              <w:pStyle w:val="ListParagraph"/>
              <w:ind w:left="0" w:hanging="2"/>
              <w:rPr>
                <w:rFonts w:cs="Arial"/>
                <w:color w:val="000000" w:themeColor="text1"/>
              </w:rPr>
            </w:pPr>
            <w:r w:rsidRPr="00B3057F">
              <w:rPr>
                <w:rFonts w:cs="Arial"/>
                <w:b/>
                <w:bCs/>
                <w:color w:val="000000" w:themeColor="text1"/>
              </w:rPr>
              <w:t>ST11</w:t>
            </w:r>
            <w:r w:rsidRPr="00B3057F">
              <w:rPr>
                <w:rFonts w:cs="Arial"/>
                <w:color w:val="000000" w:themeColor="text1"/>
              </w:rPr>
              <w:t>. Accurately determines whether the root cause(s) of deficiencies results from a single-point or systemic failure(s).</w:t>
            </w:r>
          </w:p>
          <w:p w14:paraId="0DFDBA20" w14:textId="77777777" w:rsidR="007F4602" w:rsidRPr="00B3057F" w:rsidRDefault="007F4602" w:rsidP="00DF6087">
            <w:pPr>
              <w:pStyle w:val="ListParagraph"/>
              <w:spacing w:after="120"/>
              <w:ind w:left="0"/>
              <w:rPr>
                <w:rFonts w:cs="Arial"/>
              </w:rPr>
            </w:pPr>
            <w:r w:rsidRPr="00B3057F">
              <w:rPr>
                <w:rFonts w:cs="Arial"/>
                <w:b/>
                <w:bCs/>
                <w:color w:val="000000" w:themeColor="text1"/>
              </w:rPr>
              <w:lastRenderedPageBreak/>
              <w:t>ST12</w:t>
            </w:r>
            <w:r w:rsidRPr="00B3057F">
              <w:rPr>
                <w:rFonts w:cs="Arial"/>
                <w:color w:val="000000" w:themeColor="text1"/>
              </w:rPr>
              <w:t>. Assesses the difference between compliance- and performance-based oversight.</w:t>
            </w:r>
          </w:p>
        </w:tc>
      </w:tr>
    </w:tbl>
    <w:p w14:paraId="1D84277B" w14:textId="77777777" w:rsidR="007F4602" w:rsidRPr="00B3057F" w:rsidRDefault="007F4602" w:rsidP="007F4602"/>
    <w:tbl>
      <w:tblPr>
        <w:tblStyle w:val="TableGrid"/>
        <w:tblW w:w="0" w:type="auto"/>
        <w:tblLook w:val="04A0" w:firstRow="1" w:lastRow="0" w:firstColumn="1" w:lastColumn="0" w:noHBand="0" w:noVBand="1"/>
      </w:tblPr>
      <w:tblGrid>
        <w:gridCol w:w="1696"/>
        <w:gridCol w:w="7513"/>
      </w:tblGrid>
      <w:tr w:rsidR="007F4602" w:rsidRPr="00B3057F" w14:paraId="6F79BBD5" w14:textId="77777777" w:rsidTr="00DF6087">
        <w:trPr>
          <w:trHeight w:val="405"/>
        </w:trPr>
        <w:tc>
          <w:tcPr>
            <w:tcW w:w="9209"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1EB6B21" w14:textId="77777777" w:rsidR="007F4602" w:rsidRPr="00B3057F" w:rsidRDefault="007F4602" w:rsidP="00DF6087">
            <w:pPr>
              <w:spacing w:after="0"/>
              <w:ind w:hanging="2"/>
              <w:jc w:val="center"/>
              <w:rPr>
                <w:rFonts w:cs="Arial"/>
                <w:b/>
                <w:bCs/>
              </w:rPr>
            </w:pPr>
            <w:r w:rsidRPr="00B3057F">
              <w:rPr>
                <w:rFonts w:cs="Arial"/>
                <w:b/>
                <w:bCs/>
              </w:rPr>
              <w:t>Competency: RISK MANAGEMENT</w:t>
            </w:r>
          </w:p>
        </w:tc>
      </w:tr>
      <w:tr w:rsidR="007F4602" w:rsidRPr="00B3057F" w14:paraId="16FA036C" w14:textId="77777777" w:rsidTr="00DF6087">
        <w:tc>
          <w:tcPr>
            <w:tcW w:w="1696" w:type="dxa"/>
            <w:tcBorders>
              <w:top w:val="single" w:sz="4" w:space="0" w:color="auto"/>
              <w:left w:val="single" w:sz="4" w:space="0" w:color="auto"/>
              <w:bottom w:val="single" w:sz="4" w:space="0" w:color="auto"/>
              <w:right w:val="single" w:sz="4" w:space="0" w:color="auto"/>
            </w:tcBorders>
            <w:hideMark/>
          </w:tcPr>
          <w:p w14:paraId="2C27DB7B" w14:textId="77777777" w:rsidR="007F4602" w:rsidRPr="00B3057F" w:rsidRDefault="007F4602" w:rsidP="00DF6087">
            <w:pPr>
              <w:ind w:hanging="2"/>
              <w:rPr>
                <w:rFonts w:cs="Arial"/>
              </w:rPr>
            </w:pPr>
            <w:r w:rsidRPr="00B3057F">
              <w:rPr>
                <w:rFonts w:cs="Arial"/>
              </w:rPr>
              <w:t>Description</w:t>
            </w:r>
          </w:p>
        </w:tc>
        <w:tc>
          <w:tcPr>
            <w:tcW w:w="7513" w:type="dxa"/>
            <w:tcBorders>
              <w:top w:val="single" w:sz="4" w:space="0" w:color="auto"/>
              <w:left w:val="single" w:sz="4" w:space="0" w:color="auto"/>
              <w:bottom w:val="single" w:sz="4" w:space="0" w:color="auto"/>
              <w:right w:val="single" w:sz="4" w:space="0" w:color="auto"/>
            </w:tcBorders>
            <w:hideMark/>
          </w:tcPr>
          <w:p w14:paraId="101BD654" w14:textId="77777777" w:rsidR="007F4602" w:rsidRPr="00B3057F" w:rsidRDefault="007F4602" w:rsidP="00DF6087">
            <w:pPr>
              <w:spacing w:after="120"/>
              <w:rPr>
                <w:rFonts w:cs="Arial"/>
              </w:rPr>
            </w:pPr>
            <w:r w:rsidRPr="00B3057F">
              <w:rPr>
                <w:rFonts w:cs="Arial"/>
              </w:rPr>
              <w:t>Demonstrates an effective approach to the oversight of a stakeholder considering its business model, risk profile and its availability of resources.</w:t>
            </w:r>
          </w:p>
        </w:tc>
      </w:tr>
      <w:tr w:rsidR="007F4602" w:rsidRPr="00B3057F" w14:paraId="618654B5" w14:textId="77777777" w:rsidTr="00DF6087">
        <w:tc>
          <w:tcPr>
            <w:tcW w:w="1696" w:type="dxa"/>
            <w:tcBorders>
              <w:top w:val="single" w:sz="4" w:space="0" w:color="auto"/>
              <w:left w:val="single" w:sz="4" w:space="0" w:color="auto"/>
              <w:bottom w:val="single" w:sz="4" w:space="0" w:color="auto"/>
              <w:right w:val="single" w:sz="4" w:space="0" w:color="auto"/>
            </w:tcBorders>
            <w:hideMark/>
          </w:tcPr>
          <w:p w14:paraId="106214D6" w14:textId="77777777" w:rsidR="007F4602" w:rsidRPr="00B3057F" w:rsidRDefault="007F4602" w:rsidP="00DF6087">
            <w:pPr>
              <w:ind w:hanging="2"/>
              <w:rPr>
                <w:rFonts w:cs="Arial"/>
              </w:rPr>
            </w:pPr>
            <w:r w:rsidRPr="00B3057F">
              <w:rPr>
                <w:rFonts w:cs="Arial"/>
              </w:rPr>
              <w:t>Observable Behaviours</w:t>
            </w:r>
          </w:p>
        </w:tc>
        <w:tc>
          <w:tcPr>
            <w:tcW w:w="7513" w:type="dxa"/>
            <w:tcBorders>
              <w:top w:val="single" w:sz="4" w:space="0" w:color="auto"/>
              <w:left w:val="single" w:sz="4" w:space="0" w:color="auto"/>
              <w:bottom w:val="single" w:sz="4" w:space="0" w:color="auto"/>
              <w:right w:val="single" w:sz="4" w:space="0" w:color="auto"/>
            </w:tcBorders>
          </w:tcPr>
          <w:p w14:paraId="1DC61DFA" w14:textId="77777777" w:rsidR="007F4602" w:rsidRPr="006173FD" w:rsidRDefault="007F4602" w:rsidP="00DF6087">
            <w:pPr>
              <w:spacing w:after="0"/>
              <w:ind w:hanging="2"/>
              <w:rPr>
                <w:rFonts w:cs="Arial"/>
                <w:color w:val="000000" w:themeColor="text1"/>
              </w:rPr>
            </w:pPr>
            <w:r w:rsidRPr="006173FD">
              <w:rPr>
                <w:rFonts w:cs="Arial"/>
                <w:b/>
                <w:bCs/>
                <w:color w:val="000000" w:themeColor="text1"/>
              </w:rPr>
              <w:t>RM1</w:t>
            </w:r>
            <w:r w:rsidRPr="006173FD">
              <w:rPr>
                <w:rFonts w:cs="Arial"/>
                <w:color w:val="000000" w:themeColor="text1"/>
              </w:rPr>
              <w:t xml:space="preserve">. </w:t>
            </w:r>
            <w:r w:rsidRPr="006173FD">
              <w:rPr>
                <w:rStyle w:val="fontstyle01"/>
                <w:rFonts w:ascii="Arial" w:hAnsi="Arial" w:cs="Arial"/>
                <w:color w:val="000000" w:themeColor="text1"/>
                <w:sz w:val="22"/>
                <w:szCs w:val="22"/>
              </w:rPr>
              <w:t>Evaluates the appropriateness of risk assessments performed by stakeholders and actions taken to manage hazards to an acceptable level, including change management processes, and considering human performance aspects and organisational factors.</w:t>
            </w:r>
          </w:p>
          <w:p w14:paraId="5478B731" w14:textId="77777777" w:rsidR="007F4602" w:rsidRPr="006173FD" w:rsidRDefault="007F4602" w:rsidP="00DF6087">
            <w:pPr>
              <w:pStyle w:val="ListParagraph"/>
              <w:ind w:left="0" w:hanging="2"/>
              <w:rPr>
                <w:rFonts w:cs="Arial"/>
                <w:color w:val="000000" w:themeColor="text1"/>
              </w:rPr>
            </w:pPr>
            <w:r w:rsidRPr="006173FD">
              <w:rPr>
                <w:rFonts w:cs="Arial"/>
                <w:b/>
                <w:bCs/>
                <w:color w:val="000000" w:themeColor="text1"/>
              </w:rPr>
              <w:t>RM2</w:t>
            </w:r>
            <w:r w:rsidRPr="006173FD">
              <w:rPr>
                <w:rFonts w:cs="Arial"/>
                <w:color w:val="000000" w:themeColor="text1"/>
              </w:rPr>
              <w:t xml:space="preserve">. </w:t>
            </w:r>
            <w:r w:rsidRPr="00836638">
              <w:rPr>
                <w:rFonts w:cs="Arial"/>
                <w:color w:val="000000" w:themeColor="text1"/>
              </w:rPr>
              <w:t>Identifies whether strategic decisions consider risk assessment principles and results.</w:t>
            </w:r>
          </w:p>
          <w:p w14:paraId="3618B58F" w14:textId="77777777" w:rsidR="007F4602" w:rsidRPr="006173FD" w:rsidRDefault="007F4602" w:rsidP="00DF6087">
            <w:pPr>
              <w:pStyle w:val="ListParagraph"/>
              <w:ind w:left="0" w:hanging="2"/>
              <w:rPr>
                <w:rFonts w:cs="Arial"/>
                <w:color w:val="000000" w:themeColor="text1"/>
              </w:rPr>
            </w:pPr>
            <w:r w:rsidRPr="006173FD">
              <w:rPr>
                <w:rFonts w:cs="Arial"/>
                <w:b/>
                <w:bCs/>
                <w:color w:val="000000" w:themeColor="text1"/>
              </w:rPr>
              <w:t>RM3</w:t>
            </w:r>
            <w:r w:rsidRPr="006173FD">
              <w:rPr>
                <w:rFonts w:cs="Arial"/>
                <w:color w:val="000000" w:themeColor="text1"/>
              </w:rPr>
              <w:t xml:space="preserve">. Recognizes the role of human and organisational factors. </w:t>
            </w:r>
          </w:p>
          <w:p w14:paraId="6CF9F1DC" w14:textId="77777777" w:rsidR="007F4602" w:rsidRPr="006173FD" w:rsidRDefault="007F4602" w:rsidP="00DF6087">
            <w:pPr>
              <w:pStyle w:val="ListParagraph"/>
              <w:ind w:left="0" w:hanging="2"/>
              <w:rPr>
                <w:rFonts w:cs="Arial"/>
                <w:color w:val="000000" w:themeColor="text1"/>
              </w:rPr>
            </w:pPr>
            <w:r w:rsidRPr="006173FD">
              <w:rPr>
                <w:rFonts w:cs="Arial"/>
                <w:b/>
                <w:bCs/>
                <w:color w:val="000000" w:themeColor="text1"/>
              </w:rPr>
              <w:t>RM4</w:t>
            </w:r>
            <w:r w:rsidRPr="006173FD">
              <w:rPr>
                <w:rFonts w:cs="Arial"/>
                <w:color w:val="000000" w:themeColor="text1"/>
              </w:rPr>
              <w:t xml:space="preserve">. </w:t>
            </w:r>
            <w:r w:rsidRPr="00836638">
              <w:rPr>
                <w:rFonts w:cs="Arial"/>
                <w:color w:val="000000" w:themeColor="text1"/>
              </w:rPr>
              <w:t xml:space="preserve">Understands the relationship between Safety Risk Management and Safety Assurance </w:t>
            </w:r>
            <w:proofErr w:type="gramStart"/>
            <w:r w:rsidRPr="00836638">
              <w:rPr>
                <w:rFonts w:cs="Arial"/>
                <w:color w:val="000000" w:themeColor="text1"/>
              </w:rPr>
              <w:t>processes, and</w:t>
            </w:r>
            <w:proofErr w:type="gramEnd"/>
            <w:r w:rsidRPr="00836638">
              <w:rPr>
                <w:rFonts w:cs="Arial"/>
                <w:color w:val="000000" w:themeColor="text1"/>
              </w:rPr>
              <w:t xml:space="preserve"> evaluates risk mitigation actions and proposed system changes.</w:t>
            </w:r>
          </w:p>
          <w:p w14:paraId="4BC066A1" w14:textId="77777777" w:rsidR="007F4602" w:rsidRPr="006173FD" w:rsidRDefault="007F4602" w:rsidP="00DF6087">
            <w:pPr>
              <w:pStyle w:val="ListParagraph"/>
              <w:ind w:left="0" w:hanging="2"/>
              <w:rPr>
                <w:rFonts w:cs="Arial"/>
                <w:color w:val="000000" w:themeColor="text1"/>
              </w:rPr>
            </w:pPr>
            <w:r w:rsidRPr="006173FD">
              <w:rPr>
                <w:rStyle w:val="fontstyle01"/>
                <w:rFonts w:ascii="Arial" w:hAnsi="Arial" w:cs="Arial"/>
                <w:b/>
                <w:bCs/>
                <w:color w:val="000000" w:themeColor="text1"/>
                <w:sz w:val="22"/>
                <w:szCs w:val="22"/>
              </w:rPr>
              <w:t>R</w:t>
            </w:r>
            <w:r w:rsidRPr="006173FD">
              <w:rPr>
                <w:rStyle w:val="fontstyle01"/>
                <w:rFonts w:ascii="Arial" w:hAnsi="Arial" w:cs="Arial"/>
                <w:b/>
                <w:bCs/>
                <w:sz w:val="22"/>
                <w:szCs w:val="22"/>
              </w:rPr>
              <w:t>M5</w:t>
            </w:r>
            <w:r w:rsidRPr="006173FD">
              <w:rPr>
                <w:rStyle w:val="fontstyle01"/>
                <w:rFonts w:ascii="Arial" w:hAnsi="Arial" w:cs="Arial"/>
                <w:sz w:val="22"/>
                <w:szCs w:val="22"/>
              </w:rPr>
              <w:t xml:space="preserve">. </w:t>
            </w:r>
            <w:r w:rsidRPr="006173FD">
              <w:rPr>
                <w:rStyle w:val="fontstyle01"/>
                <w:rFonts w:ascii="Arial" w:hAnsi="Arial" w:cs="Arial"/>
                <w:color w:val="000000" w:themeColor="text1"/>
                <w:sz w:val="22"/>
                <w:szCs w:val="22"/>
              </w:rPr>
              <w:t>Recognizes business practices or organisational cultures that are potential indicators of increased levels of risk, considering the influence of human performance and limitations.</w:t>
            </w:r>
          </w:p>
          <w:p w14:paraId="2F2E02EF" w14:textId="77777777" w:rsidR="007F4602" w:rsidRPr="006173FD" w:rsidRDefault="007F4602" w:rsidP="00DF6087">
            <w:pPr>
              <w:pStyle w:val="ListParagraph"/>
              <w:ind w:left="0" w:hanging="2"/>
              <w:rPr>
                <w:rFonts w:cs="Arial"/>
                <w:color w:val="000000" w:themeColor="text1"/>
              </w:rPr>
            </w:pPr>
            <w:r w:rsidRPr="006173FD">
              <w:rPr>
                <w:rStyle w:val="fontstyle01"/>
                <w:rFonts w:ascii="Arial" w:hAnsi="Arial" w:cs="Arial"/>
                <w:b/>
                <w:bCs/>
                <w:color w:val="000000" w:themeColor="text1"/>
                <w:sz w:val="22"/>
                <w:szCs w:val="22"/>
              </w:rPr>
              <w:t>R</w:t>
            </w:r>
            <w:r w:rsidRPr="006173FD">
              <w:rPr>
                <w:rStyle w:val="fontstyle01"/>
                <w:rFonts w:ascii="Arial" w:hAnsi="Arial" w:cs="Arial"/>
                <w:b/>
                <w:bCs/>
                <w:sz w:val="22"/>
                <w:szCs w:val="22"/>
              </w:rPr>
              <w:t>M6</w:t>
            </w:r>
            <w:r w:rsidRPr="006173FD">
              <w:rPr>
                <w:rStyle w:val="fontstyle01"/>
                <w:rFonts w:ascii="Arial" w:hAnsi="Arial" w:cs="Arial"/>
                <w:sz w:val="22"/>
                <w:szCs w:val="22"/>
              </w:rPr>
              <w:t xml:space="preserve">. </w:t>
            </w:r>
            <w:r w:rsidRPr="006173FD">
              <w:rPr>
                <w:rStyle w:val="fontstyle01"/>
                <w:rFonts w:ascii="Arial" w:hAnsi="Arial" w:cs="Arial"/>
                <w:color w:val="000000" w:themeColor="text1"/>
                <w:sz w:val="22"/>
                <w:szCs w:val="22"/>
              </w:rPr>
              <w:t>Applies appropriate certification requirements and surveillance techniques according to changing levels of risk, analysing critically the organisations safety performance.</w:t>
            </w:r>
          </w:p>
          <w:p w14:paraId="13335981" w14:textId="77777777" w:rsidR="007F4602" w:rsidRPr="006173FD" w:rsidRDefault="007F4602" w:rsidP="00DF6087">
            <w:pPr>
              <w:pStyle w:val="ListParagraph"/>
              <w:ind w:left="0" w:hanging="2"/>
              <w:rPr>
                <w:rStyle w:val="fontstyle01"/>
                <w:rFonts w:ascii="Arial" w:hAnsi="Arial" w:cs="Arial"/>
                <w:color w:val="000000" w:themeColor="text1"/>
                <w:sz w:val="22"/>
                <w:szCs w:val="22"/>
              </w:rPr>
            </w:pPr>
          </w:p>
          <w:p w14:paraId="33FD52B3" w14:textId="77777777" w:rsidR="007F4602" w:rsidRPr="006173FD" w:rsidRDefault="007F4602" w:rsidP="00DF6087">
            <w:pPr>
              <w:pStyle w:val="ListParagraph"/>
              <w:ind w:left="0" w:hanging="2"/>
              <w:rPr>
                <w:rFonts w:cs="Arial"/>
              </w:rPr>
            </w:pPr>
            <w:r w:rsidRPr="006173FD">
              <w:rPr>
                <w:rFonts w:cs="Arial"/>
                <w:b/>
                <w:bCs/>
                <w:color w:val="000000" w:themeColor="text1"/>
              </w:rPr>
              <w:t>RM</w:t>
            </w:r>
            <w:r>
              <w:rPr>
                <w:rFonts w:cs="Arial"/>
                <w:b/>
                <w:bCs/>
                <w:color w:val="000000" w:themeColor="text1"/>
              </w:rPr>
              <w:t>7</w:t>
            </w:r>
            <w:r w:rsidRPr="006173FD">
              <w:rPr>
                <w:rFonts w:cs="Arial"/>
                <w:color w:val="000000" w:themeColor="text1"/>
              </w:rPr>
              <w:t>. Identifies if appropriate remedial or enforcement action is required to address an issue at its root cause.</w:t>
            </w:r>
          </w:p>
          <w:p w14:paraId="185A76A5" w14:textId="77777777" w:rsidR="007F4602" w:rsidRPr="00B3057F" w:rsidRDefault="007F4602" w:rsidP="00DF6087">
            <w:pPr>
              <w:pStyle w:val="ListParagraph"/>
              <w:spacing w:after="120"/>
              <w:ind w:left="0"/>
              <w:rPr>
                <w:rFonts w:cs="Arial"/>
              </w:rPr>
            </w:pPr>
            <w:r w:rsidRPr="006173FD">
              <w:rPr>
                <w:rStyle w:val="fontstyle01"/>
                <w:rFonts w:ascii="Arial" w:hAnsi="Arial" w:cs="Arial"/>
                <w:b/>
                <w:bCs/>
                <w:color w:val="000000" w:themeColor="text1"/>
                <w:sz w:val="22"/>
                <w:szCs w:val="22"/>
              </w:rPr>
              <w:t>R</w:t>
            </w:r>
            <w:r w:rsidRPr="006173FD">
              <w:rPr>
                <w:rStyle w:val="fontstyle01"/>
                <w:rFonts w:ascii="Arial" w:hAnsi="Arial" w:cs="Arial"/>
                <w:b/>
                <w:bCs/>
                <w:sz w:val="22"/>
                <w:szCs w:val="22"/>
              </w:rPr>
              <w:t>M</w:t>
            </w:r>
            <w:r>
              <w:rPr>
                <w:rStyle w:val="fontstyle01"/>
                <w:rFonts w:ascii="Arial" w:hAnsi="Arial" w:cs="Arial"/>
                <w:b/>
                <w:bCs/>
                <w:sz w:val="22"/>
                <w:szCs w:val="22"/>
              </w:rPr>
              <w:t>8</w:t>
            </w:r>
            <w:r w:rsidRPr="006173FD">
              <w:rPr>
                <w:rStyle w:val="fontstyle01"/>
                <w:rFonts w:ascii="Arial" w:hAnsi="Arial" w:cs="Arial"/>
                <w:sz w:val="22"/>
                <w:szCs w:val="22"/>
              </w:rPr>
              <w:t xml:space="preserve">. </w:t>
            </w:r>
            <w:r w:rsidRPr="006173FD">
              <w:rPr>
                <w:rStyle w:val="fontstyle01"/>
                <w:rFonts w:ascii="Arial" w:hAnsi="Arial" w:cs="Arial"/>
                <w:color w:val="000000" w:themeColor="text1"/>
                <w:sz w:val="22"/>
                <w:szCs w:val="22"/>
              </w:rPr>
              <w:t>Ensures that stakeholders implement remedial measures associated with safety issues or proposed changes.</w:t>
            </w:r>
          </w:p>
        </w:tc>
      </w:tr>
    </w:tbl>
    <w:p w14:paraId="777DF4AA" w14:textId="77777777" w:rsidR="007F4602" w:rsidRDefault="007F4602" w:rsidP="007F4602">
      <w:pPr>
        <w:rPr>
          <w:lang w:eastAsia="en-US"/>
        </w:rPr>
      </w:pPr>
    </w:p>
    <w:p w14:paraId="041DFF91" w14:textId="1F40D33C" w:rsidR="003D324D" w:rsidRPr="00B3057F" w:rsidRDefault="003D324D" w:rsidP="003D324D">
      <w:pPr>
        <w:pStyle w:val="IntroHeader2"/>
        <w:rPr>
          <w:rFonts w:ascii="Arial" w:hAnsi="Arial" w:cs="Arial"/>
        </w:rPr>
      </w:pPr>
      <w:bookmarkStart w:id="34" w:name="_Toc166076524"/>
      <w:bookmarkStart w:id="35" w:name="_Toc167969744"/>
      <w:bookmarkStart w:id="36" w:name="_Toc168041384"/>
      <w:bookmarkStart w:id="37" w:name="_Toc168047652"/>
      <w:bookmarkStart w:id="38" w:name="_Toc168048332"/>
      <w:bookmarkStart w:id="39" w:name="_Toc178074770"/>
      <w:r w:rsidRPr="00B3057F">
        <w:rPr>
          <w:rFonts w:ascii="Arial" w:hAnsi="Arial" w:cs="Arial"/>
        </w:rPr>
        <w:t xml:space="preserve">Competency </w:t>
      </w:r>
      <w:r w:rsidR="00C11AB7" w:rsidRPr="00B3057F">
        <w:rPr>
          <w:rFonts w:ascii="Arial" w:hAnsi="Arial" w:cs="Arial"/>
        </w:rPr>
        <w:t>A</w:t>
      </w:r>
      <w:r w:rsidRPr="00B3057F">
        <w:rPr>
          <w:rFonts w:ascii="Arial" w:hAnsi="Arial" w:cs="Arial"/>
        </w:rPr>
        <w:t>ssessment</w:t>
      </w:r>
      <w:bookmarkEnd w:id="34"/>
      <w:bookmarkEnd w:id="35"/>
      <w:bookmarkEnd w:id="36"/>
      <w:bookmarkEnd w:id="37"/>
      <w:bookmarkEnd w:id="38"/>
      <w:bookmarkEnd w:id="39"/>
    </w:p>
    <w:p w14:paraId="0DE200AC" w14:textId="77777777" w:rsidR="003D324D" w:rsidRPr="00B3057F" w:rsidRDefault="003D324D" w:rsidP="00AB5E25">
      <w:pPr>
        <w:pStyle w:val="ListParagraph"/>
        <w:numPr>
          <w:ilvl w:val="0"/>
          <w:numId w:val="7"/>
        </w:numPr>
      </w:pPr>
      <w:r w:rsidRPr="00B3057F">
        <w:t>Activity: SMS assessment using the SM ICG SMS Evaluation Tool, based on a trainer/evaluator evaluating a trainee during an OJT activity (initial or recurrent).</w:t>
      </w:r>
    </w:p>
    <w:p w14:paraId="3240734B" w14:textId="77777777" w:rsidR="003D324D" w:rsidRPr="00B3057F" w:rsidRDefault="003D324D" w:rsidP="00AB5E25">
      <w:pPr>
        <w:pStyle w:val="ListParagraph"/>
        <w:numPr>
          <w:ilvl w:val="0"/>
          <w:numId w:val="7"/>
        </w:numPr>
      </w:pPr>
      <w:r w:rsidRPr="00B3057F">
        <w:t>The competency assessment can involve several activities to improve the results.</w:t>
      </w:r>
    </w:p>
    <w:p w14:paraId="6D93CF8C" w14:textId="3E8B702B" w:rsidR="003D324D" w:rsidRPr="00B3057F" w:rsidRDefault="003D324D" w:rsidP="00AB5E25">
      <w:pPr>
        <w:pStyle w:val="ListParagraph"/>
        <w:numPr>
          <w:ilvl w:val="0"/>
          <w:numId w:val="7"/>
        </w:numPr>
      </w:pPr>
      <w:r w:rsidRPr="00B3057F">
        <w:t>The</w:t>
      </w:r>
      <w:r w:rsidR="00C11AB7" w:rsidRPr="00B3057F">
        <w:t xml:space="preserve"> </w:t>
      </w:r>
      <w:r w:rsidR="008621E6">
        <w:t>OBs</w:t>
      </w:r>
      <w:r w:rsidRPr="00B3057F">
        <w:t xml:space="preserve"> are contributing factors to a successful assessment of a</w:t>
      </w:r>
      <w:r w:rsidR="00E812F7">
        <w:t>n</w:t>
      </w:r>
      <w:r w:rsidRPr="00B3057F">
        <w:t xml:space="preserve"> SMS component.</w:t>
      </w:r>
    </w:p>
    <w:p w14:paraId="26CF1862" w14:textId="7FEB76B6" w:rsidR="003D324D" w:rsidRPr="00B3057F" w:rsidRDefault="003D324D" w:rsidP="00AB5E25">
      <w:pPr>
        <w:pStyle w:val="ListParagraph"/>
        <w:numPr>
          <w:ilvl w:val="0"/>
          <w:numId w:val="7"/>
        </w:numPr>
        <w:sectPr w:rsidR="003D324D" w:rsidRPr="00B3057F">
          <w:footerReference w:type="default" r:id="rId23"/>
          <w:pgSz w:w="11906" w:h="16838"/>
          <w:pgMar w:top="1133" w:right="1133" w:bottom="1133" w:left="1133" w:header="566" w:footer="283" w:gutter="0"/>
          <w:pgNumType w:start="1"/>
          <w:cols w:space="720"/>
        </w:sectPr>
      </w:pPr>
      <w:r w:rsidRPr="00B3057F">
        <w:t>The identified weaknesses should be addressed with the help of the learning objectives (training program outline).</w:t>
      </w:r>
    </w:p>
    <w:bookmarkEnd w:id="5"/>
    <w:p w14:paraId="1155A2FC" w14:textId="07361CE8" w:rsidR="007C40F5" w:rsidRPr="00B3057F" w:rsidRDefault="007C40F5" w:rsidP="00C11AB7">
      <w:r w:rsidRPr="00B3057F">
        <w:lastRenderedPageBreak/>
        <w:t>Note: Although the evaluation tool follows the SMS Framework in Annex 19 Appendix 2, the order of the components has been changed to start with Safety Risk Management. This is considered the most important component of an organisation’s SMS and should therefore be given the most attention during the evaluation. In addition, a section dedicated to interface management has been added to reflect Annex 19.</w:t>
      </w:r>
    </w:p>
    <w:p w14:paraId="2D0E42EA" w14:textId="49DAD587" w:rsidR="007C40F5" w:rsidRPr="00B3057F" w:rsidRDefault="007C40F5" w:rsidP="007C40F5">
      <w:pPr>
        <w:pStyle w:val="Heading1"/>
      </w:pPr>
      <w:bookmarkStart w:id="40" w:name="_Toc529969210"/>
      <w:bookmarkStart w:id="41" w:name="_Toc166076526"/>
      <w:bookmarkStart w:id="42" w:name="_Toc167969745"/>
      <w:bookmarkStart w:id="43" w:name="_Toc168041385"/>
      <w:bookmarkStart w:id="44" w:name="_Toc168047653"/>
      <w:bookmarkStart w:id="45" w:name="_Toc168048333"/>
      <w:bookmarkStart w:id="46" w:name="_Toc178074771"/>
      <w:r w:rsidRPr="00B3057F">
        <w:t xml:space="preserve">1. SAFETY RISK MANAGEMENT (Annex 19 </w:t>
      </w:r>
      <w:r w:rsidR="00B3057F">
        <w:t>c</w:t>
      </w:r>
      <w:r w:rsidRPr="00B3057F">
        <w:t>omponent 2)</w:t>
      </w:r>
      <w:bookmarkEnd w:id="40"/>
      <w:bookmarkEnd w:id="41"/>
      <w:bookmarkEnd w:id="42"/>
      <w:bookmarkEnd w:id="43"/>
      <w:bookmarkEnd w:id="44"/>
      <w:bookmarkEnd w:id="45"/>
      <w:bookmarkEnd w:id="46"/>
    </w:p>
    <w:p w14:paraId="1729CCF3" w14:textId="77777777" w:rsidR="007C40F5" w:rsidRPr="00B3057F" w:rsidRDefault="007C40F5" w:rsidP="007C40F5">
      <w:pPr>
        <w:pStyle w:val="Heading2"/>
        <w:ind w:left="2" w:hanging="4"/>
        <w:rPr>
          <w:rFonts w:cs="Arial"/>
        </w:rPr>
      </w:pPr>
      <w:bookmarkStart w:id="47" w:name="_Toc529969211"/>
      <w:bookmarkStart w:id="48" w:name="_Toc166076527"/>
      <w:bookmarkStart w:id="49" w:name="_Toc167969746"/>
      <w:bookmarkStart w:id="50" w:name="_Toc168041386"/>
      <w:bookmarkStart w:id="51" w:name="_Toc168047654"/>
      <w:bookmarkStart w:id="52" w:name="_Toc168048334"/>
      <w:bookmarkStart w:id="53" w:name="_Toc178074772"/>
      <w:r w:rsidRPr="00B3057F">
        <w:rPr>
          <w:rFonts w:cs="Arial"/>
        </w:rPr>
        <w:t>1.1</w:t>
      </w:r>
      <w:r w:rsidRPr="00B3057F">
        <w:rPr>
          <w:rFonts w:cs="Arial"/>
        </w:rPr>
        <w:tab/>
      </w:r>
      <w:bookmarkStart w:id="54" w:name="_Hlk157080964"/>
      <w:r w:rsidRPr="00B3057F">
        <w:rPr>
          <w:rFonts w:cs="Arial"/>
        </w:rPr>
        <w:t>HAZARD IDENTIFICATION (Annex 19 element 2.1)</w:t>
      </w:r>
      <w:bookmarkEnd w:id="47"/>
      <w:bookmarkEnd w:id="48"/>
      <w:bookmarkEnd w:id="49"/>
      <w:bookmarkEnd w:id="50"/>
      <w:bookmarkEnd w:id="51"/>
      <w:bookmarkEnd w:id="52"/>
      <w:bookmarkEnd w:id="53"/>
      <w:bookmarkEnd w:id="54"/>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911"/>
        <w:gridCol w:w="2595"/>
        <w:gridCol w:w="2718"/>
        <w:gridCol w:w="314"/>
        <w:gridCol w:w="314"/>
        <w:gridCol w:w="185"/>
        <w:gridCol w:w="129"/>
        <w:gridCol w:w="314"/>
        <w:gridCol w:w="3074"/>
        <w:gridCol w:w="438"/>
        <w:gridCol w:w="3061"/>
      </w:tblGrid>
      <w:tr w:rsidR="007C40F5" w:rsidRPr="00B3057F" w14:paraId="2DE499B1" w14:textId="77777777" w:rsidTr="00AB4BE8">
        <w:trPr>
          <w:trHeight w:val="522"/>
        </w:trPr>
        <w:tc>
          <w:tcPr>
            <w:tcW w:w="510" w:type="dxa"/>
            <w:vMerge w:val="restart"/>
            <w:shd w:val="clear" w:color="auto" w:fill="D9D9D9"/>
            <w:textDirection w:val="btLr"/>
            <w:vAlign w:val="center"/>
          </w:tcPr>
          <w:p w14:paraId="39A833C2" w14:textId="77777777" w:rsidR="007C40F5" w:rsidRPr="00B3057F" w:rsidRDefault="007C40F5" w:rsidP="00BE098C">
            <w:pPr>
              <w:ind w:right="113" w:hanging="2"/>
              <w:jc w:val="center"/>
              <w:rPr>
                <w:rFonts w:cs="Arial"/>
                <w:b/>
              </w:rPr>
            </w:pPr>
            <w:r w:rsidRPr="00B3057F">
              <w:rPr>
                <w:rFonts w:cs="Arial"/>
                <w:b/>
              </w:rPr>
              <w:t>Evaluation</w:t>
            </w:r>
          </w:p>
        </w:tc>
        <w:tc>
          <w:tcPr>
            <w:tcW w:w="6629" w:type="dxa"/>
            <w:gridSpan w:val="3"/>
            <w:tcBorders>
              <w:bottom w:val="single" w:sz="4" w:space="0" w:color="auto"/>
            </w:tcBorders>
            <w:shd w:val="clear" w:color="auto" w:fill="D9D9D9"/>
          </w:tcPr>
          <w:p w14:paraId="04D67D23" w14:textId="77777777" w:rsidR="007C40F5" w:rsidRPr="00B3057F" w:rsidRDefault="007C40F5" w:rsidP="00BE098C">
            <w:pPr>
              <w:ind w:hanging="2"/>
              <w:rPr>
                <w:rFonts w:cs="Arial"/>
                <w:b/>
              </w:rPr>
            </w:pPr>
            <w:r w:rsidRPr="00B3057F">
              <w:rPr>
                <w:rFonts w:cs="Arial"/>
                <w:b/>
              </w:rPr>
              <w:t>Indicators of compliance and performance</w:t>
            </w:r>
          </w:p>
        </w:tc>
        <w:tc>
          <w:tcPr>
            <w:tcW w:w="319" w:type="dxa"/>
            <w:tcBorders>
              <w:bottom w:val="single" w:sz="4" w:space="0" w:color="auto"/>
            </w:tcBorders>
            <w:shd w:val="clear" w:color="auto" w:fill="D9D9D9"/>
          </w:tcPr>
          <w:p w14:paraId="338B4B28" w14:textId="77777777" w:rsidR="007C40F5" w:rsidRPr="00B3057F" w:rsidRDefault="007C40F5" w:rsidP="00BE098C">
            <w:pPr>
              <w:ind w:hanging="2"/>
              <w:rPr>
                <w:rFonts w:cs="Arial"/>
                <w:b/>
              </w:rPr>
            </w:pPr>
            <w:r w:rsidRPr="00B3057F">
              <w:rPr>
                <w:rFonts w:cs="Arial"/>
                <w:b/>
              </w:rPr>
              <w:t>P</w:t>
            </w:r>
          </w:p>
        </w:tc>
        <w:tc>
          <w:tcPr>
            <w:tcW w:w="319" w:type="dxa"/>
            <w:tcBorders>
              <w:bottom w:val="single" w:sz="4" w:space="0" w:color="auto"/>
            </w:tcBorders>
            <w:shd w:val="clear" w:color="auto" w:fill="D9D9D9"/>
          </w:tcPr>
          <w:p w14:paraId="01CF1427" w14:textId="77777777" w:rsidR="007C40F5" w:rsidRPr="00B3057F" w:rsidRDefault="007C40F5" w:rsidP="00BE098C">
            <w:pPr>
              <w:ind w:hanging="2"/>
              <w:rPr>
                <w:rFonts w:cs="Arial"/>
                <w:b/>
              </w:rPr>
            </w:pPr>
            <w:r w:rsidRPr="00B3057F">
              <w:rPr>
                <w:rFonts w:cs="Arial"/>
                <w:b/>
              </w:rPr>
              <w:t>S</w:t>
            </w:r>
          </w:p>
        </w:tc>
        <w:tc>
          <w:tcPr>
            <w:tcW w:w="319" w:type="dxa"/>
            <w:gridSpan w:val="2"/>
            <w:tcBorders>
              <w:bottom w:val="single" w:sz="4" w:space="0" w:color="auto"/>
            </w:tcBorders>
            <w:shd w:val="clear" w:color="auto" w:fill="D9D9D9"/>
          </w:tcPr>
          <w:p w14:paraId="0044CEC0" w14:textId="77777777" w:rsidR="007C40F5" w:rsidRPr="00B3057F" w:rsidRDefault="007C40F5" w:rsidP="00BE098C">
            <w:pPr>
              <w:ind w:hanging="2"/>
              <w:rPr>
                <w:rFonts w:cs="Arial"/>
                <w:b/>
              </w:rPr>
            </w:pPr>
            <w:r w:rsidRPr="00B3057F">
              <w:rPr>
                <w:rFonts w:cs="Arial"/>
                <w:b/>
              </w:rPr>
              <w:t>O</w:t>
            </w:r>
          </w:p>
        </w:tc>
        <w:tc>
          <w:tcPr>
            <w:tcW w:w="319" w:type="dxa"/>
            <w:tcBorders>
              <w:bottom w:val="single" w:sz="4" w:space="0" w:color="auto"/>
            </w:tcBorders>
            <w:shd w:val="clear" w:color="auto" w:fill="D9D9D9"/>
          </w:tcPr>
          <w:p w14:paraId="6ABC402A" w14:textId="77777777" w:rsidR="007C40F5" w:rsidRPr="00B3057F" w:rsidRDefault="007C40F5" w:rsidP="00BE098C">
            <w:pPr>
              <w:ind w:hanging="2"/>
              <w:rPr>
                <w:rFonts w:cs="Arial"/>
                <w:b/>
              </w:rPr>
            </w:pPr>
            <w:r w:rsidRPr="00B3057F">
              <w:rPr>
                <w:rFonts w:cs="Arial"/>
                <w:b/>
              </w:rPr>
              <w:t>E</w:t>
            </w:r>
          </w:p>
        </w:tc>
        <w:tc>
          <w:tcPr>
            <w:tcW w:w="3742" w:type="dxa"/>
            <w:gridSpan w:val="2"/>
            <w:tcBorders>
              <w:bottom w:val="single" w:sz="4" w:space="0" w:color="auto"/>
            </w:tcBorders>
            <w:shd w:val="clear" w:color="auto" w:fill="D9D9D9"/>
          </w:tcPr>
          <w:p w14:paraId="52F686BC" w14:textId="77777777" w:rsidR="007C40F5" w:rsidRPr="00B3057F" w:rsidRDefault="007C40F5" w:rsidP="00BE098C">
            <w:pPr>
              <w:ind w:hanging="2"/>
              <w:rPr>
                <w:rFonts w:cs="Arial"/>
                <w:b/>
              </w:rPr>
            </w:pPr>
            <w:r w:rsidRPr="00B3057F">
              <w:rPr>
                <w:rFonts w:cs="Arial"/>
                <w:b/>
              </w:rPr>
              <w:t>How it is achieved</w:t>
            </w:r>
          </w:p>
        </w:tc>
        <w:tc>
          <w:tcPr>
            <w:tcW w:w="3260" w:type="dxa"/>
            <w:tcBorders>
              <w:bottom w:val="single" w:sz="4" w:space="0" w:color="auto"/>
            </w:tcBorders>
            <w:shd w:val="clear" w:color="auto" w:fill="92D050"/>
          </w:tcPr>
          <w:p w14:paraId="569BB110" w14:textId="77777777" w:rsidR="007C40F5" w:rsidRPr="00B3057F" w:rsidRDefault="007C40F5" w:rsidP="00AB4BE8">
            <w:pPr>
              <w:spacing w:after="0"/>
              <w:ind w:hanging="2"/>
              <w:rPr>
                <w:rFonts w:cs="Arial"/>
                <w:b/>
              </w:rPr>
            </w:pPr>
            <w:r w:rsidRPr="00B3057F">
              <w:rPr>
                <w:rFonts w:cs="Arial"/>
                <w:b/>
              </w:rPr>
              <w:t>OBSERVABLE BEHAVIOURS</w:t>
            </w:r>
          </w:p>
        </w:tc>
      </w:tr>
      <w:tr w:rsidR="00EA3C1F" w:rsidRPr="00B3057F" w14:paraId="29F1FF67" w14:textId="77777777" w:rsidTr="00AC0246">
        <w:trPr>
          <w:trHeight w:val="792"/>
        </w:trPr>
        <w:tc>
          <w:tcPr>
            <w:tcW w:w="510" w:type="dxa"/>
            <w:vMerge/>
            <w:shd w:val="clear" w:color="auto" w:fill="FFFFFF"/>
          </w:tcPr>
          <w:p w14:paraId="35E8DDD7" w14:textId="77777777" w:rsidR="007C40F5" w:rsidRPr="00B3057F" w:rsidRDefault="007C40F5" w:rsidP="00BE098C">
            <w:pPr>
              <w:ind w:hanging="2"/>
              <w:rPr>
                <w:rFonts w:cs="Arial"/>
              </w:rPr>
            </w:pPr>
          </w:p>
        </w:tc>
        <w:tc>
          <w:tcPr>
            <w:tcW w:w="959" w:type="dxa"/>
            <w:tcBorders>
              <w:top w:val="single" w:sz="4" w:space="0" w:color="auto"/>
              <w:bottom w:val="single" w:sz="4" w:space="0" w:color="auto"/>
            </w:tcBorders>
            <w:shd w:val="clear" w:color="auto" w:fill="FFFFFF"/>
          </w:tcPr>
          <w:p w14:paraId="41933FF8" w14:textId="77777777" w:rsidR="007C40F5" w:rsidRPr="00B3057F" w:rsidRDefault="007C40F5" w:rsidP="00BE098C">
            <w:pPr>
              <w:ind w:hanging="2"/>
              <w:rPr>
                <w:rFonts w:cs="Arial"/>
              </w:rPr>
            </w:pPr>
            <w:r w:rsidRPr="00B3057F">
              <w:rPr>
                <w:rFonts w:cs="Arial"/>
              </w:rPr>
              <w:t>1.1.1</w:t>
            </w:r>
          </w:p>
        </w:tc>
        <w:tc>
          <w:tcPr>
            <w:tcW w:w="5670" w:type="dxa"/>
            <w:gridSpan w:val="2"/>
            <w:tcBorders>
              <w:top w:val="single" w:sz="4" w:space="0" w:color="auto"/>
              <w:bottom w:val="single" w:sz="4" w:space="0" w:color="auto"/>
            </w:tcBorders>
            <w:shd w:val="clear" w:color="auto" w:fill="FFFFFF"/>
          </w:tcPr>
          <w:p w14:paraId="4909F625" w14:textId="77777777" w:rsidR="007C40F5" w:rsidRPr="00B3057F" w:rsidRDefault="007C40F5" w:rsidP="00BE098C">
            <w:pPr>
              <w:pStyle w:val="TableNormalLeft"/>
              <w:ind w:hanging="2"/>
              <w:rPr>
                <w:rFonts w:ascii="Arial" w:hAnsi="Arial" w:cs="Arial"/>
              </w:rPr>
            </w:pPr>
            <w:r w:rsidRPr="00B3057F">
              <w:rPr>
                <w:rFonts w:ascii="Arial" w:hAnsi="Arial" w:cs="Arial"/>
              </w:rPr>
              <w:t>There is a confidential reporting system to capture errors, hazards, and near misses that is simple to use and accessible to all staff.</w:t>
            </w:r>
          </w:p>
        </w:tc>
        <w:tc>
          <w:tcPr>
            <w:tcW w:w="319" w:type="dxa"/>
            <w:tcBorders>
              <w:top w:val="single" w:sz="4" w:space="0" w:color="auto"/>
              <w:bottom w:val="single" w:sz="4" w:space="0" w:color="auto"/>
            </w:tcBorders>
            <w:shd w:val="clear" w:color="auto" w:fill="FFFFFF"/>
          </w:tcPr>
          <w:p w14:paraId="1E34B63F"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FFFFFF"/>
          </w:tcPr>
          <w:p w14:paraId="67404954" w14:textId="77777777" w:rsidR="007C40F5" w:rsidRPr="00B3057F" w:rsidRDefault="007C40F5" w:rsidP="00BE098C">
            <w:pPr>
              <w:ind w:hanging="2"/>
              <w:rPr>
                <w:rFonts w:cs="Arial"/>
              </w:rPr>
            </w:pPr>
          </w:p>
        </w:tc>
        <w:tc>
          <w:tcPr>
            <w:tcW w:w="319" w:type="dxa"/>
            <w:gridSpan w:val="2"/>
            <w:tcBorders>
              <w:top w:val="single" w:sz="4" w:space="0" w:color="auto"/>
              <w:bottom w:val="single" w:sz="4" w:space="0" w:color="auto"/>
            </w:tcBorders>
            <w:shd w:val="clear" w:color="auto" w:fill="FFFFFF"/>
          </w:tcPr>
          <w:p w14:paraId="284A0F6E"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FFFFFF"/>
          </w:tcPr>
          <w:p w14:paraId="3C3EC8BA" w14:textId="77777777" w:rsidR="007C40F5" w:rsidRPr="00B3057F" w:rsidRDefault="007C40F5" w:rsidP="00BE098C">
            <w:pPr>
              <w:ind w:hanging="2"/>
              <w:rPr>
                <w:rFonts w:cs="Arial"/>
              </w:rPr>
            </w:pPr>
          </w:p>
        </w:tc>
        <w:tc>
          <w:tcPr>
            <w:tcW w:w="3742" w:type="dxa"/>
            <w:gridSpan w:val="2"/>
            <w:tcBorders>
              <w:top w:val="single" w:sz="4" w:space="0" w:color="auto"/>
              <w:bottom w:val="single" w:sz="4" w:space="0" w:color="auto"/>
            </w:tcBorders>
            <w:shd w:val="clear" w:color="auto" w:fill="FFFFFF"/>
          </w:tcPr>
          <w:p w14:paraId="4FA75246" w14:textId="77777777" w:rsidR="007C40F5" w:rsidRPr="00B3057F" w:rsidRDefault="007C40F5" w:rsidP="00BE098C">
            <w:pPr>
              <w:ind w:hanging="2"/>
              <w:rPr>
                <w:rFonts w:cs="Arial"/>
              </w:rPr>
            </w:pPr>
          </w:p>
        </w:tc>
        <w:tc>
          <w:tcPr>
            <w:tcW w:w="3260" w:type="dxa"/>
            <w:vMerge w:val="restart"/>
            <w:tcBorders>
              <w:top w:val="single" w:sz="4" w:space="0" w:color="auto"/>
            </w:tcBorders>
            <w:shd w:val="clear" w:color="auto" w:fill="92D050"/>
          </w:tcPr>
          <w:p w14:paraId="610C24F0" w14:textId="77777777" w:rsidR="007C40F5" w:rsidRPr="00B3057F" w:rsidRDefault="007C40F5" w:rsidP="00AC0246">
            <w:pPr>
              <w:ind w:hanging="2"/>
              <w:rPr>
                <w:rFonts w:cs="Arial"/>
              </w:rPr>
            </w:pPr>
            <w:r w:rsidRPr="00B3057F">
              <w:rPr>
                <w:rFonts w:cs="Arial"/>
              </w:rPr>
              <w:t>ST1, ST4, ST5, ST10, RM3</w:t>
            </w:r>
          </w:p>
        </w:tc>
      </w:tr>
      <w:tr w:rsidR="007C40F5" w:rsidRPr="00B3057F" w14:paraId="110241DF" w14:textId="77777777" w:rsidTr="00EA3C1F">
        <w:trPr>
          <w:trHeight w:val="94"/>
        </w:trPr>
        <w:tc>
          <w:tcPr>
            <w:tcW w:w="510" w:type="dxa"/>
            <w:vMerge/>
          </w:tcPr>
          <w:p w14:paraId="43DFE1B1" w14:textId="77777777" w:rsidR="007C40F5" w:rsidRPr="00B3057F" w:rsidRDefault="007C40F5" w:rsidP="00BE098C">
            <w:pPr>
              <w:ind w:hanging="2"/>
              <w:rPr>
                <w:rFonts w:cs="Arial"/>
              </w:rPr>
            </w:pPr>
          </w:p>
        </w:tc>
        <w:tc>
          <w:tcPr>
            <w:tcW w:w="959" w:type="dxa"/>
            <w:tcBorders>
              <w:top w:val="single" w:sz="4" w:space="0" w:color="auto"/>
              <w:bottom w:val="single" w:sz="4" w:space="0" w:color="auto"/>
            </w:tcBorders>
            <w:shd w:val="clear" w:color="auto" w:fill="auto"/>
          </w:tcPr>
          <w:p w14:paraId="7EE223E1" w14:textId="77777777" w:rsidR="007C40F5" w:rsidRPr="00B3057F" w:rsidRDefault="007C40F5" w:rsidP="00BE098C">
            <w:pPr>
              <w:ind w:hanging="2"/>
              <w:rPr>
                <w:rFonts w:cs="Arial"/>
              </w:rPr>
            </w:pPr>
            <w:r w:rsidRPr="00B3057F">
              <w:rPr>
                <w:rFonts w:cs="Arial"/>
              </w:rPr>
              <w:t>1.1.2</w:t>
            </w:r>
          </w:p>
        </w:tc>
        <w:tc>
          <w:tcPr>
            <w:tcW w:w="5670" w:type="dxa"/>
            <w:gridSpan w:val="2"/>
            <w:tcBorders>
              <w:top w:val="single" w:sz="4" w:space="0" w:color="auto"/>
              <w:bottom w:val="single" w:sz="4" w:space="0" w:color="auto"/>
            </w:tcBorders>
            <w:shd w:val="clear" w:color="auto" w:fill="auto"/>
          </w:tcPr>
          <w:p w14:paraId="4487741C" w14:textId="77777777" w:rsidR="007C40F5" w:rsidRPr="00B3057F" w:rsidRDefault="007C40F5" w:rsidP="00BE098C">
            <w:pPr>
              <w:pStyle w:val="TableNormalLeft"/>
              <w:ind w:hanging="2"/>
              <w:rPr>
                <w:rFonts w:ascii="Arial" w:hAnsi="Arial" w:cs="Arial"/>
              </w:rPr>
            </w:pPr>
            <w:r w:rsidRPr="00B3057F">
              <w:rPr>
                <w:rFonts w:ascii="Arial" w:hAnsi="Arial" w:cs="Arial"/>
              </w:rPr>
              <w:t>There is a confidential reporting system that provides appropriate feedback to the reporter and, where appropriate, to the rest of the organisation.</w:t>
            </w:r>
          </w:p>
        </w:tc>
        <w:tc>
          <w:tcPr>
            <w:tcW w:w="319" w:type="dxa"/>
            <w:tcBorders>
              <w:top w:val="single" w:sz="4" w:space="0" w:color="auto"/>
              <w:bottom w:val="single" w:sz="4" w:space="0" w:color="auto"/>
            </w:tcBorders>
            <w:shd w:val="clear" w:color="auto" w:fill="auto"/>
          </w:tcPr>
          <w:p w14:paraId="1B7E3C4D"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54DC1F8D" w14:textId="77777777" w:rsidR="007C40F5" w:rsidRPr="00B3057F" w:rsidRDefault="007C40F5" w:rsidP="00BE098C">
            <w:pPr>
              <w:ind w:hanging="2"/>
              <w:rPr>
                <w:rFonts w:cs="Arial"/>
              </w:rPr>
            </w:pPr>
          </w:p>
        </w:tc>
        <w:tc>
          <w:tcPr>
            <w:tcW w:w="319" w:type="dxa"/>
            <w:gridSpan w:val="2"/>
            <w:tcBorders>
              <w:top w:val="single" w:sz="4" w:space="0" w:color="auto"/>
              <w:bottom w:val="single" w:sz="4" w:space="0" w:color="auto"/>
            </w:tcBorders>
            <w:shd w:val="clear" w:color="auto" w:fill="auto"/>
          </w:tcPr>
          <w:p w14:paraId="1BB34C4D"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4882E4EA" w14:textId="77777777" w:rsidR="007C40F5" w:rsidRPr="00B3057F" w:rsidRDefault="007C40F5" w:rsidP="00BE098C">
            <w:pPr>
              <w:ind w:hanging="2"/>
              <w:rPr>
                <w:rFonts w:cs="Arial"/>
              </w:rPr>
            </w:pPr>
          </w:p>
        </w:tc>
        <w:tc>
          <w:tcPr>
            <w:tcW w:w="3742" w:type="dxa"/>
            <w:gridSpan w:val="2"/>
            <w:tcBorders>
              <w:top w:val="single" w:sz="4" w:space="0" w:color="auto"/>
              <w:bottom w:val="single" w:sz="4" w:space="0" w:color="auto"/>
            </w:tcBorders>
            <w:shd w:val="clear" w:color="auto" w:fill="auto"/>
          </w:tcPr>
          <w:p w14:paraId="6094AEA9" w14:textId="77777777" w:rsidR="007C40F5" w:rsidRPr="00B3057F" w:rsidRDefault="007C40F5" w:rsidP="00BE098C">
            <w:pPr>
              <w:ind w:hanging="2"/>
              <w:rPr>
                <w:rFonts w:cs="Arial"/>
              </w:rPr>
            </w:pPr>
          </w:p>
        </w:tc>
        <w:tc>
          <w:tcPr>
            <w:tcW w:w="3260" w:type="dxa"/>
            <w:vMerge/>
            <w:shd w:val="clear" w:color="auto" w:fill="92D050"/>
          </w:tcPr>
          <w:p w14:paraId="42FD7870" w14:textId="77777777" w:rsidR="007C40F5" w:rsidRPr="00B3057F" w:rsidRDefault="007C40F5" w:rsidP="00BE098C">
            <w:pPr>
              <w:ind w:hanging="2"/>
              <w:rPr>
                <w:rFonts w:cs="Arial"/>
              </w:rPr>
            </w:pPr>
          </w:p>
        </w:tc>
      </w:tr>
      <w:tr w:rsidR="007C40F5" w:rsidRPr="00B3057F" w14:paraId="36EB83CF" w14:textId="77777777" w:rsidTr="00EA3C1F">
        <w:trPr>
          <w:trHeight w:val="94"/>
        </w:trPr>
        <w:tc>
          <w:tcPr>
            <w:tcW w:w="510" w:type="dxa"/>
            <w:vMerge/>
          </w:tcPr>
          <w:p w14:paraId="1EA5D20B" w14:textId="77777777" w:rsidR="007C40F5" w:rsidRPr="00B3057F" w:rsidRDefault="007C40F5" w:rsidP="00BE098C">
            <w:pPr>
              <w:ind w:hanging="2"/>
              <w:rPr>
                <w:rFonts w:cs="Arial"/>
              </w:rPr>
            </w:pPr>
          </w:p>
        </w:tc>
        <w:tc>
          <w:tcPr>
            <w:tcW w:w="959" w:type="dxa"/>
            <w:tcBorders>
              <w:top w:val="single" w:sz="4" w:space="0" w:color="auto"/>
              <w:bottom w:val="single" w:sz="4" w:space="0" w:color="auto"/>
            </w:tcBorders>
            <w:shd w:val="clear" w:color="auto" w:fill="auto"/>
          </w:tcPr>
          <w:p w14:paraId="5A77B527" w14:textId="77777777" w:rsidR="007C40F5" w:rsidRPr="00B3057F" w:rsidRDefault="007C40F5" w:rsidP="00BE098C">
            <w:pPr>
              <w:ind w:hanging="2"/>
              <w:rPr>
                <w:rFonts w:cs="Arial"/>
              </w:rPr>
            </w:pPr>
            <w:r w:rsidRPr="00B3057F">
              <w:rPr>
                <w:rFonts w:cs="Arial"/>
              </w:rPr>
              <w:t>1.1.3</w:t>
            </w:r>
          </w:p>
        </w:tc>
        <w:tc>
          <w:tcPr>
            <w:tcW w:w="5670" w:type="dxa"/>
            <w:gridSpan w:val="2"/>
            <w:tcBorders>
              <w:top w:val="single" w:sz="4" w:space="0" w:color="auto"/>
              <w:bottom w:val="single" w:sz="4" w:space="0" w:color="auto"/>
            </w:tcBorders>
            <w:shd w:val="clear" w:color="auto" w:fill="auto"/>
          </w:tcPr>
          <w:p w14:paraId="3D6D8C1C" w14:textId="77777777" w:rsidR="007C40F5" w:rsidRPr="00B3057F" w:rsidRDefault="007C40F5" w:rsidP="00BE098C">
            <w:pPr>
              <w:pStyle w:val="TableNormalLeft"/>
              <w:ind w:hanging="2"/>
              <w:rPr>
                <w:rFonts w:ascii="Arial" w:hAnsi="Arial" w:cs="Arial"/>
              </w:rPr>
            </w:pPr>
            <w:r w:rsidRPr="00B3057F">
              <w:rPr>
                <w:rFonts w:ascii="Arial" w:hAnsi="Arial" w:cs="Arial"/>
              </w:rPr>
              <w:t>Personnel express confidence and trust in the organisation’s reporting policy.</w:t>
            </w:r>
          </w:p>
        </w:tc>
        <w:tc>
          <w:tcPr>
            <w:tcW w:w="319" w:type="dxa"/>
            <w:tcBorders>
              <w:top w:val="single" w:sz="4" w:space="0" w:color="auto"/>
              <w:bottom w:val="single" w:sz="4" w:space="0" w:color="auto"/>
            </w:tcBorders>
            <w:shd w:val="clear" w:color="auto" w:fill="auto"/>
          </w:tcPr>
          <w:p w14:paraId="2EA4DA13"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054EE4D2" w14:textId="77777777" w:rsidR="007C40F5" w:rsidRPr="00B3057F" w:rsidRDefault="007C40F5" w:rsidP="00BE098C">
            <w:pPr>
              <w:ind w:hanging="2"/>
              <w:rPr>
                <w:rFonts w:cs="Arial"/>
              </w:rPr>
            </w:pPr>
          </w:p>
        </w:tc>
        <w:tc>
          <w:tcPr>
            <w:tcW w:w="319" w:type="dxa"/>
            <w:gridSpan w:val="2"/>
            <w:tcBorders>
              <w:top w:val="single" w:sz="4" w:space="0" w:color="auto"/>
              <w:bottom w:val="single" w:sz="4" w:space="0" w:color="auto"/>
            </w:tcBorders>
            <w:shd w:val="clear" w:color="auto" w:fill="auto"/>
          </w:tcPr>
          <w:p w14:paraId="3EACFE91"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0DAED5F3" w14:textId="77777777" w:rsidR="007C40F5" w:rsidRPr="00B3057F" w:rsidRDefault="007C40F5" w:rsidP="00BE098C">
            <w:pPr>
              <w:ind w:hanging="2"/>
              <w:rPr>
                <w:rFonts w:cs="Arial"/>
              </w:rPr>
            </w:pPr>
          </w:p>
        </w:tc>
        <w:tc>
          <w:tcPr>
            <w:tcW w:w="3742" w:type="dxa"/>
            <w:gridSpan w:val="2"/>
            <w:tcBorders>
              <w:top w:val="single" w:sz="4" w:space="0" w:color="auto"/>
              <w:bottom w:val="single" w:sz="4" w:space="0" w:color="auto"/>
            </w:tcBorders>
            <w:shd w:val="clear" w:color="auto" w:fill="auto"/>
          </w:tcPr>
          <w:p w14:paraId="07527385" w14:textId="77777777" w:rsidR="007C40F5" w:rsidRPr="00B3057F" w:rsidRDefault="007C40F5" w:rsidP="00BE098C">
            <w:pPr>
              <w:ind w:hanging="2"/>
              <w:rPr>
                <w:rFonts w:cs="Arial"/>
              </w:rPr>
            </w:pPr>
          </w:p>
        </w:tc>
        <w:tc>
          <w:tcPr>
            <w:tcW w:w="3260" w:type="dxa"/>
            <w:vMerge/>
            <w:tcBorders>
              <w:bottom w:val="single" w:sz="4" w:space="0" w:color="auto"/>
            </w:tcBorders>
            <w:shd w:val="clear" w:color="auto" w:fill="92D050"/>
          </w:tcPr>
          <w:p w14:paraId="01265730" w14:textId="77777777" w:rsidR="007C40F5" w:rsidRPr="00B3057F" w:rsidRDefault="007C40F5" w:rsidP="00BE098C">
            <w:pPr>
              <w:ind w:hanging="2"/>
              <w:rPr>
                <w:rFonts w:cs="Arial"/>
              </w:rPr>
            </w:pPr>
          </w:p>
        </w:tc>
      </w:tr>
      <w:tr w:rsidR="007C40F5" w:rsidRPr="00B3057F" w14:paraId="77CBA1ED" w14:textId="77777777" w:rsidTr="00EA3C1F">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042C7EF6" w14:textId="77777777" w:rsidR="007C40F5" w:rsidRPr="00B3057F" w:rsidRDefault="007C40F5" w:rsidP="00BE098C">
            <w:pPr>
              <w:ind w:right="113" w:hanging="2"/>
              <w:jc w:val="center"/>
              <w:rPr>
                <w:rFonts w:cs="Arial"/>
                <w:b/>
              </w:rPr>
            </w:pPr>
            <w:r w:rsidRPr="00B3057F">
              <w:rPr>
                <w:rFonts w:cs="Arial"/>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3A0F4B61"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756B35BF" w14:textId="77777777" w:rsidTr="00EA3C1F">
        <w:trPr>
          <w:trHeight w:val="336"/>
        </w:trPr>
        <w:tc>
          <w:tcPr>
            <w:tcW w:w="510" w:type="dxa"/>
            <w:vMerge/>
            <w:tcBorders>
              <w:left w:val="single" w:sz="4" w:space="0" w:color="000000"/>
              <w:right w:val="single" w:sz="4" w:space="0" w:color="000000"/>
            </w:tcBorders>
          </w:tcPr>
          <w:p w14:paraId="5A0FEB32"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2FBEBECC"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Review the reporting system for access and ease of use. </w:t>
            </w:r>
          </w:p>
          <w:p w14:paraId="43AA6596"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Check staff’s trust of and familiarity with the reporting system, and whether they know what should be reported.</w:t>
            </w:r>
          </w:p>
          <w:p w14:paraId="7B07FE49"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Review how data protection and confidentiality is achieved. </w:t>
            </w:r>
          </w:p>
          <w:p w14:paraId="7CB32BB4"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Evidence of feedback to reporter, the organisation, and third parties.</w:t>
            </w:r>
          </w:p>
          <w:p w14:paraId="00A09BE5"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Assess volume and quality of reports, including whether personnel are reporting their own errors and mistakes.</w:t>
            </w:r>
          </w:p>
          <w:p w14:paraId="2C894B47"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Review report closure rates. </w:t>
            </w:r>
          </w:p>
          <w:p w14:paraId="2A19A748" w14:textId="689EA17D"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Check whether contracted organi</w:t>
            </w:r>
            <w:r w:rsidR="00C11AB7" w:rsidRPr="00B3057F">
              <w:rPr>
                <w:rFonts w:cs="Arial"/>
              </w:rPr>
              <w:t>s</w:t>
            </w:r>
            <w:r w:rsidRPr="00B3057F">
              <w:rPr>
                <w:rFonts w:cs="Arial"/>
              </w:rPr>
              <w:t xml:space="preserve">ations and customers </w:t>
            </w:r>
            <w:proofErr w:type="gramStart"/>
            <w:r w:rsidRPr="00B3057F">
              <w:rPr>
                <w:rFonts w:cs="Arial"/>
              </w:rPr>
              <w:t>are able to</w:t>
            </w:r>
            <w:proofErr w:type="gramEnd"/>
            <w:r w:rsidRPr="00B3057F">
              <w:rPr>
                <w:rFonts w:cs="Arial"/>
              </w:rPr>
              <w:t xml:space="preserve"> make reports.</w:t>
            </w:r>
          </w:p>
          <w:p w14:paraId="353334E2"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how reports in the system are analysed.</w:t>
            </w:r>
          </w:p>
          <w:p w14:paraId="08809B62"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Confirm that responsibilities with regards to occurrence analysis, storage, and follow-up are clearly defined. </w:t>
            </w:r>
          </w:p>
          <w:p w14:paraId="48D5AF31"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Check that relevant staff are aware of which occurrences should be mandatory.</w:t>
            </w:r>
          </w:p>
          <w:p w14:paraId="48AECFEB"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rPr>
              <w:t>Assess how senior management engage with the outputs of the reporting system.</w:t>
            </w:r>
          </w:p>
        </w:tc>
      </w:tr>
      <w:tr w:rsidR="007C40F5" w:rsidRPr="00B3057F" w14:paraId="7EC28B13" w14:textId="77777777" w:rsidTr="00EA3C1F">
        <w:trPr>
          <w:trHeight w:val="20"/>
        </w:trPr>
        <w:tc>
          <w:tcPr>
            <w:tcW w:w="510" w:type="dxa"/>
            <w:vMerge/>
            <w:tcBorders>
              <w:left w:val="single" w:sz="4" w:space="0" w:color="000000"/>
              <w:right w:val="single" w:sz="4" w:space="0" w:color="000000"/>
            </w:tcBorders>
            <w:shd w:val="clear" w:color="auto" w:fill="D9D9D9"/>
          </w:tcPr>
          <w:p w14:paraId="2CF9D640" w14:textId="77777777" w:rsidR="007C40F5" w:rsidRPr="00B3057F" w:rsidRDefault="007C40F5" w:rsidP="00BE098C">
            <w:pPr>
              <w:pStyle w:val="NoSpacing"/>
              <w:spacing w:line="276" w:lineRule="auto"/>
              <w:ind w:hanging="2"/>
              <w:rPr>
                <w:rFonts w:ascii="Arial" w:hAnsi="Arial" w:cs="Arial"/>
                <w:b/>
                <w:lang w:val="en-G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79D2474"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328C2965" w14:textId="77777777" w:rsidR="007C40F5" w:rsidRPr="00B3057F" w:rsidRDefault="007C40F5" w:rsidP="00AB4BE8">
            <w:pPr>
              <w:spacing w:after="0"/>
              <w:rPr>
                <w:rFonts w:cs="Arial"/>
                <w:b/>
                <w:lang w:eastAsia="en-AU"/>
              </w:rPr>
            </w:pPr>
            <w:r w:rsidRPr="00B3057F">
              <w:rPr>
                <w:rFonts w:cs="Arial"/>
                <w:b/>
              </w:rPr>
              <w:t>Suitable</w:t>
            </w:r>
          </w:p>
        </w:tc>
        <w:tc>
          <w:tcPr>
            <w:tcW w:w="37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461CC475" w14:textId="77777777" w:rsidR="007C40F5" w:rsidRPr="00B3057F" w:rsidRDefault="007C40F5" w:rsidP="00AB4BE8">
            <w:pPr>
              <w:spacing w:after="0"/>
              <w:rPr>
                <w:rFonts w:cs="Arial"/>
                <w:b/>
                <w:lang w:eastAsia="en-AU"/>
              </w:rPr>
            </w:pPr>
            <w:r w:rsidRPr="00B3057F">
              <w:rPr>
                <w:rFonts w:cs="Arial"/>
                <w:b/>
              </w:rPr>
              <w:t>Operating</w:t>
            </w:r>
          </w:p>
        </w:tc>
        <w:tc>
          <w:tcPr>
            <w:tcW w:w="37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58A9A241"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5B529D69" w14:textId="77777777" w:rsidTr="00EA3C1F">
        <w:trPr>
          <w:trHeight w:val="560"/>
        </w:trPr>
        <w:tc>
          <w:tcPr>
            <w:tcW w:w="510" w:type="dxa"/>
            <w:vMerge/>
            <w:tcBorders>
              <w:left w:val="single" w:sz="4" w:space="0" w:color="000000"/>
              <w:right w:val="single" w:sz="4" w:space="0" w:color="000000"/>
            </w:tcBorders>
          </w:tcPr>
          <w:p w14:paraId="085E5496" w14:textId="77777777" w:rsidR="007C40F5" w:rsidRPr="00B3057F" w:rsidRDefault="007C40F5" w:rsidP="00BE098C">
            <w:pPr>
              <w:ind w:hanging="2"/>
              <w:rPr>
                <w:rFonts w:cs="Arial"/>
              </w:rPr>
            </w:pPr>
          </w:p>
        </w:tc>
        <w:tc>
          <w:tcPr>
            <w:tcW w:w="3726" w:type="dxa"/>
            <w:gridSpan w:val="2"/>
            <w:tcBorders>
              <w:top w:val="single" w:sz="4" w:space="0" w:color="auto"/>
              <w:left w:val="single" w:sz="4" w:space="0" w:color="000000"/>
              <w:bottom w:val="single" w:sz="4" w:space="0" w:color="auto"/>
              <w:right w:val="single" w:sz="4" w:space="0" w:color="000000"/>
            </w:tcBorders>
          </w:tcPr>
          <w:p w14:paraId="25DFBB90"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There is a confidential reporting system to capture mandatory occurrences and voluntary reports that includes a feedback </w:t>
            </w:r>
            <w:r w:rsidRPr="00B3057F">
              <w:rPr>
                <w:rFonts w:ascii="Arial" w:hAnsi="Arial" w:cs="Arial"/>
              </w:rPr>
              <w:lastRenderedPageBreak/>
              <w:t xml:space="preserve">system and stored on a database. </w:t>
            </w:r>
          </w:p>
          <w:p w14:paraId="132B3837" w14:textId="77777777" w:rsidR="007C40F5" w:rsidRPr="00B3057F" w:rsidRDefault="007C40F5" w:rsidP="00BE098C">
            <w:pPr>
              <w:pStyle w:val="TableNormalLeft"/>
              <w:ind w:hanging="2"/>
              <w:rPr>
                <w:rFonts w:ascii="Arial" w:hAnsi="Arial" w:cs="Arial"/>
              </w:rPr>
            </w:pPr>
            <w:r w:rsidRPr="00B3057F">
              <w:rPr>
                <w:rFonts w:ascii="Arial" w:hAnsi="Arial" w:cs="Arial"/>
              </w:rPr>
              <w:t>The process identifies how reports are actioned, and timescales are specified and addressed.</w:t>
            </w:r>
          </w:p>
        </w:tc>
        <w:tc>
          <w:tcPr>
            <w:tcW w:w="3727" w:type="dxa"/>
            <w:gridSpan w:val="4"/>
            <w:tcBorders>
              <w:top w:val="single" w:sz="4" w:space="0" w:color="auto"/>
              <w:left w:val="single" w:sz="4" w:space="0" w:color="000000"/>
              <w:bottom w:val="single" w:sz="4" w:space="0" w:color="auto"/>
              <w:right w:val="single" w:sz="4" w:space="0" w:color="000000"/>
            </w:tcBorders>
            <w:hideMark/>
          </w:tcPr>
          <w:p w14:paraId="7C185298" w14:textId="77777777" w:rsidR="007C40F5" w:rsidRPr="00B3057F" w:rsidRDefault="007C40F5" w:rsidP="00BE098C">
            <w:pPr>
              <w:pStyle w:val="TableNormalLeft"/>
              <w:ind w:hanging="2"/>
              <w:rPr>
                <w:rFonts w:ascii="Arial" w:hAnsi="Arial" w:cs="Arial"/>
              </w:rPr>
            </w:pPr>
            <w:r w:rsidRPr="00B3057F">
              <w:rPr>
                <w:rFonts w:ascii="Arial" w:hAnsi="Arial" w:cs="Arial"/>
              </w:rPr>
              <w:lastRenderedPageBreak/>
              <w:t>The reporting system is accessible and easy to use by all personnel.</w:t>
            </w:r>
          </w:p>
          <w:p w14:paraId="4C258F66" w14:textId="77777777" w:rsidR="007C40F5" w:rsidRPr="00B3057F" w:rsidRDefault="007C40F5" w:rsidP="00BE098C">
            <w:pPr>
              <w:pStyle w:val="TableNormalLeft"/>
              <w:ind w:hanging="2"/>
              <w:rPr>
                <w:rFonts w:ascii="Arial" w:hAnsi="Arial" w:cs="Arial"/>
              </w:rPr>
            </w:pPr>
            <w:r w:rsidRPr="00B3057F">
              <w:rPr>
                <w:rFonts w:ascii="Arial" w:hAnsi="Arial" w:cs="Arial"/>
              </w:rPr>
              <w:lastRenderedPageBreak/>
              <w:t>Responsibilities, timelines, and format for the feedback are meaningful and well defined.</w:t>
            </w:r>
          </w:p>
          <w:p w14:paraId="57FB1166" w14:textId="77777777" w:rsidR="007C40F5" w:rsidRPr="00B3057F" w:rsidRDefault="007C40F5" w:rsidP="00BE098C">
            <w:pPr>
              <w:pStyle w:val="TableNormalLeft"/>
              <w:ind w:hanging="2"/>
              <w:rPr>
                <w:rFonts w:ascii="Arial" w:hAnsi="Arial" w:cs="Arial"/>
              </w:rPr>
            </w:pPr>
            <w:r w:rsidRPr="00B3057F">
              <w:rPr>
                <w:rFonts w:ascii="Arial" w:hAnsi="Arial" w:cs="Arial"/>
              </w:rPr>
              <w:t>Data protection and confidentiality is ensured.</w:t>
            </w:r>
          </w:p>
        </w:tc>
        <w:tc>
          <w:tcPr>
            <w:tcW w:w="3727" w:type="dxa"/>
            <w:gridSpan w:val="3"/>
            <w:tcBorders>
              <w:top w:val="single" w:sz="4" w:space="0" w:color="auto"/>
              <w:left w:val="single" w:sz="4" w:space="0" w:color="000000"/>
              <w:bottom w:val="single" w:sz="4" w:space="0" w:color="auto"/>
              <w:right w:val="single" w:sz="4" w:space="0" w:color="000000"/>
            </w:tcBorders>
            <w:hideMark/>
          </w:tcPr>
          <w:p w14:paraId="55D74B9F" w14:textId="77777777" w:rsidR="007C40F5" w:rsidRPr="00B3057F" w:rsidRDefault="007C40F5" w:rsidP="00BE098C">
            <w:pPr>
              <w:pStyle w:val="TableNormalLeft"/>
              <w:ind w:hanging="2"/>
              <w:rPr>
                <w:rFonts w:ascii="Arial" w:hAnsi="Arial" w:cs="Arial"/>
              </w:rPr>
            </w:pPr>
            <w:r w:rsidRPr="00B3057F">
              <w:rPr>
                <w:rFonts w:ascii="Arial" w:hAnsi="Arial" w:cs="Arial"/>
              </w:rPr>
              <w:lastRenderedPageBreak/>
              <w:t>The reporting system is being used by all personnel.</w:t>
            </w:r>
          </w:p>
          <w:p w14:paraId="3F7CFD3C"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There is feedback to the reporter of any actions taken (or not </w:t>
            </w:r>
            <w:r w:rsidRPr="00B3057F">
              <w:rPr>
                <w:rFonts w:ascii="Arial" w:hAnsi="Arial" w:cs="Arial"/>
              </w:rPr>
              <w:lastRenderedPageBreak/>
              <w:t>taken) and, where appropriate, to the rest of the organisation.</w:t>
            </w:r>
          </w:p>
          <w:p w14:paraId="390BC4E8" w14:textId="77777777" w:rsidR="007C40F5" w:rsidRPr="00B3057F" w:rsidRDefault="007C40F5" w:rsidP="00BE098C">
            <w:pPr>
              <w:pStyle w:val="TableNormalLeft"/>
              <w:ind w:hanging="2"/>
              <w:rPr>
                <w:rFonts w:ascii="Arial" w:hAnsi="Arial" w:cs="Arial"/>
              </w:rPr>
            </w:pPr>
            <w:r w:rsidRPr="00B3057F">
              <w:rPr>
                <w:rFonts w:ascii="Arial" w:hAnsi="Arial" w:cs="Arial"/>
              </w:rPr>
              <w:t>Reports are evaluated, processed, analysed, and stored.</w:t>
            </w:r>
          </w:p>
          <w:p w14:paraId="138DD785" w14:textId="77777777" w:rsidR="007C40F5" w:rsidRPr="00B3057F" w:rsidRDefault="007C40F5" w:rsidP="00BE098C">
            <w:pPr>
              <w:pStyle w:val="TableNormalLeft"/>
              <w:ind w:hanging="2"/>
              <w:rPr>
                <w:rFonts w:ascii="Arial" w:hAnsi="Arial" w:cs="Arial"/>
              </w:rPr>
            </w:pPr>
            <w:r w:rsidRPr="00B3057F">
              <w:rPr>
                <w:rFonts w:ascii="Arial" w:hAnsi="Arial" w:cs="Arial"/>
              </w:rPr>
              <w:t>Staff are aware of and fulfil their responsibilities in respect to the reporting system.</w:t>
            </w:r>
          </w:p>
          <w:p w14:paraId="4391B79F" w14:textId="77777777" w:rsidR="007C40F5" w:rsidRPr="00B3057F" w:rsidRDefault="007C40F5" w:rsidP="00BE098C">
            <w:pPr>
              <w:pStyle w:val="TableNormalLeft"/>
              <w:ind w:hanging="2"/>
              <w:rPr>
                <w:rFonts w:ascii="Arial" w:hAnsi="Arial" w:cs="Arial"/>
              </w:rPr>
            </w:pPr>
            <w:r w:rsidRPr="00B3057F">
              <w:rPr>
                <w:rFonts w:ascii="Arial" w:hAnsi="Arial" w:cs="Arial"/>
              </w:rPr>
              <w:t>Reports are processed within the defined timescales.</w:t>
            </w:r>
          </w:p>
        </w:tc>
        <w:tc>
          <w:tcPr>
            <w:tcW w:w="3727" w:type="dxa"/>
            <w:gridSpan w:val="2"/>
            <w:tcBorders>
              <w:top w:val="single" w:sz="4" w:space="0" w:color="auto"/>
              <w:left w:val="single" w:sz="4" w:space="0" w:color="000000"/>
              <w:bottom w:val="single" w:sz="4" w:space="0" w:color="auto"/>
              <w:right w:val="single" w:sz="4" w:space="0" w:color="000000"/>
            </w:tcBorders>
          </w:tcPr>
          <w:p w14:paraId="483E3257" w14:textId="77777777" w:rsidR="007C40F5" w:rsidRPr="00B3057F" w:rsidRDefault="007C40F5" w:rsidP="00BE098C">
            <w:pPr>
              <w:pStyle w:val="TableNormalLeft"/>
              <w:ind w:hanging="2"/>
              <w:rPr>
                <w:rFonts w:ascii="Arial" w:hAnsi="Arial" w:cs="Arial"/>
              </w:rPr>
            </w:pPr>
            <w:r w:rsidRPr="00B3057F">
              <w:rPr>
                <w:rFonts w:ascii="Arial" w:hAnsi="Arial" w:cs="Arial"/>
              </w:rPr>
              <w:lastRenderedPageBreak/>
              <w:t>There is a healthy reporting system based on the volume of reporting and the quality of reports received.</w:t>
            </w:r>
          </w:p>
          <w:p w14:paraId="151E1CCF" w14:textId="77777777" w:rsidR="007C40F5" w:rsidRPr="00B3057F" w:rsidRDefault="007C40F5" w:rsidP="00BE098C">
            <w:pPr>
              <w:pStyle w:val="TableNormalLeft"/>
              <w:ind w:hanging="2"/>
              <w:rPr>
                <w:rFonts w:ascii="Arial" w:hAnsi="Arial" w:cs="Arial"/>
              </w:rPr>
            </w:pPr>
            <w:r w:rsidRPr="00B3057F">
              <w:rPr>
                <w:rFonts w:ascii="Arial" w:hAnsi="Arial" w:cs="Arial"/>
              </w:rPr>
              <w:lastRenderedPageBreak/>
              <w:t>Safety reports are acted on in a timely manner.</w:t>
            </w:r>
          </w:p>
          <w:p w14:paraId="3F43E593" w14:textId="77777777" w:rsidR="007C40F5" w:rsidRPr="00B3057F" w:rsidRDefault="007C40F5" w:rsidP="00BE098C">
            <w:pPr>
              <w:pStyle w:val="TableNormalLeft"/>
              <w:ind w:hanging="2"/>
              <w:rPr>
                <w:rFonts w:ascii="Arial" w:hAnsi="Arial" w:cs="Arial"/>
              </w:rPr>
            </w:pPr>
            <w:r w:rsidRPr="00B3057F">
              <w:rPr>
                <w:rFonts w:ascii="Arial" w:hAnsi="Arial" w:cs="Arial"/>
              </w:rPr>
              <w:t>Personnel express confidence and trust in the organisations’ reporting policy and process.</w:t>
            </w:r>
          </w:p>
          <w:p w14:paraId="2ACB10F8" w14:textId="77777777" w:rsidR="007C40F5" w:rsidRPr="00B3057F" w:rsidRDefault="007C40F5" w:rsidP="00BE098C">
            <w:pPr>
              <w:pStyle w:val="TableNormalLeft"/>
              <w:ind w:hanging="2"/>
              <w:rPr>
                <w:rFonts w:ascii="Arial" w:hAnsi="Arial" w:cs="Arial"/>
              </w:rPr>
            </w:pPr>
            <w:r w:rsidRPr="00B3057F">
              <w:rPr>
                <w:rFonts w:ascii="Arial" w:hAnsi="Arial" w:cs="Arial"/>
              </w:rPr>
              <w:t>The reporting system is being used to make better management decisions and continuously improve.</w:t>
            </w:r>
          </w:p>
          <w:p w14:paraId="4B56C865" w14:textId="77777777" w:rsidR="007C40F5" w:rsidRPr="00B3057F" w:rsidRDefault="007C40F5" w:rsidP="00BE098C">
            <w:pPr>
              <w:pStyle w:val="TableNormalLeft"/>
              <w:ind w:hanging="2"/>
              <w:rPr>
                <w:rFonts w:ascii="Arial" w:hAnsi="Arial" w:cs="Arial"/>
              </w:rPr>
            </w:pPr>
            <w:r w:rsidRPr="00B3057F">
              <w:rPr>
                <w:rFonts w:ascii="Arial" w:hAnsi="Arial" w:cs="Arial"/>
              </w:rPr>
              <w:t>The reporting system is available for third parties to report (partners, suppliers, and contractors).</w:t>
            </w:r>
          </w:p>
        </w:tc>
      </w:tr>
    </w:tbl>
    <w:p w14:paraId="0B6DB35E" w14:textId="77777777" w:rsidR="007C40F5" w:rsidRPr="00B3057F" w:rsidRDefault="007C40F5" w:rsidP="007C40F5">
      <w:pPr>
        <w:ind w:hanging="2"/>
        <w:rPr>
          <w:rFonts w:cs="Arial"/>
        </w:rPr>
      </w:pPr>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912"/>
        <w:gridCol w:w="2595"/>
        <w:gridCol w:w="2718"/>
        <w:gridCol w:w="314"/>
        <w:gridCol w:w="314"/>
        <w:gridCol w:w="185"/>
        <w:gridCol w:w="129"/>
        <w:gridCol w:w="314"/>
        <w:gridCol w:w="2980"/>
        <w:gridCol w:w="531"/>
        <w:gridCol w:w="3061"/>
      </w:tblGrid>
      <w:tr w:rsidR="007C40F5" w:rsidRPr="00B3057F" w14:paraId="2067D709" w14:textId="77777777" w:rsidTr="00EA3C1F">
        <w:trPr>
          <w:trHeight w:val="186"/>
        </w:trPr>
        <w:tc>
          <w:tcPr>
            <w:tcW w:w="510" w:type="dxa"/>
            <w:vMerge w:val="restart"/>
            <w:shd w:val="clear" w:color="auto" w:fill="D9D9D9"/>
            <w:textDirection w:val="btLr"/>
            <w:vAlign w:val="center"/>
          </w:tcPr>
          <w:p w14:paraId="0A86D80C" w14:textId="77777777" w:rsidR="007C40F5" w:rsidRPr="00B3057F" w:rsidRDefault="007C40F5" w:rsidP="00BE098C">
            <w:pPr>
              <w:ind w:right="113" w:hanging="2"/>
              <w:jc w:val="center"/>
              <w:rPr>
                <w:rFonts w:cs="Arial"/>
                <w:b/>
              </w:rPr>
            </w:pPr>
            <w:r w:rsidRPr="00B3057F">
              <w:rPr>
                <w:rFonts w:cs="Arial"/>
                <w:b/>
              </w:rPr>
              <w:t>Evaluation</w:t>
            </w:r>
          </w:p>
        </w:tc>
        <w:tc>
          <w:tcPr>
            <w:tcW w:w="6629" w:type="dxa"/>
            <w:gridSpan w:val="3"/>
            <w:tcBorders>
              <w:bottom w:val="single" w:sz="4" w:space="0" w:color="auto"/>
            </w:tcBorders>
            <w:shd w:val="clear" w:color="auto" w:fill="D9D9D9"/>
          </w:tcPr>
          <w:p w14:paraId="721AEEFE" w14:textId="77777777" w:rsidR="007C40F5" w:rsidRPr="00B3057F" w:rsidRDefault="007C40F5" w:rsidP="00BE098C">
            <w:pPr>
              <w:ind w:hanging="2"/>
              <w:rPr>
                <w:rFonts w:cs="Arial"/>
                <w:b/>
              </w:rPr>
            </w:pPr>
            <w:r w:rsidRPr="00B3057F">
              <w:rPr>
                <w:rFonts w:cs="Arial"/>
                <w:b/>
              </w:rPr>
              <w:t>Indicators of compliance and performance</w:t>
            </w:r>
          </w:p>
        </w:tc>
        <w:tc>
          <w:tcPr>
            <w:tcW w:w="319" w:type="dxa"/>
            <w:tcBorders>
              <w:bottom w:val="single" w:sz="4" w:space="0" w:color="auto"/>
            </w:tcBorders>
            <w:shd w:val="clear" w:color="auto" w:fill="D9D9D9"/>
          </w:tcPr>
          <w:p w14:paraId="0E4F6DAE" w14:textId="77777777" w:rsidR="007C40F5" w:rsidRPr="00B3057F" w:rsidRDefault="007C40F5" w:rsidP="00BE098C">
            <w:pPr>
              <w:ind w:hanging="2"/>
              <w:rPr>
                <w:rFonts w:cs="Arial"/>
                <w:b/>
              </w:rPr>
            </w:pPr>
            <w:r w:rsidRPr="00B3057F">
              <w:rPr>
                <w:rFonts w:cs="Arial"/>
                <w:b/>
              </w:rPr>
              <w:t>P</w:t>
            </w:r>
          </w:p>
        </w:tc>
        <w:tc>
          <w:tcPr>
            <w:tcW w:w="319" w:type="dxa"/>
            <w:tcBorders>
              <w:bottom w:val="single" w:sz="4" w:space="0" w:color="auto"/>
            </w:tcBorders>
            <w:shd w:val="clear" w:color="auto" w:fill="D9D9D9"/>
          </w:tcPr>
          <w:p w14:paraId="182F52CD" w14:textId="77777777" w:rsidR="007C40F5" w:rsidRPr="00B3057F" w:rsidRDefault="007C40F5" w:rsidP="00BE098C">
            <w:pPr>
              <w:ind w:hanging="2"/>
              <w:rPr>
                <w:rFonts w:cs="Arial"/>
                <w:b/>
              </w:rPr>
            </w:pPr>
            <w:r w:rsidRPr="00B3057F">
              <w:rPr>
                <w:rFonts w:cs="Arial"/>
                <w:b/>
              </w:rPr>
              <w:t>S</w:t>
            </w:r>
          </w:p>
        </w:tc>
        <w:tc>
          <w:tcPr>
            <w:tcW w:w="319" w:type="dxa"/>
            <w:gridSpan w:val="2"/>
            <w:tcBorders>
              <w:bottom w:val="single" w:sz="4" w:space="0" w:color="auto"/>
            </w:tcBorders>
            <w:shd w:val="clear" w:color="auto" w:fill="D9D9D9"/>
          </w:tcPr>
          <w:p w14:paraId="6A884ADA" w14:textId="77777777" w:rsidR="007C40F5" w:rsidRPr="00B3057F" w:rsidRDefault="007C40F5" w:rsidP="00BE098C">
            <w:pPr>
              <w:ind w:hanging="2"/>
              <w:rPr>
                <w:rFonts w:cs="Arial"/>
                <w:b/>
              </w:rPr>
            </w:pPr>
            <w:r w:rsidRPr="00B3057F">
              <w:rPr>
                <w:rFonts w:cs="Arial"/>
                <w:b/>
              </w:rPr>
              <w:t>O</w:t>
            </w:r>
          </w:p>
        </w:tc>
        <w:tc>
          <w:tcPr>
            <w:tcW w:w="319" w:type="dxa"/>
            <w:tcBorders>
              <w:bottom w:val="single" w:sz="4" w:space="0" w:color="auto"/>
            </w:tcBorders>
            <w:shd w:val="clear" w:color="auto" w:fill="D9D9D9"/>
          </w:tcPr>
          <w:p w14:paraId="09AC78DF" w14:textId="77777777" w:rsidR="007C40F5" w:rsidRPr="00B3057F" w:rsidRDefault="007C40F5" w:rsidP="00BE098C">
            <w:pPr>
              <w:ind w:hanging="2"/>
              <w:rPr>
                <w:rFonts w:cs="Arial"/>
                <w:b/>
              </w:rPr>
            </w:pPr>
            <w:r w:rsidRPr="00B3057F">
              <w:rPr>
                <w:rFonts w:cs="Arial"/>
                <w:b/>
              </w:rPr>
              <w:t>E</w:t>
            </w:r>
          </w:p>
        </w:tc>
        <w:tc>
          <w:tcPr>
            <w:tcW w:w="3742" w:type="dxa"/>
            <w:gridSpan w:val="2"/>
            <w:tcBorders>
              <w:bottom w:val="single" w:sz="4" w:space="0" w:color="auto"/>
            </w:tcBorders>
            <w:shd w:val="clear" w:color="auto" w:fill="D9D9D9"/>
          </w:tcPr>
          <w:p w14:paraId="38A5B72A" w14:textId="77777777" w:rsidR="007C40F5" w:rsidRPr="00B3057F" w:rsidRDefault="007C40F5" w:rsidP="00BE098C">
            <w:pPr>
              <w:ind w:hanging="2"/>
              <w:rPr>
                <w:rFonts w:cs="Arial"/>
                <w:b/>
              </w:rPr>
            </w:pPr>
            <w:r w:rsidRPr="00B3057F">
              <w:rPr>
                <w:rFonts w:cs="Arial"/>
                <w:b/>
              </w:rPr>
              <w:t>How it is achieved</w:t>
            </w:r>
          </w:p>
        </w:tc>
        <w:tc>
          <w:tcPr>
            <w:tcW w:w="3260" w:type="dxa"/>
            <w:tcBorders>
              <w:bottom w:val="single" w:sz="4" w:space="0" w:color="auto"/>
            </w:tcBorders>
            <w:shd w:val="clear" w:color="auto" w:fill="92D050"/>
          </w:tcPr>
          <w:p w14:paraId="487089EB"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30D43C21" w14:textId="77777777" w:rsidTr="00AC0246">
        <w:trPr>
          <w:trHeight w:val="527"/>
        </w:trPr>
        <w:tc>
          <w:tcPr>
            <w:tcW w:w="510" w:type="dxa"/>
            <w:vMerge/>
          </w:tcPr>
          <w:p w14:paraId="4AB145DE" w14:textId="77777777" w:rsidR="007C40F5" w:rsidRPr="00B3057F" w:rsidRDefault="007C40F5" w:rsidP="00BE098C">
            <w:pPr>
              <w:ind w:hanging="2"/>
              <w:rPr>
                <w:rFonts w:cs="Arial"/>
              </w:rPr>
            </w:pPr>
          </w:p>
        </w:tc>
        <w:tc>
          <w:tcPr>
            <w:tcW w:w="959" w:type="dxa"/>
            <w:tcBorders>
              <w:top w:val="single" w:sz="4" w:space="0" w:color="auto"/>
              <w:bottom w:val="single" w:sz="4" w:space="0" w:color="auto"/>
            </w:tcBorders>
            <w:shd w:val="clear" w:color="auto" w:fill="auto"/>
          </w:tcPr>
          <w:p w14:paraId="0DD22813" w14:textId="77777777" w:rsidR="007C40F5" w:rsidRPr="00B3057F" w:rsidRDefault="007C40F5" w:rsidP="00BE098C">
            <w:pPr>
              <w:spacing w:line="480" w:lineRule="auto"/>
              <w:ind w:hanging="2"/>
              <w:rPr>
                <w:rFonts w:cs="Arial"/>
              </w:rPr>
            </w:pPr>
            <w:r w:rsidRPr="00B3057F">
              <w:rPr>
                <w:rFonts w:cs="Arial"/>
              </w:rPr>
              <w:t>1.1.4</w:t>
            </w:r>
          </w:p>
        </w:tc>
        <w:tc>
          <w:tcPr>
            <w:tcW w:w="5670" w:type="dxa"/>
            <w:gridSpan w:val="2"/>
            <w:tcBorders>
              <w:top w:val="single" w:sz="4" w:space="0" w:color="auto"/>
              <w:bottom w:val="single" w:sz="4" w:space="0" w:color="auto"/>
            </w:tcBorders>
            <w:shd w:val="clear" w:color="auto" w:fill="auto"/>
          </w:tcPr>
          <w:p w14:paraId="52580CE2"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that defines how hazards are identified from multiple sources through reactive and proactive methods (internal and external).</w:t>
            </w:r>
          </w:p>
        </w:tc>
        <w:tc>
          <w:tcPr>
            <w:tcW w:w="319" w:type="dxa"/>
            <w:tcBorders>
              <w:top w:val="single" w:sz="4" w:space="0" w:color="auto"/>
              <w:bottom w:val="single" w:sz="4" w:space="0" w:color="auto"/>
            </w:tcBorders>
            <w:shd w:val="clear" w:color="auto" w:fill="auto"/>
          </w:tcPr>
          <w:p w14:paraId="16F32BD8"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09E5CCF9" w14:textId="77777777" w:rsidR="007C40F5" w:rsidRPr="00B3057F" w:rsidRDefault="007C40F5" w:rsidP="00BE098C">
            <w:pPr>
              <w:ind w:hanging="2"/>
              <w:rPr>
                <w:rFonts w:cs="Arial"/>
              </w:rPr>
            </w:pPr>
          </w:p>
        </w:tc>
        <w:tc>
          <w:tcPr>
            <w:tcW w:w="319" w:type="dxa"/>
            <w:gridSpan w:val="2"/>
            <w:tcBorders>
              <w:top w:val="single" w:sz="4" w:space="0" w:color="auto"/>
              <w:bottom w:val="single" w:sz="4" w:space="0" w:color="auto"/>
            </w:tcBorders>
            <w:shd w:val="clear" w:color="auto" w:fill="auto"/>
          </w:tcPr>
          <w:p w14:paraId="4FF51538"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083BD7FE" w14:textId="77777777" w:rsidR="007C40F5" w:rsidRPr="00B3057F" w:rsidRDefault="007C40F5" w:rsidP="00BE098C">
            <w:pPr>
              <w:ind w:hanging="2"/>
              <w:rPr>
                <w:rFonts w:cs="Arial"/>
              </w:rPr>
            </w:pPr>
          </w:p>
        </w:tc>
        <w:tc>
          <w:tcPr>
            <w:tcW w:w="3742" w:type="dxa"/>
            <w:gridSpan w:val="2"/>
            <w:tcBorders>
              <w:top w:val="single" w:sz="4" w:space="0" w:color="auto"/>
              <w:bottom w:val="single" w:sz="4" w:space="0" w:color="auto"/>
            </w:tcBorders>
            <w:shd w:val="clear" w:color="auto" w:fill="auto"/>
          </w:tcPr>
          <w:p w14:paraId="7AD9EC28" w14:textId="77777777" w:rsidR="007C40F5" w:rsidRPr="00B3057F" w:rsidRDefault="007C40F5" w:rsidP="00BE098C">
            <w:pPr>
              <w:ind w:hanging="2"/>
              <w:rPr>
                <w:rFonts w:cs="Arial"/>
              </w:rPr>
            </w:pPr>
          </w:p>
        </w:tc>
        <w:tc>
          <w:tcPr>
            <w:tcW w:w="3260" w:type="dxa"/>
            <w:vMerge w:val="restart"/>
            <w:tcBorders>
              <w:top w:val="single" w:sz="4" w:space="0" w:color="auto"/>
            </w:tcBorders>
            <w:shd w:val="clear" w:color="auto" w:fill="92D050"/>
          </w:tcPr>
          <w:p w14:paraId="1545C647" w14:textId="77777777" w:rsidR="007C40F5" w:rsidRPr="00B3057F" w:rsidRDefault="007C40F5" w:rsidP="00AC0246">
            <w:pPr>
              <w:ind w:hanging="2"/>
              <w:rPr>
                <w:rFonts w:cs="Arial"/>
              </w:rPr>
            </w:pPr>
            <w:r w:rsidRPr="00B3057F">
              <w:rPr>
                <w:rFonts w:cs="Arial"/>
              </w:rPr>
              <w:t>ST1, ST4, ST5, ST6, ST11, RM3, RM4, RM5</w:t>
            </w:r>
          </w:p>
        </w:tc>
      </w:tr>
      <w:tr w:rsidR="007C40F5" w:rsidRPr="00B3057F" w14:paraId="26F3C864" w14:textId="77777777" w:rsidTr="00EA3C1F">
        <w:trPr>
          <w:trHeight w:val="70"/>
        </w:trPr>
        <w:tc>
          <w:tcPr>
            <w:tcW w:w="510" w:type="dxa"/>
            <w:vMerge/>
          </w:tcPr>
          <w:p w14:paraId="59138984" w14:textId="77777777" w:rsidR="007C40F5" w:rsidRPr="00B3057F" w:rsidRDefault="007C40F5" w:rsidP="00BE098C">
            <w:pPr>
              <w:ind w:hanging="2"/>
              <w:rPr>
                <w:rFonts w:cs="Arial"/>
              </w:rPr>
            </w:pPr>
          </w:p>
        </w:tc>
        <w:tc>
          <w:tcPr>
            <w:tcW w:w="959" w:type="dxa"/>
            <w:tcBorders>
              <w:top w:val="single" w:sz="4" w:space="0" w:color="auto"/>
              <w:bottom w:val="single" w:sz="4" w:space="0" w:color="auto"/>
            </w:tcBorders>
            <w:shd w:val="clear" w:color="auto" w:fill="auto"/>
          </w:tcPr>
          <w:p w14:paraId="5D8F6A63" w14:textId="77777777" w:rsidR="007C40F5" w:rsidRPr="00B3057F" w:rsidRDefault="007C40F5" w:rsidP="00BE098C">
            <w:pPr>
              <w:ind w:hanging="2"/>
              <w:rPr>
                <w:rFonts w:cs="Arial"/>
                <w:lang w:eastAsia="en-GB"/>
              </w:rPr>
            </w:pPr>
            <w:r w:rsidRPr="00B3057F">
              <w:rPr>
                <w:rFonts w:cs="Arial"/>
                <w:lang w:eastAsia="en-GB"/>
              </w:rPr>
              <w:t>1.1.5</w:t>
            </w:r>
          </w:p>
        </w:tc>
        <w:tc>
          <w:tcPr>
            <w:tcW w:w="5670" w:type="dxa"/>
            <w:gridSpan w:val="2"/>
            <w:tcBorders>
              <w:top w:val="single" w:sz="4" w:space="0" w:color="auto"/>
              <w:bottom w:val="single" w:sz="4" w:space="0" w:color="auto"/>
            </w:tcBorders>
            <w:shd w:val="clear" w:color="auto" w:fill="auto"/>
          </w:tcPr>
          <w:p w14:paraId="61F14535" w14:textId="77777777" w:rsidR="007C40F5" w:rsidRPr="00B3057F" w:rsidRDefault="007C40F5" w:rsidP="00BE098C">
            <w:pPr>
              <w:pStyle w:val="TableNormalLeft"/>
              <w:ind w:hanging="2"/>
              <w:rPr>
                <w:rFonts w:ascii="Arial" w:hAnsi="Arial" w:cs="Arial"/>
                <w:strike/>
              </w:rPr>
            </w:pPr>
            <w:r w:rsidRPr="00B3057F">
              <w:rPr>
                <w:rFonts w:ascii="Arial" w:hAnsi="Arial" w:cs="Arial"/>
              </w:rPr>
              <w:t>The hazard identification process identifies human performance related hazards.</w:t>
            </w:r>
          </w:p>
        </w:tc>
        <w:tc>
          <w:tcPr>
            <w:tcW w:w="319" w:type="dxa"/>
            <w:tcBorders>
              <w:top w:val="single" w:sz="4" w:space="0" w:color="auto"/>
              <w:bottom w:val="single" w:sz="4" w:space="0" w:color="auto"/>
            </w:tcBorders>
            <w:shd w:val="clear" w:color="auto" w:fill="auto"/>
          </w:tcPr>
          <w:p w14:paraId="7FF8FC02"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0DE8DF4D" w14:textId="77777777" w:rsidR="007C40F5" w:rsidRPr="00B3057F" w:rsidRDefault="007C40F5" w:rsidP="00BE098C">
            <w:pPr>
              <w:ind w:hanging="2"/>
              <w:rPr>
                <w:rFonts w:cs="Arial"/>
              </w:rPr>
            </w:pPr>
          </w:p>
        </w:tc>
        <w:tc>
          <w:tcPr>
            <w:tcW w:w="319" w:type="dxa"/>
            <w:gridSpan w:val="2"/>
            <w:tcBorders>
              <w:top w:val="single" w:sz="4" w:space="0" w:color="auto"/>
              <w:bottom w:val="single" w:sz="4" w:space="0" w:color="auto"/>
            </w:tcBorders>
            <w:shd w:val="clear" w:color="auto" w:fill="auto"/>
          </w:tcPr>
          <w:p w14:paraId="39CB4924"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46C1BE73" w14:textId="77777777" w:rsidR="007C40F5" w:rsidRPr="00B3057F" w:rsidRDefault="007C40F5" w:rsidP="00BE098C">
            <w:pPr>
              <w:ind w:hanging="2"/>
              <w:rPr>
                <w:rFonts w:cs="Arial"/>
              </w:rPr>
            </w:pPr>
          </w:p>
        </w:tc>
        <w:tc>
          <w:tcPr>
            <w:tcW w:w="3742" w:type="dxa"/>
            <w:gridSpan w:val="2"/>
            <w:tcBorders>
              <w:top w:val="single" w:sz="4" w:space="0" w:color="auto"/>
              <w:bottom w:val="single" w:sz="4" w:space="0" w:color="auto"/>
            </w:tcBorders>
            <w:shd w:val="clear" w:color="auto" w:fill="auto"/>
          </w:tcPr>
          <w:p w14:paraId="11B4097D" w14:textId="77777777" w:rsidR="007C40F5" w:rsidRPr="00B3057F" w:rsidRDefault="007C40F5" w:rsidP="00BE098C">
            <w:pPr>
              <w:ind w:hanging="2"/>
              <w:rPr>
                <w:rFonts w:cs="Arial"/>
              </w:rPr>
            </w:pPr>
          </w:p>
        </w:tc>
        <w:tc>
          <w:tcPr>
            <w:tcW w:w="3260" w:type="dxa"/>
            <w:vMerge/>
            <w:shd w:val="clear" w:color="auto" w:fill="92D050"/>
          </w:tcPr>
          <w:p w14:paraId="42DCAD5E" w14:textId="77777777" w:rsidR="007C40F5" w:rsidRPr="00B3057F" w:rsidRDefault="007C40F5" w:rsidP="00BE098C">
            <w:pPr>
              <w:ind w:hanging="2"/>
              <w:rPr>
                <w:rFonts w:cs="Arial"/>
              </w:rPr>
            </w:pPr>
          </w:p>
        </w:tc>
      </w:tr>
      <w:tr w:rsidR="007C40F5" w:rsidRPr="00B3057F" w14:paraId="07B426A1" w14:textId="77777777" w:rsidTr="00EA3C1F">
        <w:trPr>
          <w:trHeight w:val="389"/>
        </w:trPr>
        <w:tc>
          <w:tcPr>
            <w:tcW w:w="510" w:type="dxa"/>
            <w:vMerge/>
          </w:tcPr>
          <w:p w14:paraId="715B649D" w14:textId="77777777" w:rsidR="007C40F5" w:rsidRPr="00B3057F" w:rsidRDefault="007C40F5" w:rsidP="00BE098C">
            <w:pPr>
              <w:ind w:hanging="2"/>
              <w:rPr>
                <w:rFonts w:cs="Arial"/>
              </w:rPr>
            </w:pPr>
          </w:p>
        </w:tc>
        <w:tc>
          <w:tcPr>
            <w:tcW w:w="959" w:type="dxa"/>
            <w:tcBorders>
              <w:top w:val="single" w:sz="4" w:space="0" w:color="auto"/>
              <w:bottom w:val="single" w:sz="4" w:space="0" w:color="auto"/>
            </w:tcBorders>
            <w:shd w:val="clear" w:color="auto" w:fill="auto"/>
          </w:tcPr>
          <w:p w14:paraId="5A2FD564" w14:textId="77777777" w:rsidR="007C40F5" w:rsidRPr="00B3057F" w:rsidRDefault="007C40F5" w:rsidP="00BE098C">
            <w:pPr>
              <w:ind w:hanging="2"/>
              <w:rPr>
                <w:rFonts w:cs="Arial"/>
                <w:lang w:eastAsia="en-GB"/>
              </w:rPr>
            </w:pPr>
            <w:r w:rsidRPr="00B3057F">
              <w:rPr>
                <w:rFonts w:cs="Arial"/>
                <w:lang w:eastAsia="en-GB"/>
              </w:rPr>
              <w:t>1.1.6</w:t>
            </w:r>
          </w:p>
        </w:tc>
        <w:tc>
          <w:tcPr>
            <w:tcW w:w="5670" w:type="dxa"/>
            <w:gridSpan w:val="2"/>
            <w:tcBorders>
              <w:top w:val="single" w:sz="4" w:space="0" w:color="auto"/>
              <w:bottom w:val="single" w:sz="4" w:space="0" w:color="auto"/>
            </w:tcBorders>
            <w:shd w:val="clear" w:color="auto" w:fill="auto"/>
          </w:tcPr>
          <w:p w14:paraId="781A4EFE"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in place to analyse safety data and safety information to look for trends and gain useable management information.</w:t>
            </w:r>
          </w:p>
        </w:tc>
        <w:tc>
          <w:tcPr>
            <w:tcW w:w="319" w:type="dxa"/>
            <w:tcBorders>
              <w:top w:val="single" w:sz="4" w:space="0" w:color="auto"/>
              <w:bottom w:val="single" w:sz="4" w:space="0" w:color="auto"/>
            </w:tcBorders>
            <w:shd w:val="clear" w:color="auto" w:fill="auto"/>
          </w:tcPr>
          <w:p w14:paraId="2455552B"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78B125DD" w14:textId="77777777" w:rsidR="007C40F5" w:rsidRPr="00B3057F" w:rsidRDefault="007C40F5" w:rsidP="00BE098C">
            <w:pPr>
              <w:ind w:hanging="2"/>
              <w:rPr>
                <w:rFonts w:cs="Arial"/>
              </w:rPr>
            </w:pPr>
          </w:p>
        </w:tc>
        <w:tc>
          <w:tcPr>
            <w:tcW w:w="319" w:type="dxa"/>
            <w:gridSpan w:val="2"/>
            <w:tcBorders>
              <w:top w:val="single" w:sz="4" w:space="0" w:color="auto"/>
              <w:bottom w:val="single" w:sz="4" w:space="0" w:color="auto"/>
            </w:tcBorders>
            <w:shd w:val="clear" w:color="auto" w:fill="auto"/>
          </w:tcPr>
          <w:p w14:paraId="3F0687EC"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78992D4A" w14:textId="77777777" w:rsidR="007C40F5" w:rsidRPr="00B3057F" w:rsidRDefault="007C40F5" w:rsidP="00BE098C">
            <w:pPr>
              <w:ind w:hanging="2"/>
              <w:rPr>
                <w:rFonts w:cs="Arial"/>
              </w:rPr>
            </w:pPr>
          </w:p>
        </w:tc>
        <w:tc>
          <w:tcPr>
            <w:tcW w:w="3742" w:type="dxa"/>
            <w:gridSpan w:val="2"/>
            <w:tcBorders>
              <w:top w:val="single" w:sz="4" w:space="0" w:color="auto"/>
              <w:bottom w:val="single" w:sz="4" w:space="0" w:color="auto"/>
            </w:tcBorders>
            <w:shd w:val="clear" w:color="auto" w:fill="auto"/>
          </w:tcPr>
          <w:p w14:paraId="276B77CE" w14:textId="77777777" w:rsidR="007C40F5" w:rsidRPr="00B3057F" w:rsidRDefault="007C40F5" w:rsidP="00BE098C">
            <w:pPr>
              <w:ind w:hanging="2"/>
              <w:rPr>
                <w:rFonts w:cs="Arial"/>
              </w:rPr>
            </w:pPr>
          </w:p>
        </w:tc>
        <w:tc>
          <w:tcPr>
            <w:tcW w:w="3260" w:type="dxa"/>
            <w:vMerge/>
            <w:shd w:val="clear" w:color="auto" w:fill="92D050"/>
          </w:tcPr>
          <w:p w14:paraId="60DFE07E" w14:textId="77777777" w:rsidR="007C40F5" w:rsidRPr="00B3057F" w:rsidRDefault="007C40F5" w:rsidP="00BE098C">
            <w:pPr>
              <w:ind w:hanging="2"/>
              <w:rPr>
                <w:rFonts w:cs="Arial"/>
              </w:rPr>
            </w:pPr>
          </w:p>
        </w:tc>
      </w:tr>
      <w:tr w:rsidR="007C40F5" w:rsidRPr="00B3057F" w14:paraId="1E6CC123" w14:textId="77777777" w:rsidTr="00EA3C1F">
        <w:trPr>
          <w:trHeight w:val="70"/>
        </w:trPr>
        <w:tc>
          <w:tcPr>
            <w:tcW w:w="510" w:type="dxa"/>
            <w:vMerge/>
            <w:tcBorders>
              <w:bottom w:val="single" w:sz="4" w:space="0" w:color="auto"/>
            </w:tcBorders>
          </w:tcPr>
          <w:p w14:paraId="253AB4B3" w14:textId="77777777" w:rsidR="007C40F5" w:rsidRPr="00B3057F" w:rsidRDefault="007C40F5" w:rsidP="00BE098C">
            <w:pPr>
              <w:ind w:hanging="2"/>
              <w:rPr>
                <w:rFonts w:cs="Arial"/>
              </w:rPr>
            </w:pPr>
          </w:p>
        </w:tc>
        <w:tc>
          <w:tcPr>
            <w:tcW w:w="959" w:type="dxa"/>
            <w:tcBorders>
              <w:top w:val="single" w:sz="4" w:space="0" w:color="auto"/>
              <w:bottom w:val="single" w:sz="4" w:space="0" w:color="auto"/>
            </w:tcBorders>
            <w:shd w:val="clear" w:color="auto" w:fill="auto"/>
          </w:tcPr>
          <w:p w14:paraId="5832F212" w14:textId="77777777" w:rsidR="007C40F5" w:rsidRPr="00B3057F" w:rsidRDefault="007C40F5" w:rsidP="00BE098C">
            <w:pPr>
              <w:ind w:hanging="2"/>
              <w:rPr>
                <w:rFonts w:cs="Arial"/>
              </w:rPr>
            </w:pPr>
            <w:r w:rsidRPr="00B3057F">
              <w:rPr>
                <w:rFonts w:cs="Arial"/>
              </w:rPr>
              <w:t>1.1.7</w:t>
            </w:r>
          </w:p>
        </w:tc>
        <w:tc>
          <w:tcPr>
            <w:tcW w:w="5670" w:type="dxa"/>
            <w:gridSpan w:val="2"/>
            <w:tcBorders>
              <w:top w:val="single" w:sz="4" w:space="0" w:color="auto"/>
              <w:bottom w:val="single" w:sz="4" w:space="0" w:color="auto"/>
            </w:tcBorders>
            <w:shd w:val="clear" w:color="auto" w:fill="auto"/>
          </w:tcPr>
          <w:p w14:paraId="357D7B79"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Safety investigations are carried out by appropriately trained personnel to identify root causes (why it happened, not just what happened). </w:t>
            </w:r>
          </w:p>
        </w:tc>
        <w:tc>
          <w:tcPr>
            <w:tcW w:w="319" w:type="dxa"/>
            <w:tcBorders>
              <w:top w:val="single" w:sz="4" w:space="0" w:color="auto"/>
              <w:bottom w:val="single" w:sz="4" w:space="0" w:color="auto"/>
            </w:tcBorders>
            <w:shd w:val="clear" w:color="auto" w:fill="auto"/>
          </w:tcPr>
          <w:p w14:paraId="29F6B01E"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77CF3C99" w14:textId="77777777" w:rsidR="007C40F5" w:rsidRPr="00B3057F" w:rsidRDefault="007C40F5" w:rsidP="00BE098C">
            <w:pPr>
              <w:ind w:hanging="2"/>
              <w:rPr>
                <w:rFonts w:cs="Arial"/>
              </w:rPr>
            </w:pPr>
          </w:p>
        </w:tc>
        <w:tc>
          <w:tcPr>
            <w:tcW w:w="319" w:type="dxa"/>
            <w:gridSpan w:val="2"/>
            <w:tcBorders>
              <w:top w:val="single" w:sz="4" w:space="0" w:color="auto"/>
              <w:bottom w:val="single" w:sz="4" w:space="0" w:color="auto"/>
            </w:tcBorders>
            <w:shd w:val="clear" w:color="auto" w:fill="auto"/>
          </w:tcPr>
          <w:p w14:paraId="6454A148"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1DBC2FFC" w14:textId="77777777" w:rsidR="007C40F5" w:rsidRPr="00B3057F" w:rsidRDefault="007C40F5" w:rsidP="00BE098C">
            <w:pPr>
              <w:ind w:hanging="2"/>
              <w:rPr>
                <w:rFonts w:cs="Arial"/>
              </w:rPr>
            </w:pPr>
          </w:p>
        </w:tc>
        <w:tc>
          <w:tcPr>
            <w:tcW w:w="3742" w:type="dxa"/>
            <w:gridSpan w:val="2"/>
            <w:tcBorders>
              <w:top w:val="single" w:sz="4" w:space="0" w:color="auto"/>
              <w:bottom w:val="single" w:sz="4" w:space="0" w:color="auto"/>
            </w:tcBorders>
            <w:shd w:val="clear" w:color="auto" w:fill="auto"/>
          </w:tcPr>
          <w:p w14:paraId="57898E71" w14:textId="77777777" w:rsidR="007C40F5" w:rsidRPr="00B3057F" w:rsidRDefault="007C40F5" w:rsidP="00BE098C">
            <w:pPr>
              <w:ind w:hanging="2"/>
              <w:rPr>
                <w:rFonts w:cs="Arial"/>
              </w:rPr>
            </w:pPr>
          </w:p>
        </w:tc>
        <w:tc>
          <w:tcPr>
            <w:tcW w:w="3260" w:type="dxa"/>
            <w:vMerge/>
            <w:tcBorders>
              <w:bottom w:val="single" w:sz="4" w:space="0" w:color="auto"/>
            </w:tcBorders>
            <w:shd w:val="clear" w:color="auto" w:fill="92D050"/>
          </w:tcPr>
          <w:p w14:paraId="532A7238" w14:textId="77777777" w:rsidR="007C40F5" w:rsidRPr="00B3057F" w:rsidRDefault="007C40F5" w:rsidP="00BE098C">
            <w:pPr>
              <w:ind w:hanging="2"/>
              <w:rPr>
                <w:rFonts w:cs="Arial"/>
              </w:rPr>
            </w:pPr>
          </w:p>
        </w:tc>
      </w:tr>
      <w:tr w:rsidR="007C40F5" w:rsidRPr="00B3057F" w14:paraId="6EB29009" w14:textId="77777777" w:rsidTr="00EA3C1F">
        <w:trPr>
          <w:trHeight w:val="227"/>
        </w:trPr>
        <w:tc>
          <w:tcPr>
            <w:tcW w:w="510" w:type="dxa"/>
            <w:vMerge w:val="restart"/>
            <w:tcBorders>
              <w:top w:val="single" w:sz="4" w:space="0" w:color="auto"/>
              <w:left w:val="single" w:sz="4" w:space="0" w:color="000000"/>
              <w:right w:val="single" w:sz="4" w:space="0" w:color="000000"/>
            </w:tcBorders>
            <w:shd w:val="clear" w:color="auto" w:fill="D9D9D9"/>
            <w:textDirection w:val="btLr"/>
          </w:tcPr>
          <w:p w14:paraId="4D3A19AE" w14:textId="77777777" w:rsidR="007C40F5" w:rsidRPr="00B3057F" w:rsidRDefault="007C40F5" w:rsidP="00BE098C">
            <w:pPr>
              <w:ind w:right="113" w:hanging="2"/>
              <w:jc w:val="center"/>
              <w:rPr>
                <w:rFonts w:cs="Arial"/>
                <w:b/>
              </w:rPr>
            </w:pPr>
            <w:r w:rsidRPr="00B3057F">
              <w:rPr>
                <w:rFonts w:cs="Arial"/>
                <w:b/>
              </w:rPr>
              <w:t>Guidance</w:t>
            </w:r>
          </w:p>
        </w:tc>
        <w:tc>
          <w:tcPr>
            <w:tcW w:w="1490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48F80A5E"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7789C882" w14:textId="77777777" w:rsidTr="00EA3C1F">
        <w:trPr>
          <w:trHeight w:val="336"/>
        </w:trPr>
        <w:tc>
          <w:tcPr>
            <w:tcW w:w="510" w:type="dxa"/>
            <w:vMerge/>
            <w:tcBorders>
              <w:left w:val="single" w:sz="4" w:space="0" w:color="000000"/>
              <w:right w:val="single" w:sz="4" w:space="0" w:color="000000"/>
            </w:tcBorders>
          </w:tcPr>
          <w:p w14:paraId="534CABF2"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4907" w:type="dxa"/>
            <w:gridSpan w:val="11"/>
            <w:tcBorders>
              <w:top w:val="single" w:sz="4" w:space="0" w:color="auto"/>
              <w:left w:val="single" w:sz="4" w:space="0" w:color="000000"/>
              <w:bottom w:val="single" w:sz="4" w:space="0" w:color="000000"/>
              <w:right w:val="single" w:sz="4" w:space="0" w:color="000000"/>
            </w:tcBorders>
            <w:hideMark/>
          </w:tcPr>
          <w:p w14:paraId="3F6D345D" w14:textId="77777777" w:rsidR="007C40F5" w:rsidRPr="00437C46" w:rsidRDefault="007C40F5" w:rsidP="00AB5E25">
            <w:pPr>
              <w:pStyle w:val="ListParagraph"/>
              <w:numPr>
                <w:ilvl w:val="0"/>
                <w:numId w:val="2"/>
              </w:numPr>
              <w:spacing w:after="0" w:line="240" w:lineRule="auto"/>
              <w:ind w:left="291" w:hanging="291"/>
              <w:jc w:val="both"/>
              <w:rPr>
                <w:rFonts w:cs="Arial"/>
              </w:rPr>
            </w:pPr>
            <w:r w:rsidRPr="00437C46">
              <w:rPr>
                <w:rFonts w:cs="Arial"/>
              </w:rPr>
              <w:t xml:space="preserve">Review how hazards are identified, analysed, addressed, and recorded. </w:t>
            </w:r>
          </w:p>
          <w:p w14:paraId="5B7E9845" w14:textId="77777777" w:rsidR="007C40F5" w:rsidRPr="00437C46" w:rsidRDefault="007C40F5" w:rsidP="00AB5E25">
            <w:pPr>
              <w:pStyle w:val="ListParagraph"/>
              <w:numPr>
                <w:ilvl w:val="0"/>
                <w:numId w:val="2"/>
              </w:numPr>
              <w:spacing w:after="0" w:line="240" w:lineRule="auto"/>
              <w:ind w:left="291" w:hanging="291"/>
              <w:jc w:val="both"/>
              <w:rPr>
                <w:rFonts w:cs="Arial"/>
              </w:rPr>
            </w:pPr>
            <w:r w:rsidRPr="00437C46">
              <w:rPr>
                <w:rFonts w:cs="Arial"/>
                <w:lang w:eastAsia="en-AU"/>
              </w:rPr>
              <w:t>Review structure and layout of hazard log.</w:t>
            </w:r>
          </w:p>
          <w:p w14:paraId="22A469A8" w14:textId="77777777" w:rsidR="007C40F5" w:rsidRPr="00437C46" w:rsidRDefault="007C40F5" w:rsidP="00AB5E25">
            <w:pPr>
              <w:pStyle w:val="ListParagraph"/>
              <w:numPr>
                <w:ilvl w:val="0"/>
                <w:numId w:val="2"/>
              </w:numPr>
              <w:spacing w:after="0" w:line="240" w:lineRule="auto"/>
              <w:ind w:left="291" w:hanging="291"/>
              <w:jc w:val="both"/>
              <w:rPr>
                <w:rFonts w:cs="Arial"/>
              </w:rPr>
            </w:pPr>
            <w:r w:rsidRPr="00437C46">
              <w:rPr>
                <w:rFonts w:cs="Arial"/>
              </w:rPr>
              <w:t>Consider hazards related to:</w:t>
            </w:r>
          </w:p>
          <w:p w14:paraId="18761CAA"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rPr>
              <w:t xml:space="preserve">Possible accident </w:t>
            </w:r>
            <w:proofErr w:type="gramStart"/>
            <w:r w:rsidRPr="00B3057F">
              <w:rPr>
                <w:rFonts w:cs="Arial"/>
              </w:rPr>
              <w:t>scenarios;</w:t>
            </w:r>
            <w:proofErr w:type="gramEnd"/>
          </w:p>
          <w:p w14:paraId="063655F1"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rPr>
              <w:t xml:space="preserve">Human and organisational </w:t>
            </w:r>
            <w:proofErr w:type="gramStart"/>
            <w:r w:rsidRPr="00B3057F">
              <w:rPr>
                <w:rFonts w:cs="Arial"/>
              </w:rPr>
              <w:t>factors;</w:t>
            </w:r>
            <w:proofErr w:type="gramEnd"/>
          </w:p>
          <w:p w14:paraId="6D8BAA28"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rPr>
              <w:t xml:space="preserve">Business decisions and </w:t>
            </w:r>
            <w:proofErr w:type="gramStart"/>
            <w:r w:rsidRPr="00B3057F">
              <w:rPr>
                <w:rFonts w:cs="Arial"/>
              </w:rPr>
              <w:t>processes;</w:t>
            </w:r>
            <w:proofErr w:type="gramEnd"/>
          </w:p>
          <w:p w14:paraId="220BB5CC"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rPr>
              <w:t>Third party organisations; and</w:t>
            </w:r>
          </w:p>
          <w:p w14:paraId="364A10ED"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rPr>
              <w:t>Regulatory factors.</w:t>
            </w:r>
          </w:p>
          <w:p w14:paraId="52782851"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lastRenderedPageBreak/>
              <w:t>Review what internal and external sources of hazards are considered such as safety reports, audits, safety surveys, investigations, inspections, brainstorming, management of change activities, commercial and other external influences, etc.</w:t>
            </w:r>
          </w:p>
          <w:p w14:paraId="66AF8B8F"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rPr>
              <w:t>Review whether safety investigations identify human and organisational contributing factors.</w:t>
            </w:r>
          </w:p>
        </w:tc>
      </w:tr>
      <w:tr w:rsidR="007C40F5" w:rsidRPr="00B3057F" w14:paraId="2187FD19" w14:textId="77777777" w:rsidTr="00EA3C1F">
        <w:trPr>
          <w:trHeight w:val="20"/>
        </w:trPr>
        <w:tc>
          <w:tcPr>
            <w:tcW w:w="510" w:type="dxa"/>
            <w:vMerge/>
            <w:tcBorders>
              <w:left w:val="single" w:sz="4" w:space="0" w:color="000000"/>
              <w:right w:val="single" w:sz="4" w:space="0" w:color="000000"/>
            </w:tcBorders>
            <w:shd w:val="clear" w:color="auto" w:fill="D9D9D9"/>
          </w:tcPr>
          <w:p w14:paraId="7BDE2214" w14:textId="77777777" w:rsidR="007C40F5" w:rsidRPr="00B3057F" w:rsidRDefault="007C40F5" w:rsidP="00BE098C">
            <w:pPr>
              <w:pStyle w:val="NoSpacing"/>
              <w:spacing w:line="276" w:lineRule="auto"/>
              <w:ind w:hanging="2"/>
              <w:rPr>
                <w:rFonts w:ascii="Arial" w:hAnsi="Arial" w:cs="Arial"/>
                <w:b/>
                <w:lang w:val="en-GB"/>
              </w:rPr>
            </w:pPr>
          </w:p>
        </w:tc>
        <w:tc>
          <w:tcPr>
            <w:tcW w:w="37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3CE470A"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72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6B880227" w14:textId="77777777" w:rsidR="007C40F5" w:rsidRPr="00B3057F" w:rsidRDefault="007C40F5" w:rsidP="00AB4BE8">
            <w:pPr>
              <w:spacing w:after="0"/>
              <w:rPr>
                <w:rFonts w:cs="Arial"/>
                <w:b/>
                <w:lang w:eastAsia="en-AU"/>
              </w:rPr>
            </w:pPr>
            <w:r w:rsidRPr="00B3057F">
              <w:rPr>
                <w:rFonts w:cs="Arial"/>
                <w:b/>
              </w:rPr>
              <w:t>Suitable</w:t>
            </w:r>
          </w:p>
        </w:tc>
        <w:tc>
          <w:tcPr>
            <w:tcW w:w="362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5BC782DC" w14:textId="77777777" w:rsidR="007C40F5" w:rsidRPr="00B3057F" w:rsidRDefault="007C40F5" w:rsidP="00AB4BE8">
            <w:pPr>
              <w:spacing w:after="0"/>
              <w:rPr>
                <w:rFonts w:cs="Arial"/>
                <w:b/>
                <w:lang w:eastAsia="en-AU"/>
              </w:rPr>
            </w:pPr>
            <w:r w:rsidRPr="00B3057F">
              <w:rPr>
                <w:rFonts w:cs="Arial"/>
                <w:b/>
              </w:rPr>
              <w:t>Operating</w:t>
            </w:r>
          </w:p>
        </w:tc>
        <w:tc>
          <w:tcPr>
            <w:tcW w:w="38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FF412F5"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21A4A6BD" w14:textId="77777777" w:rsidTr="00EA3C1F">
        <w:trPr>
          <w:trHeight w:val="560"/>
        </w:trPr>
        <w:tc>
          <w:tcPr>
            <w:tcW w:w="510" w:type="dxa"/>
            <w:vMerge/>
            <w:tcBorders>
              <w:left w:val="single" w:sz="4" w:space="0" w:color="000000"/>
              <w:right w:val="single" w:sz="4" w:space="0" w:color="000000"/>
            </w:tcBorders>
          </w:tcPr>
          <w:p w14:paraId="7905757B" w14:textId="77777777" w:rsidR="007C40F5" w:rsidRPr="00B3057F" w:rsidRDefault="007C40F5" w:rsidP="00BE098C">
            <w:pPr>
              <w:ind w:hanging="2"/>
              <w:rPr>
                <w:rFonts w:cs="Arial"/>
              </w:rPr>
            </w:pPr>
          </w:p>
        </w:tc>
        <w:tc>
          <w:tcPr>
            <w:tcW w:w="3726" w:type="dxa"/>
            <w:gridSpan w:val="2"/>
            <w:tcBorders>
              <w:top w:val="single" w:sz="4" w:space="0" w:color="auto"/>
              <w:left w:val="single" w:sz="4" w:space="0" w:color="000000"/>
              <w:bottom w:val="single" w:sz="4" w:space="0" w:color="auto"/>
              <w:right w:val="single" w:sz="4" w:space="0" w:color="000000"/>
            </w:tcBorders>
          </w:tcPr>
          <w:p w14:paraId="6178E1DF"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that defines how hazards are identified though reactive and proactive methods.</w:t>
            </w:r>
          </w:p>
          <w:p w14:paraId="757E2151" w14:textId="77777777" w:rsidR="007C40F5" w:rsidRPr="00B3057F" w:rsidRDefault="007C40F5" w:rsidP="00BE098C">
            <w:pPr>
              <w:pStyle w:val="TableNormalLeft"/>
              <w:ind w:hanging="2"/>
              <w:rPr>
                <w:rFonts w:ascii="Arial" w:hAnsi="Arial" w:cs="Arial"/>
              </w:rPr>
            </w:pPr>
            <w:r w:rsidRPr="00B3057F">
              <w:rPr>
                <w:rFonts w:ascii="Arial" w:hAnsi="Arial" w:cs="Arial"/>
              </w:rPr>
              <w:t>The triggers for safety investigations are identified.</w:t>
            </w:r>
          </w:p>
        </w:tc>
        <w:tc>
          <w:tcPr>
            <w:tcW w:w="3727" w:type="dxa"/>
            <w:gridSpan w:val="4"/>
            <w:tcBorders>
              <w:top w:val="single" w:sz="4" w:space="0" w:color="auto"/>
              <w:left w:val="single" w:sz="4" w:space="0" w:color="000000"/>
              <w:bottom w:val="single" w:sz="4" w:space="0" w:color="auto"/>
              <w:right w:val="single" w:sz="4" w:space="0" w:color="000000"/>
            </w:tcBorders>
            <w:hideMark/>
          </w:tcPr>
          <w:p w14:paraId="02D1238E" w14:textId="77777777" w:rsidR="007C40F5" w:rsidRPr="00B3057F" w:rsidRDefault="007C40F5" w:rsidP="00BE098C">
            <w:pPr>
              <w:pStyle w:val="TableNormalLeft"/>
              <w:ind w:hanging="2"/>
              <w:rPr>
                <w:rFonts w:ascii="Arial" w:hAnsi="Arial" w:cs="Arial"/>
              </w:rPr>
            </w:pPr>
            <w:r w:rsidRPr="00B3057F">
              <w:rPr>
                <w:rFonts w:ascii="Arial" w:hAnsi="Arial" w:cs="Arial"/>
              </w:rPr>
              <w:t>Multiple sources of hazards (internal and external) are considered and reviewed, as appropriate.</w:t>
            </w:r>
          </w:p>
          <w:p w14:paraId="2C4DAD45" w14:textId="77777777" w:rsidR="007C40F5" w:rsidRPr="00B3057F" w:rsidRDefault="007C40F5" w:rsidP="00BE098C">
            <w:pPr>
              <w:pStyle w:val="TableNormalLeft"/>
              <w:ind w:hanging="2"/>
              <w:rPr>
                <w:rFonts w:ascii="Arial" w:hAnsi="Arial" w:cs="Arial"/>
              </w:rPr>
            </w:pPr>
            <w:r w:rsidRPr="00B3057F">
              <w:rPr>
                <w:rFonts w:ascii="Arial" w:hAnsi="Arial" w:cs="Arial"/>
              </w:rPr>
              <w:t>The data analysis process enables gaining useable safety information.</w:t>
            </w:r>
          </w:p>
          <w:p w14:paraId="3AFCE9C4" w14:textId="77777777" w:rsidR="007C40F5" w:rsidRPr="00B3057F" w:rsidRDefault="007C40F5" w:rsidP="00BE098C">
            <w:pPr>
              <w:pStyle w:val="TableNormalLeft"/>
              <w:ind w:hanging="2"/>
              <w:rPr>
                <w:rFonts w:ascii="Arial" w:hAnsi="Arial" w:cs="Arial"/>
              </w:rPr>
            </w:pPr>
            <w:r w:rsidRPr="00B3057F">
              <w:rPr>
                <w:rFonts w:ascii="Arial" w:hAnsi="Arial" w:cs="Arial"/>
              </w:rPr>
              <w:t>Hazards are documented in an easy-to-understand format.</w:t>
            </w:r>
          </w:p>
          <w:p w14:paraId="13A0C971" w14:textId="77777777" w:rsidR="007C40F5" w:rsidRPr="00B3057F" w:rsidRDefault="007C40F5" w:rsidP="00BE098C">
            <w:pPr>
              <w:pStyle w:val="TableNormalLeft"/>
              <w:ind w:hanging="2"/>
              <w:rPr>
                <w:rFonts w:ascii="Arial" w:hAnsi="Arial" w:cs="Arial"/>
              </w:rPr>
            </w:pPr>
            <w:r w:rsidRPr="00B3057F">
              <w:rPr>
                <w:rFonts w:ascii="Arial" w:hAnsi="Arial" w:cs="Arial"/>
              </w:rPr>
              <w:t>The level of sign-off for safety investigations is defined and adequate to the level of risk.</w:t>
            </w:r>
          </w:p>
        </w:tc>
        <w:tc>
          <w:tcPr>
            <w:tcW w:w="3627" w:type="dxa"/>
            <w:gridSpan w:val="3"/>
            <w:tcBorders>
              <w:top w:val="single" w:sz="4" w:space="0" w:color="auto"/>
              <w:left w:val="single" w:sz="4" w:space="0" w:color="000000"/>
              <w:bottom w:val="single" w:sz="4" w:space="0" w:color="auto"/>
              <w:right w:val="single" w:sz="4" w:space="0" w:color="000000"/>
            </w:tcBorders>
            <w:hideMark/>
          </w:tcPr>
          <w:p w14:paraId="1A5CA13C" w14:textId="77777777" w:rsidR="007C40F5" w:rsidRPr="00B3057F" w:rsidRDefault="007C40F5" w:rsidP="00BE098C">
            <w:pPr>
              <w:pStyle w:val="TableNormalLeft"/>
              <w:ind w:hanging="2"/>
              <w:rPr>
                <w:rFonts w:ascii="Arial" w:hAnsi="Arial" w:cs="Arial"/>
              </w:rPr>
            </w:pPr>
            <w:r w:rsidRPr="00B3057F">
              <w:rPr>
                <w:rFonts w:ascii="Arial" w:hAnsi="Arial" w:cs="Arial"/>
              </w:rPr>
              <w:t>The hazards are identified and documented. Human and organisational factors related to hazards are being identified.</w:t>
            </w:r>
          </w:p>
          <w:p w14:paraId="6EA24293" w14:textId="77777777" w:rsidR="007C40F5" w:rsidRPr="00B3057F" w:rsidRDefault="007C40F5" w:rsidP="00BE098C">
            <w:pPr>
              <w:pStyle w:val="TableNormalLeft"/>
              <w:ind w:hanging="2"/>
              <w:rPr>
                <w:rFonts w:ascii="Arial" w:hAnsi="Arial" w:cs="Arial"/>
              </w:rPr>
            </w:pPr>
            <w:r w:rsidRPr="00B3057F">
              <w:rPr>
                <w:rFonts w:ascii="Arial" w:hAnsi="Arial" w:cs="Arial"/>
              </w:rPr>
              <w:t>Safety investigations are carried out and recorded.</w:t>
            </w:r>
          </w:p>
        </w:tc>
        <w:tc>
          <w:tcPr>
            <w:tcW w:w="3827" w:type="dxa"/>
            <w:gridSpan w:val="2"/>
            <w:tcBorders>
              <w:top w:val="single" w:sz="4" w:space="0" w:color="auto"/>
              <w:left w:val="single" w:sz="4" w:space="0" w:color="000000"/>
              <w:bottom w:val="single" w:sz="4" w:space="0" w:color="auto"/>
              <w:right w:val="single" w:sz="4" w:space="0" w:color="000000"/>
            </w:tcBorders>
          </w:tcPr>
          <w:p w14:paraId="61E1020D"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organisation has a register of the hazards that is maintained and reviewed to ensure it remains </w:t>
            </w:r>
            <w:proofErr w:type="gramStart"/>
            <w:r w:rsidRPr="00B3057F">
              <w:rPr>
                <w:rFonts w:ascii="Arial" w:hAnsi="Arial" w:cs="Arial"/>
              </w:rPr>
              <w:t>up-to-date</w:t>
            </w:r>
            <w:proofErr w:type="gramEnd"/>
            <w:r w:rsidRPr="00B3057F">
              <w:rPr>
                <w:rFonts w:ascii="Arial" w:hAnsi="Arial" w:cs="Arial"/>
              </w:rPr>
              <w:t xml:space="preserve">. It is continuously and proactively identifying hazards related to its activities and the operational environment and involves all key personnel and appropriate stakeholders including external organisations. </w:t>
            </w:r>
          </w:p>
          <w:p w14:paraId="1018A848" w14:textId="77777777" w:rsidR="007C40F5" w:rsidRPr="00B3057F" w:rsidRDefault="007C40F5" w:rsidP="00BE098C">
            <w:pPr>
              <w:pStyle w:val="TableNormalLeft"/>
              <w:ind w:hanging="2"/>
              <w:rPr>
                <w:rFonts w:ascii="Arial" w:hAnsi="Arial" w:cs="Arial"/>
              </w:rPr>
            </w:pPr>
            <w:r w:rsidRPr="00B3057F">
              <w:rPr>
                <w:rFonts w:ascii="Arial" w:hAnsi="Arial" w:cs="Arial"/>
              </w:rPr>
              <w:t>Hazards are continuously assessed in a systematic and timely manner.</w:t>
            </w:r>
          </w:p>
          <w:p w14:paraId="1CFC99CA" w14:textId="77777777" w:rsidR="007C40F5" w:rsidRPr="00B3057F" w:rsidRDefault="007C40F5" w:rsidP="00BE098C">
            <w:pPr>
              <w:pStyle w:val="TableNormalLeft"/>
              <w:ind w:hanging="2"/>
              <w:rPr>
                <w:rFonts w:ascii="Arial" w:hAnsi="Arial" w:cs="Arial"/>
              </w:rPr>
            </w:pPr>
            <w:r w:rsidRPr="00B3057F">
              <w:rPr>
                <w:rFonts w:ascii="Arial" w:hAnsi="Arial" w:cs="Arial"/>
              </w:rPr>
              <w:t>Safety investigations identify causal/contributing factors that are acted upon.</w:t>
            </w:r>
          </w:p>
        </w:tc>
      </w:tr>
    </w:tbl>
    <w:p w14:paraId="449D57A8" w14:textId="77777777" w:rsidR="007C40F5" w:rsidRPr="00B3057F" w:rsidRDefault="007C40F5" w:rsidP="007C40F5">
      <w:pPr>
        <w:ind w:hanging="2"/>
        <w:rPr>
          <w:rFonts w:cs="Arial"/>
          <w:b/>
        </w:rPr>
      </w:pPr>
    </w:p>
    <w:p w14:paraId="7F88B306" w14:textId="77777777" w:rsidR="00AB4BE8" w:rsidRDefault="00AB4BE8">
      <w:pPr>
        <w:rPr>
          <w:rFonts w:cs="Arial"/>
          <w:b/>
          <w:bCs/>
          <w:sz w:val="24"/>
          <w:szCs w:val="24"/>
        </w:rPr>
      </w:pPr>
      <w:bookmarkStart w:id="55" w:name="_Toc529969212"/>
      <w:bookmarkStart w:id="56" w:name="_Toc166076528"/>
      <w:bookmarkStart w:id="57" w:name="_Toc167969747"/>
      <w:bookmarkStart w:id="58" w:name="_Toc168041387"/>
      <w:bookmarkStart w:id="59" w:name="_Toc168047655"/>
      <w:bookmarkStart w:id="60" w:name="_Toc168048335"/>
      <w:bookmarkStart w:id="61" w:name="_Toc178074773"/>
      <w:r>
        <w:rPr>
          <w:rFonts w:cs="Arial"/>
        </w:rPr>
        <w:br w:type="page"/>
      </w:r>
    </w:p>
    <w:p w14:paraId="6338AE4E" w14:textId="70581E20" w:rsidR="007C40F5" w:rsidRPr="00B3057F" w:rsidRDefault="007C40F5" w:rsidP="007C40F5">
      <w:pPr>
        <w:pStyle w:val="Heading2"/>
        <w:ind w:left="2" w:hanging="4"/>
        <w:rPr>
          <w:rFonts w:cs="Arial"/>
        </w:rPr>
      </w:pPr>
      <w:r w:rsidRPr="00B3057F">
        <w:rPr>
          <w:rFonts w:cs="Arial"/>
        </w:rPr>
        <w:lastRenderedPageBreak/>
        <w:t>1.2</w:t>
      </w:r>
      <w:r w:rsidRPr="00B3057F">
        <w:rPr>
          <w:rFonts w:cs="Arial"/>
        </w:rPr>
        <w:tab/>
      </w:r>
      <w:bookmarkStart w:id="62" w:name="_Hlk157080982"/>
      <w:r w:rsidRPr="00B3057F">
        <w:rPr>
          <w:rFonts w:cs="Arial"/>
        </w:rPr>
        <w:t>SAFETY RISK ASSESSMENT AND MITIGATION (Annex 19 element 2.2)</w:t>
      </w:r>
      <w:bookmarkEnd w:id="55"/>
      <w:bookmarkEnd w:id="56"/>
      <w:bookmarkEnd w:id="57"/>
      <w:bookmarkEnd w:id="58"/>
      <w:bookmarkEnd w:id="59"/>
      <w:bookmarkEnd w:id="60"/>
      <w:bookmarkEnd w:id="61"/>
      <w:bookmarkEnd w:id="62"/>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904"/>
        <w:gridCol w:w="2610"/>
        <w:gridCol w:w="2737"/>
        <w:gridCol w:w="301"/>
        <w:gridCol w:w="301"/>
        <w:gridCol w:w="176"/>
        <w:gridCol w:w="125"/>
        <w:gridCol w:w="301"/>
        <w:gridCol w:w="3090"/>
        <w:gridCol w:w="440"/>
        <w:gridCol w:w="3079"/>
      </w:tblGrid>
      <w:tr w:rsidR="007C40F5" w:rsidRPr="00B3057F" w14:paraId="04431D3A" w14:textId="77777777" w:rsidTr="00AB4BE8">
        <w:trPr>
          <w:trHeight w:val="188"/>
        </w:trPr>
        <w:tc>
          <w:tcPr>
            <w:tcW w:w="480" w:type="dxa"/>
            <w:vMerge w:val="restart"/>
            <w:shd w:val="clear" w:color="auto" w:fill="D9D9D9"/>
            <w:textDirection w:val="btLr"/>
            <w:vAlign w:val="center"/>
          </w:tcPr>
          <w:p w14:paraId="1083E438" w14:textId="77777777" w:rsidR="007C40F5" w:rsidRPr="00B3057F" w:rsidRDefault="007C40F5" w:rsidP="00BE098C">
            <w:pPr>
              <w:ind w:right="113" w:hanging="2"/>
              <w:jc w:val="center"/>
              <w:rPr>
                <w:rFonts w:cs="Arial"/>
                <w:b/>
              </w:rPr>
            </w:pPr>
            <w:r w:rsidRPr="00B3057F">
              <w:rPr>
                <w:rFonts w:cs="Arial"/>
                <w:b/>
              </w:rPr>
              <w:t>Evaluation</w:t>
            </w:r>
          </w:p>
        </w:tc>
        <w:tc>
          <w:tcPr>
            <w:tcW w:w="6253" w:type="dxa"/>
            <w:gridSpan w:val="3"/>
            <w:tcBorders>
              <w:bottom w:val="single" w:sz="4" w:space="0" w:color="auto"/>
            </w:tcBorders>
            <w:shd w:val="clear" w:color="auto" w:fill="D9D9D9"/>
          </w:tcPr>
          <w:p w14:paraId="2ED6F1D1" w14:textId="77777777" w:rsidR="007C40F5" w:rsidRPr="00B3057F" w:rsidRDefault="007C40F5" w:rsidP="00BE098C">
            <w:pPr>
              <w:ind w:hanging="2"/>
              <w:rPr>
                <w:rFonts w:cs="Arial"/>
                <w:b/>
              </w:rPr>
            </w:pPr>
            <w:r w:rsidRPr="00B3057F">
              <w:rPr>
                <w:rFonts w:cs="Arial"/>
                <w:b/>
              </w:rPr>
              <w:t>Indicators of compliance and performance</w:t>
            </w:r>
          </w:p>
        </w:tc>
        <w:tc>
          <w:tcPr>
            <w:tcW w:w="300" w:type="dxa"/>
            <w:tcBorders>
              <w:bottom w:val="single" w:sz="4" w:space="0" w:color="auto"/>
            </w:tcBorders>
            <w:shd w:val="clear" w:color="auto" w:fill="D9D9D9"/>
          </w:tcPr>
          <w:p w14:paraId="07079E9E" w14:textId="77777777" w:rsidR="007C40F5" w:rsidRPr="00B3057F" w:rsidRDefault="007C40F5" w:rsidP="00BE098C">
            <w:pPr>
              <w:ind w:hanging="2"/>
              <w:rPr>
                <w:rFonts w:cs="Arial"/>
                <w:b/>
              </w:rPr>
            </w:pPr>
            <w:r w:rsidRPr="00B3057F">
              <w:rPr>
                <w:rFonts w:cs="Arial"/>
                <w:b/>
              </w:rPr>
              <w:t>P</w:t>
            </w:r>
          </w:p>
        </w:tc>
        <w:tc>
          <w:tcPr>
            <w:tcW w:w="300" w:type="dxa"/>
            <w:tcBorders>
              <w:bottom w:val="single" w:sz="4" w:space="0" w:color="auto"/>
            </w:tcBorders>
            <w:shd w:val="clear" w:color="auto" w:fill="D9D9D9"/>
          </w:tcPr>
          <w:p w14:paraId="4A5CD602" w14:textId="77777777" w:rsidR="007C40F5" w:rsidRPr="00B3057F" w:rsidRDefault="007C40F5" w:rsidP="00BE098C">
            <w:pPr>
              <w:ind w:hanging="2"/>
              <w:rPr>
                <w:rFonts w:cs="Arial"/>
                <w:b/>
              </w:rPr>
            </w:pPr>
            <w:r w:rsidRPr="00B3057F">
              <w:rPr>
                <w:rFonts w:cs="Arial"/>
                <w:b/>
              </w:rPr>
              <w:t>S</w:t>
            </w:r>
          </w:p>
        </w:tc>
        <w:tc>
          <w:tcPr>
            <w:tcW w:w="300" w:type="dxa"/>
            <w:gridSpan w:val="2"/>
            <w:tcBorders>
              <w:bottom w:val="single" w:sz="4" w:space="0" w:color="auto"/>
            </w:tcBorders>
            <w:shd w:val="clear" w:color="auto" w:fill="D9D9D9"/>
          </w:tcPr>
          <w:p w14:paraId="668AF6EC" w14:textId="77777777" w:rsidR="007C40F5" w:rsidRPr="00B3057F" w:rsidRDefault="007C40F5" w:rsidP="00BE098C">
            <w:pPr>
              <w:ind w:hanging="2"/>
              <w:rPr>
                <w:rFonts w:cs="Arial"/>
                <w:b/>
              </w:rPr>
            </w:pPr>
            <w:r w:rsidRPr="00B3057F">
              <w:rPr>
                <w:rFonts w:cs="Arial"/>
                <w:b/>
              </w:rPr>
              <w:t>O</w:t>
            </w:r>
          </w:p>
        </w:tc>
        <w:tc>
          <w:tcPr>
            <w:tcW w:w="300" w:type="dxa"/>
            <w:tcBorders>
              <w:bottom w:val="single" w:sz="4" w:space="0" w:color="auto"/>
            </w:tcBorders>
            <w:shd w:val="clear" w:color="auto" w:fill="D9D9D9"/>
          </w:tcPr>
          <w:p w14:paraId="7C2FA0A9" w14:textId="77777777" w:rsidR="007C40F5" w:rsidRPr="00B3057F" w:rsidRDefault="007C40F5" w:rsidP="00BE098C">
            <w:pPr>
              <w:ind w:hanging="2"/>
              <w:rPr>
                <w:rFonts w:cs="Arial"/>
                <w:b/>
              </w:rPr>
            </w:pPr>
            <w:r w:rsidRPr="00B3057F">
              <w:rPr>
                <w:rFonts w:cs="Arial"/>
                <w:b/>
              </w:rPr>
              <w:t>E</w:t>
            </w:r>
          </w:p>
        </w:tc>
        <w:tc>
          <w:tcPr>
            <w:tcW w:w="3531" w:type="dxa"/>
            <w:gridSpan w:val="2"/>
            <w:tcBorders>
              <w:bottom w:val="single" w:sz="4" w:space="0" w:color="auto"/>
            </w:tcBorders>
            <w:shd w:val="clear" w:color="auto" w:fill="D9D9D9"/>
          </w:tcPr>
          <w:p w14:paraId="4A3366EF" w14:textId="77777777" w:rsidR="007C40F5" w:rsidRPr="00B3057F" w:rsidRDefault="007C40F5" w:rsidP="00BE098C">
            <w:pPr>
              <w:ind w:hanging="2"/>
              <w:rPr>
                <w:rFonts w:cs="Arial"/>
                <w:b/>
              </w:rPr>
            </w:pPr>
            <w:r w:rsidRPr="00B3057F">
              <w:rPr>
                <w:rFonts w:cs="Arial"/>
                <w:b/>
              </w:rPr>
              <w:t>How it is achieved</w:t>
            </w:r>
          </w:p>
        </w:tc>
        <w:tc>
          <w:tcPr>
            <w:tcW w:w="3080" w:type="dxa"/>
            <w:tcBorders>
              <w:bottom w:val="single" w:sz="4" w:space="0" w:color="auto"/>
            </w:tcBorders>
            <w:shd w:val="clear" w:color="auto" w:fill="92D050"/>
          </w:tcPr>
          <w:p w14:paraId="3100BC43"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227EC127" w14:textId="77777777" w:rsidTr="00AB4BE8">
        <w:trPr>
          <w:trHeight w:val="534"/>
        </w:trPr>
        <w:tc>
          <w:tcPr>
            <w:tcW w:w="480" w:type="dxa"/>
            <w:vMerge/>
          </w:tcPr>
          <w:p w14:paraId="1DC4E71B" w14:textId="77777777" w:rsidR="007C40F5" w:rsidRPr="00B3057F" w:rsidRDefault="007C40F5" w:rsidP="00BE098C">
            <w:pPr>
              <w:ind w:hanging="2"/>
              <w:rPr>
                <w:rFonts w:cs="Arial"/>
              </w:rPr>
            </w:pPr>
          </w:p>
        </w:tc>
        <w:tc>
          <w:tcPr>
            <w:tcW w:w="904" w:type="dxa"/>
            <w:tcBorders>
              <w:top w:val="single" w:sz="4" w:space="0" w:color="auto"/>
              <w:bottom w:val="single" w:sz="4" w:space="0" w:color="auto"/>
            </w:tcBorders>
            <w:shd w:val="clear" w:color="auto" w:fill="auto"/>
          </w:tcPr>
          <w:p w14:paraId="25E2B0A8" w14:textId="77777777" w:rsidR="007C40F5" w:rsidRPr="00B3057F" w:rsidRDefault="007C40F5" w:rsidP="00BE098C">
            <w:pPr>
              <w:ind w:hanging="2"/>
              <w:rPr>
                <w:rFonts w:cs="Arial"/>
              </w:rPr>
            </w:pPr>
            <w:r w:rsidRPr="00B3057F">
              <w:rPr>
                <w:rFonts w:cs="Arial"/>
              </w:rPr>
              <w:t>1.2.1</w:t>
            </w:r>
          </w:p>
        </w:tc>
        <w:tc>
          <w:tcPr>
            <w:tcW w:w="5349" w:type="dxa"/>
            <w:gridSpan w:val="2"/>
            <w:tcBorders>
              <w:top w:val="single" w:sz="4" w:space="0" w:color="auto"/>
              <w:bottom w:val="single" w:sz="4" w:space="0" w:color="auto"/>
            </w:tcBorders>
            <w:shd w:val="clear" w:color="auto" w:fill="auto"/>
          </w:tcPr>
          <w:p w14:paraId="049FD934"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There is a process for the management of risk that includes the analysis and assessment of risk associated with identified hazards expressed in terms of likelihood and severity (or alternative methodology). </w:t>
            </w:r>
          </w:p>
        </w:tc>
        <w:tc>
          <w:tcPr>
            <w:tcW w:w="300" w:type="dxa"/>
            <w:tcBorders>
              <w:top w:val="single" w:sz="4" w:space="0" w:color="auto"/>
              <w:bottom w:val="single" w:sz="4" w:space="0" w:color="auto"/>
            </w:tcBorders>
            <w:shd w:val="clear" w:color="auto" w:fill="auto"/>
          </w:tcPr>
          <w:p w14:paraId="035C4DE7" w14:textId="77777777" w:rsidR="007C40F5" w:rsidRPr="00B3057F" w:rsidRDefault="007C40F5" w:rsidP="00BE098C">
            <w:pPr>
              <w:ind w:hanging="2"/>
              <w:rPr>
                <w:rFonts w:cs="Arial"/>
              </w:rPr>
            </w:pPr>
          </w:p>
        </w:tc>
        <w:tc>
          <w:tcPr>
            <w:tcW w:w="300" w:type="dxa"/>
            <w:tcBorders>
              <w:top w:val="single" w:sz="4" w:space="0" w:color="auto"/>
              <w:bottom w:val="single" w:sz="4" w:space="0" w:color="auto"/>
            </w:tcBorders>
            <w:shd w:val="clear" w:color="auto" w:fill="auto"/>
          </w:tcPr>
          <w:p w14:paraId="07253844" w14:textId="77777777" w:rsidR="007C40F5" w:rsidRPr="00B3057F" w:rsidRDefault="007C40F5" w:rsidP="00BE098C">
            <w:pPr>
              <w:ind w:hanging="2"/>
              <w:rPr>
                <w:rFonts w:cs="Arial"/>
              </w:rPr>
            </w:pPr>
          </w:p>
        </w:tc>
        <w:tc>
          <w:tcPr>
            <w:tcW w:w="300" w:type="dxa"/>
            <w:gridSpan w:val="2"/>
            <w:tcBorders>
              <w:top w:val="single" w:sz="4" w:space="0" w:color="auto"/>
              <w:bottom w:val="single" w:sz="4" w:space="0" w:color="auto"/>
            </w:tcBorders>
            <w:shd w:val="clear" w:color="auto" w:fill="auto"/>
          </w:tcPr>
          <w:p w14:paraId="39EC35A9" w14:textId="77777777" w:rsidR="007C40F5" w:rsidRPr="00B3057F" w:rsidRDefault="007C40F5" w:rsidP="00BE098C">
            <w:pPr>
              <w:ind w:hanging="2"/>
              <w:rPr>
                <w:rFonts w:cs="Arial"/>
              </w:rPr>
            </w:pPr>
          </w:p>
        </w:tc>
        <w:tc>
          <w:tcPr>
            <w:tcW w:w="300" w:type="dxa"/>
            <w:tcBorders>
              <w:top w:val="single" w:sz="4" w:space="0" w:color="auto"/>
              <w:bottom w:val="single" w:sz="4" w:space="0" w:color="auto"/>
            </w:tcBorders>
            <w:shd w:val="clear" w:color="auto" w:fill="auto"/>
          </w:tcPr>
          <w:p w14:paraId="35D36DA3" w14:textId="77777777" w:rsidR="007C40F5" w:rsidRPr="00B3057F" w:rsidRDefault="007C40F5" w:rsidP="00BE098C">
            <w:pPr>
              <w:ind w:hanging="2"/>
              <w:rPr>
                <w:rFonts w:cs="Arial"/>
              </w:rPr>
            </w:pPr>
          </w:p>
        </w:tc>
        <w:tc>
          <w:tcPr>
            <w:tcW w:w="3531" w:type="dxa"/>
            <w:gridSpan w:val="2"/>
            <w:tcBorders>
              <w:top w:val="single" w:sz="4" w:space="0" w:color="auto"/>
              <w:bottom w:val="single" w:sz="4" w:space="0" w:color="auto"/>
            </w:tcBorders>
            <w:shd w:val="clear" w:color="auto" w:fill="auto"/>
          </w:tcPr>
          <w:p w14:paraId="0B21C682" w14:textId="77777777" w:rsidR="007C40F5" w:rsidRPr="00B3057F" w:rsidRDefault="007C40F5" w:rsidP="00BE098C">
            <w:pPr>
              <w:ind w:hanging="2"/>
              <w:rPr>
                <w:rFonts w:cs="Arial"/>
              </w:rPr>
            </w:pPr>
          </w:p>
        </w:tc>
        <w:tc>
          <w:tcPr>
            <w:tcW w:w="3080" w:type="dxa"/>
            <w:vMerge w:val="restart"/>
            <w:tcBorders>
              <w:top w:val="single" w:sz="4" w:space="0" w:color="auto"/>
            </w:tcBorders>
            <w:shd w:val="clear" w:color="auto" w:fill="92D050"/>
          </w:tcPr>
          <w:p w14:paraId="29C916DC" w14:textId="07419621" w:rsidR="007C40F5" w:rsidRPr="00B3057F" w:rsidRDefault="007C40F5" w:rsidP="00BE098C">
            <w:pPr>
              <w:ind w:hanging="2"/>
              <w:rPr>
                <w:rFonts w:cs="Arial"/>
              </w:rPr>
            </w:pPr>
            <w:r w:rsidRPr="00B3057F">
              <w:rPr>
                <w:rFonts w:cs="Arial"/>
              </w:rPr>
              <w:t xml:space="preserve">ST1, ST2, ST5, RM3, RM4, RM6, </w:t>
            </w:r>
            <w:r w:rsidR="007F4602">
              <w:rPr>
                <w:rFonts w:cs="Arial"/>
              </w:rPr>
              <w:t>RM1</w:t>
            </w:r>
            <w:r w:rsidR="009F67CC">
              <w:rPr>
                <w:rFonts w:cs="Arial"/>
              </w:rPr>
              <w:t>,</w:t>
            </w:r>
            <w:r w:rsidRPr="00B3057F">
              <w:rPr>
                <w:rFonts w:cs="Arial"/>
              </w:rPr>
              <w:t xml:space="preserve"> </w:t>
            </w:r>
            <w:r w:rsidR="007F4602" w:rsidRPr="00B3057F">
              <w:rPr>
                <w:rFonts w:cs="Arial"/>
              </w:rPr>
              <w:t>RM</w:t>
            </w:r>
            <w:r w:rsidR="007F4602">
              <w:rPr>
                <w:rFonts w:cs="Arial"/>
              </w:rPr>
              <w:t>7</w:t>
            </w:r>
            <w:r w:rsidRPr="00B3057F">
              <w:rPr>
                <w:rFonts w:cs="Arial"/>
              </w:rPr>
              <w:t xml:space="preserve">, </w:t>
            </w:r>
            <w:r w:rsidR="007F4602" w:rsidRPr="00B3057F">
              <w:rPr>
                <w:rFonts w:cs="Arial"/>
              </w:rPr>
              <w:t>RM</w:t>
            </w:r>
            <w:r w:rsidR="007F4602">
              <w:rPr>
                <w:rFonts w:cs="Arial"/>
              </w:rPr>
              <w:t>8</w:t>
            </w:r>
          </w:p>
        </w:tc>
      </w:tr>
      <w:tr w:rsidR="007C40F5" w:rsidRPr="00B3057F" w14:paraId="6D73AE5A" w14:textId="77777777" w:rsidTr="00AB4BE8">
        <w:trPr>
          <w:trHeight w:val="648"/>
        </w:trPr>
        <w:tc>
          <w:tcPr>
            <w:tcW w:w="480" w:type="dxa"/>
            <w:vMerge/>
          </w:tcPr>
          <w:p w14:paraId="73C4B6BA" w14:textId="77777777" w:rsidR="007C40F5" w:rsidRPr="00B3057F" w:rsidRDefault="007C40F5" w:rsidP="00BE098C">
            <w:pPr>
              <w:ind w:hanging="2"/>
              <w:rPr>
                <w:rFonts w:cs="Arial"/>
              </w:rPr>
            </w:pPr>
          </w:p>
        </w:tc>
        <w:tc>
          <w:tcPr>
            <w:tcW w:w="904" w:type="dxa"/>
            <w:tcBorders>
              <w:top w:val="single" w:sz="4" w:space="0" w:color="auto"/>
              <w:bottom w:val="single" w:sz="4" w:space="0" w:color="auto"/>
            </w:tcBorders>
            <w:shd w:val="clear" w:color="auto" w:fill="auto"/>
          </w:tcPr>
          <w:p w14:paraId="5CA2FB4C" w14:textId="77777777" w:rsidR="007C40F5" w:rsidRPr="00B3057F" w:rsidRDefault="007C40F5" w:rsidP="00BE098C">
            <w:pPr>
              <w:ind w:hanging="2"/>
              <w:rPr>
                <w:rFonts w:cs="Arial"/>
              </w:rPr>
            </w:pPr>
            <w:r w:rsidRPr="00B3057F">
              <w:rPr>
                <w:rFonts w:cs="Arial"/>
              </w:rPr>
              <w:t>1.2.2</w:t>
            </w:r>
          </w:p>
        </w:tc>
        <w:tc>
          <w:tcPr>
            <w:tcW w:w="5349" w:type="dxa"/>
            <w:gridSpan w:val="2"/>
            <w:tcBorders>
              <w:top w:val="single" w:sz="4" w:space="0" w:color="auto"/>
              <w:bottom w:val="single" w:sz="4" w:space="0" w:color="auto"/>
            </w:tcBorders>
            <w:shd w:val="clear" w:color="auto" w:fill="auto"/>
          </w:tcPr>
          <w:p w14:paraId="738F8B04" w14:textId="77777777" w:rsidR="007C40F5" w:rsidRPr="00B3057F" w:rsidRDefault="007C40F5" w:rsidP="00BE098C">
            <w:pPr>
              <w:pStyle w:val="TableNormalLeft"/>
              <w:ind w:hanging="2"/>
              <w:rPr>
                <w:rFonts w:ascii="Arial" w:hAnsi="Arial" w:cs="Arial"/>
              </w:rPr>
            </w:pPr>
            <w:r w:rsidRPr="00B3057F">
              <w:rPr>
                <w:rFonts w:ascii="Arial" w:hAnsi="Arial" w:cs="Arial"/>
              </w:rPr>
              <w:t>There are criteria for evaluating the level of risk the organisation is willing to accept and risk assessments and ratings are appropriately justified.</w:t>
            </w:r>
          </w:p>
        </w:tc>
        <w:tc>
          <w:tcPr>
            <w:tcW w:w="300" w:type="dxa"/>
            <w:tcBorders>
              <w:top w:val="single" w:sz="4" w:space="0" w:color="auto"/>
              <w:bottom w:val="single" w:sz="4" w:space="0" w:color="auto"/>
            </w:tcBorders>
            <w:shd w:val="clear" w:color="auto" w:fill="auto"/>
          </w:tcPr>
          <w:p w14:paraId="64D514AF" w14:textId="77777777" w:rsidR="007C40F5" w:rsidRPr="00B3057F" w:rsidRDefault="007C40F5" w:rsidP="00BE098C">
            <w:pPr>
              <w:ind w:hanging="2"/>
              <w:rPr>
                <w:rFonts w:cs="Arial"/>
              </w:rPr>
            </w:pPr>
          </w:p>
        </w:tc>
        <w:tc>
          <w:tcPr>
            <w:tcW w:w="300" w:type="dxa"/>
            <w:tcBorders>
              <w:top w:val="single" w:sz="4" w:space="0" w:color="auto"/>
              <w:bottom w:val="single" w:sz="4" w:space="0" w:color="auto"/>
            </w:tcBorders>
            <w:shd w:val="clear" w:color="auto" w:fill="auto"/>
          </w:tcPr>
          <w:p w14:paraId="5D875DB5" w14:textId="77777777" w:rsidR="007C40F5" w:rsidRPr="00B3057F" w:rsidRDefault="007C40F5" w:rsidP="00BE098C">
            <w:pPr>
              <w:ind w:hanging="2"/>
              <w:rPr>
                <w:rFonts w:cs="Arial"/>
              </w:rPr>
            </w:pPr>
          </w:p>
        </w:tc>
        <w:tc>
          <w:tcPr>
            <w:tcW w:w="300" w:type="dxa"/>
            <w:gridSpan w:val="2"/>
            <w:tcBorders>
              <w:top w:val="single" w:sz="4" w:space="0" w:color="auto"/>
              <w:bottom w:val="single" w:sz="4" w:space="0" w:color="auto"/>
            </w:tcBorders>
            <w:shd w:val="clear" w:color="auto" w:fill="auto"/>
          </w:tcPr>
          <w:p w14:paraId="2D22C451" w14:textId="77777777" w:rsidR="007C40F5" w:rsidRPr="00B3057F" w:rsidRDefault="007C40F5" w:rsidP="00BE098C">
            <w:pPr>
              <w:ind w:hanging="2"/>
              <w:rPr>
                <w:rFonts w:cs="Arial"/>
              </w:rPr>
            </w:pPr>
          </w:p>
        </w:tc>
        <w:tc>
          <w:tcPr>
            <w:tcW w:w="300" w:type="dxa"/>
            <w:tcBorders>
              <w:top w:val="single" w:sz="4" w:space="0" w:color="auto"/>
              <w:bottom w:val="single" w:sz="4" w:space="0" w:color="auto"/>
            </w:tcBorders>
            <w:shd w:val="clear" w:color="auto" w:fill="auto"/>
          </w:tcPr>
          <w:p w14:paraId="29D22FEB" w14:textId="77777777" w:rsidR="007C40F5" w:rsidRPr="00B3057F" w:rsidRDefault="007C40F5" w:rsidP="00BE098C">
            <w:pPr>
              <w:ind w:hanging="2"/>
              <w:rPr>
                <w:rFonts w:cs="Arial"/>
              </w:rPr>
            </w:pPr>
          </w:p>
        </w:tc>
        <w:tc>
          <w:tcPr>
            <w:tcW w:w="3531" w:type="dxa"/>
            <w:gridSpan w:val="2"/>
            <w:tcBorders>
              <w:top w:val="single" w:sz="4" w:space="0" w:color="auto"/>
              <w:bottom w:val="single" w:sz="4" w:space="0" w:color="auto"/>
            </w:tcBorders>
            <w:shd w:val="clear" w:color="auto" w:fill="auto"/>
          </w:tcPr>
          <w:p w14:paraId="7F8511B3" w14:textId="77777777" w:rsidR="007C40F5" w:rsidRPr="00B3057F" w:rsidRDefault="007C40F5" w:rsidP="00BE098C">
            <w:pPr>
              <w:ind w:hanging="2"/>
              <w:rPr>
                <w:rFonts w:cs="Arial"/>
              </w:rPr>
            </w:pPr>
          </w:p>
        </w:tc>
        <w:tc>
          <w:tcPr>
            <w:tcW w:w="3080" w:type="dxa"/>
            <w:vMerge/>
            <w:tcBorders>
              <w:bottom w:val="single" w:sz="4" w:space="0" w:color="auto"/>
            </w:tcBorders>
            <w:shd w:val="clear" w:color="auto" w:fill="92D050"/>
          </w:tcPr>
          <w:p w14:paraId="2F04FD3C" w14:textId="77777777" w:rsidR="007C40F5" w:rsidRPr="00B3057F" w:rsidRDefault="007C40F5" w:rsidP="00BE098C">
            <w:pPr>
              <w:ind w:hanging="2"/>
              <w:rPr>
                <w:rFonts w:cs="Arial"/>
              </w:rPr>
            </w:pPr>
          </w:p>
        </w:tc>
      </w:tr>
      <w:tr w:rsidR="007C40F5" w:rsidRPr="00B3057F" w14:paraId="2D91A50D" w14:textId="77777777" w:rsidTr="00AB4BE8">
        <w:trPr>
          <w:trHeight w:val="230"/>
        </w:trPr>
        <w:tc>
          <w:tcPr>
            <w:tcW w:w="480" w:type="dxa"/>
            <w:vMerge w:val="restart"/>
            <w:tcBorders>
              <w:top w:val="single" w:sz="4" w:space="0" w:color="auto"/>
              <w:left w:val="single" w:sz="4" w:space="0" w:color="000000"/>
              <w:right w:val="single" w:sz="4" w:space="0" w:color="000000"/>
            </w:tcBorders>
            <w:shd w:val="clear" w:color="auto" w:fill="D9D9D9"/>
            <w:textDirection w:val="btLr"/>
          </w:tcPr>
          <w:p w14:paraId="09F49E72" w14:textId="2DF6FB3D" w:rsidR="007C40F5" w:rsidRPr="00B3057F" w:rsidRDefault="00AB4BE8" w:rsidP="00AB4BE8">
            <w:pPr>
              <w:ind w:right="113" w:hanging="2"/>
              <w:jc w:val="center"/>
              <w:rPr>
                <w:rFonts w:cs="Arial"/>
                <w:b/>
              </w:rPr>
            </w:pPr>
            <w:r>
              <w:br w:type="page"/>
            </w:r>
            <w:r w:rsidR="007C40F5" w:rsidRPr="00B3057F">
              <w:rPr>
                <w:rFonts w:cs="Arial"/>
                <w:b/>
              </w:rPr>
              <w:t>Guidance</w:t>
            </w:r>
          </w:p>
        </w:tc>
        <w:tc>
          <w:tcPr>
            <w:tcW w:w="14064"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086F36B0"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44914D7F" w14:textId="77777777" w:rsidTr="00AB4BE8">
        <w:trPr>
          <w:trHeight w:val="341"/>
        </w:trPr>
        <w:tc>
          <w:tcPr>
            <w:tcW w:w="480" w:type="dxa"/>
            <w:vMerge/>
            <w:tcBorders>
              <w:left w:val="single" w:sz="4" w:space="0" w:color="000000"/>
              <w:right w:val="single" w:sz="4" w:space="0" w:color="000000"/>
            </w:tcBorders>
          </w:tcPr>
          <w:p w14:paraId="4775B685"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4064" w:type="dxa"/>
            <w:gridSpan w:val="11"/>
            <w:tcBorders>
              <w:top w:val="single" w:sz="4" w:space="0" w:color="auto"/>
              <w:left w:val="single" w:sz="4" w:space="0" w:color="000000"/>
              <w:bottom w:val="single" w:sz="4" w:space="0" w:color="000000"/>
              <w:right w:val="single" w:sz="4" w:space="0" w:color="000000"/>
            </w:tcBorders>
            <w:hideMark/>
          </w:tcPr>
          <w:p w14:paraId="09E7DB25"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lang w:eastAsia="en-AU"/>
              </w:rPr>
              <w:t>Review the risk clas</w:t>
            </w:r>
            <w:r w:rsidRPr="00B3057F">
              <w:rPr>
                <w:rFonts w:cs="Arial"/>
              </w:rPr>
              <w:t>sification scheme and procedures.</w:t>
            </w:r>
          </w:p>
          <w:p w14:paraId="1ECED137"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Check that severity and likelihood criteria are defined (or that an alternative methodology is described). </w:t>
            </w:r>
          </w:p>
          <w:p w14:paraId="7F3CFC59"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whether risk assessments are carried out consistently.</w:t>
            </w:r>
          </w:p>
          <w:p w14:paraId="61A9EC93"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Sample an identified hazard and review how it is processed and documented.</w:t>
            </w:r>
          </w:p>
          <w:p w14:paraId="4EE5A230"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what triggers a risk assessment.</w:t>
            </w:r>
          </w:p>
          <w:p w14:paraId="5A8BDCA9"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Check any assumptions made and whether they are reviewed.</w:t>
            </w:r>
          </w:p>
          <w:p w14:paraId="429D1556"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how issues are classified when there is insufficient quantitative data available.</w:t>
            </w:r>
          </w:p>
          <w:p w14:paraId="1F486B32"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Check that the process defines who can accept what level of risk. </w:t>
            </w:r>
          </w:p>
          <w:p w14:paraId="384526AB"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Check that the risk register is being reviewed and monitored by the appropriate safety committee(s).</w:t>
            </w:r>
          </w:p>
          <w:p w14:paraId="4FE94F3A"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rPr>
              <w:t>Evidence of risk acceptabilit</w:t>
            </w:r>
            <w:r w:rsidRPr="00B3057F">
              <w:rPr>
                <w:rFonts w:cs="Arial"/>
                <w:lang w:eastAsia="en-AU"/>
              </w:rPr>
              <w:t>y being routinely applied in decision making processes.</w:t>
            </w:r>
          </w:p>
        </w:tc>
      </w:tr>
      <w:tr w:rsidR="007C40F5" w:rsidRPr="00B3057F" w14:paraId="37388447" w14:textId="77777777" w:rsidTr="00AB4BE8">
        <w:trPr>
          <w:trHeight w:val="20"/>
        </w:trPr>
        <w:tc>
          <w:tcPr>
            <w:tcW w:w="480" w:type="dxa"/>
            <w:vMerge/>
            <w:tcBorders>
              <w:left w:val="single" w:sz="4" w:space="0" w:color="000000"/>
              <w:right w:val="single" w:sz="4" w:space="0" w:color="000000"/>
            </w:tcBorders>
            <w:shd w:val="clear" w:color="auto" w:fill="D9D9D9"/>
          </w:tcPr>
          <w:p w14:paraId="1556CA6B" w14:textId="77777777" w:rsidR="007C40F5" w:rsidRPr="00B3057F" w:rsidRDefault="007C40F5" w:rsidP="00BE098C">
            <w:pPr>
              <w:pStyle w:val="NoSpacing"/>
              <w:spacing w:line="276" w:lineRule="auto"/>
              <w:ind w:hanging="2"/>
              <w:rPr>
                <w:rFonts w:ascii="Arial" w:hAnsi="Arial" w:cs="Arial"/>
                <w:b/>
                <w:lang w:val="en-GB"/>
              </w:rPr>
            </w:pPr>
          </w:p>
        </w:tc>
        <w:tc>
          <w:tcPr>
            <w:tcW w:w="3515"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DA03713"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516"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466DA354" w14:textId="77777777" w:rsidR="007C40F5" w:rsidRPr="00B3057F" w:rsidRDefault="007C40F5" w:rsidP="00AB4BE8">
            <w:pPr>
              <w:spacing w:after="0"/>
              <w:rPr>
                <w:rFonts w:cs="Arial"/>
                <w:b/>
                <w:lang w:eastAsia="en-AU"/>
              </w:rPr>
            </w:pPr>
            <w:r w:rsidRPr="00B3057F">
              <w:rPr>
                <w:rFonts w:cs="Arial"/>
                <w:b/>
              </w:rPr>
              <w:t>Suitable</w:t>
            </w:r>
          </w:p>
        </w:tc>
        <w:tc>
          <w:tcPr>
            <w:tcW w:w="351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771F95AB" w14:textId="77777777" w:rsidR="007C40F5" w:rsidRPr="00B3057F" w:rsidRDefault="007C40F5" w:rsidP="00AB4BE8">
            <w:pPr>
              <w:spacing w:after="0"/>
              <w:rPr>
                <w:rFonts w:cs="Arial"/>
                <w:b/>
                <w:lang w:eastAsia="en-AU"/>
              </w:rPr>
            </w:pPr>
            <w:r w:rsidRPr="00B3057F">
              <w:rPr>
                <w:rFonts w:cs="Arial"/>
                <w:b/>
              </w:rPr>
              <w:t>Operating</w:t>
            </w:r>
          </w:p>
        </w:tc>
        <w:tc>
          <w:tcPr>
            <w:tcW w:w="351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1BDBE41"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5D297776" w14:textId="77777777" w:rsidTr="00AB4BE8">
        <w:trPr>
          <w:trHeight w:val="568"/>
        </w:trPr>
        <w:tc>
          <w:tcPr>
            <w:tcW w:w="480" w:type="dxa"/>
            <w:vMerge/>
            <w:tcBorders>
              <w:left w:val="single" w:sz="4" w:space="0" w:color="000000"/>
              <w:right w:val="single" w:sz="4" w:space="0" w:color="000000"/>
            </w:tcBorders>
          </w:tcPr>
          <w:p w14:paraId="0E376845" w14:textId="77777777" w:rsidR="007C40F5" w:rsidRPr="00B3057F" w:rsidRDefault="007C40F5" w:rsidP="00BE098C">
            <w:pPr>
              <w:ind w:hanging="2"/>
              <w:rPr>
                <w:rFonts w:cs="Arial"/>
              </w:rPr>
            </w:pPr>
          </w:p>
        </w:tc>
        <w:tc>
          <w:tcPr>
            <w:tcW w:w="3515" w:type="dxa"/>
            <w:gridSpan w:val="2"/>
            <w:tcBorders>
              <w:top w:val="single" w:sz="4" w:space="0" w:color="auto"/>
              <w:left w:val="single" w:sz="4" w:space="0" w:color="000000"/>
              <w:bottom w:val="single" w:sz="4" w:space="0" w:color="auto"/>
              <w:right w:val="single" w:sz="4" w:space="0" w:color="000000"/>
            </w:tcBorders>
          </w:tcPr>
          <w:p w14:paraId="7EA7D5B0"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There is a process for the analysis and assessment of safety risks. </w:t>
            </w:r>
          </w:p>
          <w:p w14:paraId="07BDAABD" w14:textId="77777777" w:rsidR="007C40F5" w:rsidRPr="00B3057F" w:rsidRDefault="007C40F5" w:rsidP="00BE098C">
            <w:pPr>
              <w:pStyle w:val="TableNormalLeft"/>
              <w:ind w:hanging="2"/>
              <w:rPr>
                <w:rFonts w:ascii="Arial" w:hAnsi="Arial" w:cs="Arial"/>
              </w:rPr>
            </w:pPr>
            <w:r w:rsidRPr="00B3057F">
              <w:rPr>
                <w:rFonts w:ascii="Arial" w:hAnsi="Arial" w:cs="Arial"/>
              </w:rPr>
              <w:t>The level of risk the organisation is willing to accept is defined.</w:t>
            </w:r>
          </w:p>
        </w:tc>
        <w:tc>
          <w:tcPr>
            <w:tcW w:w="3516" w:type="dxa"/>
            <w:gridSpan w:val="4"/>
            <w:tcBorders>
              <w:top w:val="single" w:sz="4" w:space="0" w:color="auto"/>
              <w:left w:val="single" w:sz="4" w:space="0" w:color="000000"/>
              <w:bottom w:val="single" w:sz="4" w:space="0" w:color="auto"/>
              <w:right w:val="single" w:sz="4" w:space="0" w:color="000000"/>
            </w:tcBorders>
          </w:tcPr>
          <w:p w14:paraId="124BDA6C" w14:textId="77777777" w:rsidR="007C40F5" w:rsidRPr="00B3057F" w:rsidRDefault="007C40F5" w:rsidP="00BE098C">
            <w:pPr>
              <w:pStyle w:val="TableNormalLeft"/>
              <w:ind w:hanging="2"/>
              <w:rPr>
                <w:rFonts w:ascii="Arial" w:hAnsi="Arial" w:cs="Arial"/>
              </w:rPr>
            </w:pPr>
            <w:r w:rsidRPr="00B3057F">
              <w:rPr>
                <w:rFonts w:ascii="Arial" w:hAnsi="Arial" w:cs="Arial"/>
              </w:rPr>
              <w:t>Severity and likelihood criteria are clearly defined and fit the service provider’s actual circumstances.</w:t>
            </w:r>
          </w:p>
          <w:p w14:paraId="030718D6" w14:textId="77777777" w:rsidR="007C40F5" w:rsidRPr="00B3057F" w:rsidRDefault="007C40F5" w:rsidP="00BE098C">
            <w:pPr>
              <w:pStyle w:val="TableNormalLeft"/>
              <w:ind w:hanging="2"/>
              <w:rPr>
                <w:rFonts w:ascii="Arial" w:hAnsi="Arial" w:cs="Arial"/>
              </w:rPr>
            </w:pPr>
            <w:r w:rsidRPr="00B3057F">
              <w:rPr>
                <w:rFonts w:ascii="Arial" w:hAnsi="Arial" w:cs="Arial"/>
              </w:rPr>
              <w:t>The risk matrix and acceptability criteria are clearly defined and usable.</w:t>
            </w:r>
          </w:p>
          <w:p w14:paraId="425074AD" w14:textId="77777777" w:rsidR="007C40F5" w:rsidRPr="00B3057F" w:rsidRDefault="007C40F5" w:rsidP="00BE098C">
            <w:pPr>
              <w:pStyle w:val="TableNormalLeft"/>
              <w:ind w:hanging="2"/>
              <w:rPr>
                <w:rFonts w:ascii="Arial" w:hAnsi="Arial" w:cs="Arial"/>
              </w:rPr>
            </w:pPr>
            <w:r w:rsidRPr="00B3057F">
              <w:rPr>
                <w:rFonts w:ascii="Arial" w:hAnsi="Arial" w:cs="Arial"/>
              </w:rPr>
              <w:t>Responsibilities and timelines for accepting the risk are clearly defined.</w:t>
            </w:r>
          </w:p>
        </w:tc>
        <w:tc>
          <w:tcPr>
            <w:tcW w:w="3517" w:type="dxa"/>
            <w:gridSpan w:val="3"/>
            <w:tcBorders>
              <w:top w:val="single" w:sz="4" w:space="0" w:color="auto"/>
              <w:left w:val="single" w:sz="4" w:space="0" w:color="000000"/>
              <w:bottom w:val="single" w:sz="4" w:space="0" w:color="auto"/>
              <w:right w:val="single" w:sz="4" w:space="0" w:color="000000"/>
            </w:tcBorders>
          </w:tcPr>
          <w:p w14:paraId="2398EDC3"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Risk analysis and assessments are carried out in a consistent manner based on the defined process. </w:t>
            </w:r>
          </w:p>
          <w:p w14:paraId="3CE6254F" w14:textId="77777777" w:rsidR="007C40F5" w:rsidRPr="00B3057F" w:rsidRDefault="007C40F5" w:rsidP="00BE098C">
            <w:pPr>
              <w:pStyle w:val="TableNormalLeft"/>
              <w:ind w:hanging="2"/>
              <w:rPr>
                <w:rFonts w:ascii="Arial" w:hAnsi="Arial" w:cs="Arial"/>
              </w:rPr>
            </w:pPr>
            <w:r w:rsidRPr="00B3057F">
              <w:rPr>
                <w:rFonts w:ascii="Arial" w:hAnsi="Arial" w:cs="Arial"/>
              </w:rPr>
              <w:t>The defined risk acceptability is being applied.</w:t>
            </w:r>
          </w:p>
        </w:tc>
        <w:tc>
          <w:tcPr>
            <w:tcW w:w="3516" w:type="dxa"/>
            <w:gridSpan w:val="2"/>
            <w:tcBorders>
              <w:top w:val="single" w:sz="4" w:space="0" w:color="auto"/>
              <w:left w:val="single" w:sz="4" w:space="0" w:color="000000"/>
              <w:bottom w:val="single" w:sz="4" w:space="0" w:color="auto"/>
              <w:right w:val="single" w:sz="4" w:space="0" w:color="000000"/>
            </w:tcBorders>
          </w:tcPr>
          <w:p w14:paraId="64322EE0"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Risk analysis and assessments are reviewed for consistency and to identify improvements in the processes. </w:t>
            </w:r>
          </w:p>
          <w:p w14:paraId="743D25C8" w14:textId="77777777" w:rsidR="007C40F5" w:rsidRPr="00B3057F" w:rsidRDefault="007C40F5" w:rsidP="00BE098C">
            <w:pPr>
              <w:pStyle w:val="TableNormalLeft"/>
              <w:ind w:hanging="2"/>
              <w:rPr>
                <w:rFonts w:ascii="Arial" w:hAnsi="Arial" w:cs="Arial"/>
              </w:rPr>
            </w:pPr>
            <w:r w:rsidRPr="00B3057F">
              <w:rPr>
                <w:rFonts w:ascii="Arial" w:hAnsi="Arial" w:cs="Arial"/>
              </w:rPr>
              <w:t>Risk assessments are regularly reviewed to ensure they remain current.</w:t>
            </w:r>
          </w:p>
          <w:p w14:paraId="68DF64C3" w14:textId="77777777" w:rsidR="007C40F5" w:rsidRPr="00B3057F" w:rsidRDefault="007C40F5" w:rsidP="00BE098C">
            <w:pPr>
              <w:pStyle w:val="TableNormalLeft"/>
              <w:ind w:hanging="2"/>
              <w:rPr>
                <w:rFonts w:ascii="Arial" w:hAnsi="Arial" w:cs="Arial"/>
              </w:rPr>
            </w:pPr>
            <w:r w:rsidRPr="00B3057F">
              <w:rPr>
                <w:rFonts w:ascii="Arial" w:hAnsi="Arial" w:cs="Arial"/>
              </w:rPr>
              <w:t>Risk acceptability criteria are used routinely and applied in management decision making processes and are regularly reviewed.</w:t>
            </w:r>
          </w:p>
        </w:tc>
      </w:tr>
      <w:tr w:rsidR="007C40F5" w:rsidRPr="00B3057F" w14:paraId="05537395" w14:textId="77777777" w:rsidTr="00AB4BE8">
        <w:trPr>
          <w:trHeight w:val="183"/>
        </w:trPr>
        <w:tc>
          <w:tcPr>
            <w:tcW w:w="480" w:type="dxa"/>
            <w:vMerge w:val="restart"/>
            <w:shd w:val="clear" w:color="auto" w:fill="D9D9D9"/>
            <w:textDirection w:val="btLr"/>
            <w:vAlign w:val="center"/>
          </w:tcPr>
          <w:p w14:paraId="0B934901" w14:textId="3A48E1B2" w:rsidR="007C40F5" w:rsidRPr="00B3057F" w:rsidRDefault="007C40F5" w:rsidP="00BE098C">
            <w:pPr>
              <w:ind w:right="113" w:hanging="2"/>
              <w:jc w:val="center"/>
              <w:rPr>
                <w:rFonts w:cs="Arial"/>
                <w:b/>
              </w:rPr>
            </w:pPr>
            <w:r w:rsidRPr="00B3057F">
              <w:rPr>
                <w:rFonts w:cs="Arial"/>
              </w:rPr>
              <w:lastRenderedPageBreak/>
              <w:br w:type="page"/>
            </w:r>
            <w:r w:rsidRPr="00B3057F">
              <w:rPr>
                <w:rFonts w:cs="Arial"/>
                <w:b/>
              </w:rPr>
              <w:t>Evaluation</w:t>
            </w:r>
          </w:p>
        </w:tc>
        <w:tc>
          <w:tcPr>
            <w:tcW w:w="6253" w:type="dxa"/>
            <w:gridSpan w:val="3"/>
            <w:tcBorders>
              <w:bottom w:val="single" w:sz="4" w:space="0" w:color="auto"/>
            </w:tcBorders>
            <w:shd w:val="clear" w:color="auto" w:fill="D9D9D9"/>
          </w:tcPr>
          <w:p w14:paraId="2C645A6B" w14:textId="77777777" w:rsidR="007C40F5" w:rsidRPr="00B3057F" w:rsidRDefault="007C40F5" w:rsidP="00BE098C">
            <w:pPr>
              <w:ind w:hanging="2"/>
              <w:rPr>
                <w:rFonts w:cs="Arial"/>
                <w:b/>
              </w:rPr>
            </w:pPr>
            <w:r w:rsidRPr="00B3057F">
              <w:rPr>
                <w:rFonts w:cs="Arial"/>
                <w:b/>
              </w:rPr>
              <w:t>Indicators of compliance and performance</w:t>
            </w:r>
          </w:p>
        </w:tc>
        <w:tc>
          <w:tcPr>
            <w:tcW w:w="301" w:type="dxa"/>
            <w:tcBorders>
              <w:bottom w:val="single" w:sz="4" w:space="0" w:color="auto"/>
            </w:tcBorders>
            <w:shd w:val="clear" w:color="auto" w:fill="D9D9D9"/>
          </w:tcPr>
          <w:p w14:paraId="20ED9769" w14:textId="77777777" w:rsidR="007C40F5" w:rsidRPr="00B3057F" w:rsidRDefault="007C40F5" w:rsidP="00BE098C">
            <w:pPr>
              <w:ind w:hanging="2"/>
              <w:rPr>
                <w:rFonts w:cs="Arial"/>
                <w:b/>
              </w:rPr>
            </w:pPr>
            <w:r w:rsidRPr="00B3057F">
              <w:rPr>
                <w:rFonts w:cs="Arial"/>
                <w:b/>
              </w:rPr>
              <w:t>P</w:t>
            </w:r>
          </w:p>
        </w:tc>
        <w:tc>
          <w:tcPr>
            <w:tcW w:w="301" w:type="dxa"/>
            <w:tcBorders>
              <w:bottom w:val="single" w:sz="4" w:space="0" w:color="auto"/>
            </w:tcBorders>
            <w:shd w:val="clear" w:color="auto" w:fill="D9D9D9"/>
          </w:tcPr>
          <w:p w14:paraId="55D65722" w14:textId="77777777" w:rsidR="007C40F5" w:rsidRPr="00B3057F" w:rsidRDefault="007C40F5" w:rsidP="00BE098C">
            <w:pPr>
              <w:ind w:hanging="2"/>
              <w:rPr>
                <w:rFonts w:cs="Arial"/>
                <w:b/>
              </w:rPr>
            </w:pPr>
            <w:r w:rsidRPr="00B3057F">
              <w:rPr>
                <w:rFonts w:cs="Arial"/>
                <w:b/>
              </w:rPr>
              <w:t>S</w:t>
            </w:r>
          </w:p>
        </w:tc>
        <w:tc>
          <w:tcPr>
            <w:tcW w:w="301" w:type="dxa"/>
            <w:gridSpan w:val="2"/>
            <w:tcBorders>
              <w:bottom w:val="single" w:sz="4" w:space="0" w:color="auto"/>
            </w:tcBorders>
            <w:shd w:val="clear" w:color="auto" w:fill="D9D9D9"/>
          </w:tcPr>
          <w:p w14:paraId="1AD991D7" w14:textId="77777777" w:rsidR="007C40F5" w:rsidRPr="00B3057F" w:rsidRDefault="007C40F5" w:rsidP="00BE098C">
            <w:pPr>
              <w:ind w:hanging="2"/>
              <w:rPr>
                <w:rFonts w:cs="Arial"/>
                <w:b/>
              </w:rPr>
            </w:pPr>
            <w:r w:rsidRPr="00B3057F">
              <w:rPr>
                <w:rFonts w:cs="Arial"/>
                <w:b/>
              </w:rPr>
              <w:t>O</w:t>
            </w:r>
          </w:p>
        </w:tc>
        <w:tc>
          <w:tcPr>
            <w:tcW w:w="301" w:type="dxa"/>
            <w:tcBorders>
              <w:bottom w:val="single" w:sz="4" w:space="0" w:color="auto"/>
            </w:tcBorders>
            <w:shd w:val="clear" w:color="auto" w:fill="D9D9D9"/>
          </w:tcPr>
          <w:p w14:paraId="27BC9A75" w14:textId="77777777" w:rsidR="007C40F5" w:rsidRPr="00B3057F" w:rsidRDefault="007C40F5" w:rsidP="00BE098C">
            <w:pPr>
              <w:ind w:hanging="2"/>
              <w:rPr>
                <w:rFonts w:cs="Arial"/>
                <w:b/>
              </w:rPr>
            </w:pPr>
            <w:r w:rsidRPr="00B3057F">
              <w:rPr>
                <w:rFonts w:cs="Arial"/>
                <w:b/>
              </w:rPr>
              <w:t>E</w:t>
            </w:r>
          </w:p>
        </w:tc>
        <w:tc>
          <w:tcPr>
            <w:tcW w:w="3530" w:type="dxa"/>
            <w:gridSpan w:val="2"/>
            <w:tcBorders>
              <w:bottom w:val="single" w:sz="4" w:space="0" w:color="auto"/>
            </w:tcBorders>
            <w:shd w:val="clear" w:color="auto" w:fill="D9D9D9"/>
          </w:tcPr>
          <w:p w14:paraId="097E3A92" w14:textId="77777777" w:rsidR="007C40F5" w:rsidRPr="00B3057F" w:rsidRDefault="007C40F5" w:rsidP="00BE098C">
            <w:pPr>
              <w:ind w:hanging="2"/>
              <w:rPr>
                <w:rFonts w:cs="Arial"/>
                <w:b/>
              </w:rPr>
            </w:pPr>
            <w:r w:rsidRPr="00B3057F">
              <w:rPr>
                <w:rFonts w:cs="Arial"/>
                <w:b/>
              </w:rPr>
              <w:t>How it is achieved</w:t>
            </w:r>
          </w:p>
        </w:tc>
        <w:tc>
          <w:tcPr>
            <w:tcW w:w="3077" w:type="dxa"/>
            <w:tcBorders>
              <w:bottom w:val="single" w:sz="4" w:space="0" w:color="auto"/>
            </w:tcBorders>
            <w:shd w:val="clear" w:color="auto" w:fill="92D050"/>
          </w:tcPr>
          <w:p w14:paraId="4A99B221"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79A21986" w14:textId="77777777" w:rsidTr="00AB4BE8">
        <w:trPr>
          <w:trHeight w:val="383"/>
        </w:trPr>
        <w:tc>
          <w:tcPr>
            <w:tcW w:w="480" w:type="dxa"/>
            <w:vMerge/>
          </w:tcPr>
          <w:p w14:paraId="6D85DB91" w14:textId="77777777" w:rsidR="007C40F5" w:rsidRPr="00B3057F" w:rsidRDefault="007C40F5" w:rsidP="00BE098C">
            <w:pPr>
              <w:ind w:hanging="2"/>
              <w:rPr>
                <w:rFonts w:cs="Arial"/>
              </w:rPr>
            </w:pPr>
          </w:p>
        </w:tc>
        <w:tc>
          <w:tcPr>
            <w:tcW w:w="904" w:type="dxa"/>
            <w:tcBorders>
              <w:top w:val="single" w:sz="4" w:space="0" w:color="auto"/>
              <w:bottom w:val="single" w:sz="4" w:space="0" w:color="auto"/>
            </w:tcBorders>
            <w:shd w:val="clear" w:color="auto" w:fill="auto"/>
          </w:tcPr>
          <w:p w14:paraId="43452B9B" w14:textId="77777777" w:rsidR="007C40F5" w:rsidRPr="00B3057F" w:rsidRDefault="007C40F5" w:rsidP="00BE098C">
            <w:pPr>
              <w:ind w:hanging="2"/>
              <w:rPr>
                <w:rFonts w:cs="Arial"/>
              </w:rPr>
            </w:pPr>
            <w:r w:rsidRPr="00B3057F">
              <w:rPr>
                <w:rFonts w:cs="Arial"/>
              </w:rPr>
              <w:t>1.2.3</w:t>
            </w:r>
          </w:p>
        </w:tc>
        <w:tc>
          <w:tcPr>
            <w:tcW w:w="5349" w:type="dxa"/>
            <w:gridSpan w:val="2"/>
            <w:tcBorders>
              <w:top w:val="single" w:sz="4" w:space="0" w:color="auto"/>
              <w:bottom w:val="single" w:sz="4" w:space="0" w:color="auto"/>
            </w:tcBorders>
            <w:shd w:val="clear" w:color="auto" w:fill="auto"/>
          </w:tcPr>
          <w:p w14:paraId="4FA6C2BB"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organisation has a process in place to make decisions and apply appropriate and effective risk controls.  </w:t>
            </w:r>
          </w:p>
        </w:tc>
        <w:tc>
          <w:tcPr>
            <w:tcW w:w="301" w:type="dxa"/>
            <w:tcBorders>
              <w:top w:val="single" w:sz="4" w:space="0" w:color="auto"/>
              <w:bottom w:val="single" w:sz="4" w:space="0" w:color="auto"/>
            </w:tcBorders>
            <w:shd w:val="clear" w:color="auto" w:fill="auto"/>
          </w:tcPr>
          <w:p w14:paraId="4B896F94" w14:textId="77777777" w:rsidR="007C40F5" w:rsidRPr="00B3057F" w:rsidRDefault="007C40F5" w:rsidP="00BE098C">
            <w:pPr>
              <w:ind w:hanging="2"/>
              <w:rPr>
                <w:rFonts w:cs="Arial"/>
              </w:rPr>
            </w:pPr>
          </w:p>
        </w:tc>
        <w:tc>
          <w:tcPr>
            <w:tcW w:w="301" w:type="dxa"/>
            <w:tcBorders>
              <w:top w:val="single" w:sz="4" w:space="0" w:color="auto"/>
              <w:bottom w:val="single" w:sz="4" w:space="0" w:color="auto"/>
            </w:tcBorders>
            <w:shd w:val="clear" w:color="auto" w:fill="auto"/>
          </w:tcPr>
          <w:p w14:paraId="728A4CF7" w14:textId="77777777" w:rsidR="007C40F5" w:rsidRPr="00B3057F" w:rsidRDefault="007C40F5" w:rsidP="00BE098C">
            <w:pPr>
              <w:ind w:hanging="2"/>
              <w:rPr>
                <w:rFonts w:cs="Arial"/>
              </w:rPr>
            </w:pPr>
          </w:p>
        </w:tc>
        <w:tc>
          <w:tcPr>
            <w:tcW w:w="301" w:type="dxa"/>
            <w:gridSpan w:val="2"/>
            <w:tcBorders>
              <w:top w:val="single" w:sz="4" w:space="0" w:color="auto"/>
              <w:bottom w:val="single" w:sz="4" w:space="0" w:color="auto"/>
            </w:tcBorders>
            <w:shd w:val="clear" w:color="auto" w:fill="auto"/>
          </w:tcPr>
          <w:p w14:paraId="3EB79585" w14:textId="77777777" w:rsidR="007C40F5" w:rsidRPr="00B3057F" w:rsidRDefault="007C40F5" w:rsidP="00BE098C">
            <w:pPr>
              <w:ind w:hanging="2"/>
              <w:rPr>
                <w:rFonts w:cs="Arial"/>
              </w:rPr>
            </w:pPr>
          </w:p>
        </w:tc>
        <w:tc>
          <w:tcPr>
            <w:tcW w:w="301" w:type="dxa"/>
            <w:tcBorders>
              <w:top w:val="single" w:sz="4" w:space="0" w:color="auto"/>
              <w:bottom w:val="single" w:sz="4" w:space="0" w:color="auto"/>
            </w:tcBorders>
            <w:shd w:val="clear" w:color="auto" w:fill="auto"/>
          </w:tcPr>
          <w:p w14:paraId="23EFD779" w14:textId="77777777" w:rsidR="007C40F5" w:rsidRPr="00B3057F" w:rsidRDefault="007C40F5" w:rsidP="00BE098C">
            <w:pPr>
              <w:ind w:hanging="2"/>
              <w:rPr>
                <w:rFonts w:cs="Arial"/>
              </w:rPr>
            </w:pPr>
          </w:p>
        </w:tc>
        <w:tc>
          <w:tcPr>
            <w:tcW w:w="3530" w:type="dxa"/>
            <w:gridSpan w:val="2"/>
            <w:tcBorders>
              <w:top w:val="single" w:sz="4" w:space="0" w:color="auto"/>
              <w:bottom w:val="single" w:sz="4" w:space="0" w:color="auto"/>
            </w:tcBorders>
            <w:shd w:val="clear" w:color="auto" w:fill="auto"/>
          </w:tcPr>
          <w:p w14:paraId="432A13B9" w14:textId="77777777" w:rsidR="007C40F5" w:rsidRPr="00B3057F" w:rsidRDefault="007C40F5" w:rsidP="00BE098C">
            <w:pPr>
              <w:ind w:hanging="2"/>
              <w:rPr>
                <w:rFonts w:cs="Arial"/>
              </w:rPr>
            </w:pPr>
          </w:p>
        </w:tc>
        <w:tc>
          <w:tcPr>
            <w:tcW w:w="3077" w:type="dxa"/>
            <w:vMerge w:val="restart"/>
            <w:tcBorders>
              <w:top w:val="single" w:sz="4" w:space="0" w:color="auto"/>
            </w:tcBorders>
            <w:shd w:val="clear" w:color="auto" w:fill="92D050"/>
          </w:tcPr>
          <w:p w14:paraId="40438715" w14:textId="4BB03FE7" w:rsidR="007C40F5" w:rsidRPr="00B3057F" w:rsidRDefault="007C40F5" w:rsidP="00BE098C">
            <w:pPr>
              <w:ind w:hanging="2"/>
              <w:rPr>
                <w:rFonts w:cs="Arial"/>
              </w:rPr>
            </w:pPr>
            <w:r w:rsidRPr="00B3057F">
              <w:rPr>
                <w:rFonts w:cs="Arial"/>
              </w:rPr>
              <w:t xml:space="preserve">ST1, ST2, ST3, ST5, RM3, RM4, RM6, </w:t>
            </w:r>
            <w:r w:rsidR="007F4602">
              <w:rPr>
                <w:rFonts w:cs="Arial"/>
              </w:rPr>
              <w:t>RM1</w:t>
            </w:r>
            <w:r w:rsidR="009F67CC">
              <w:rPr>
                <w:rFonts w:cs="Arial"/>
              </w:rPr>
              <w:t xml:space="preserve">, </w:t>
            </w:r>
            <w:r w:rsidR="007F4602" w:rsidRPr="00B3057F">
              <w:rPr>
                <w:rFonts w:cs="Arial"/>
              </w:rPr>
              <w:t>RM</w:t>
            </w:r>
            <w:r w:rsidR="007F4602">
              <w:rPr>
                <w:rFonts w:cs="Arial"/>
              </w:rPr>
              <w:t>7</w:t>
            </w:r>
            <w:r w:rsidRPr="00B3057F">
              <w:rPr>
                <w:rFonts w:cs="Arial"/>
              </w:rPr>
              <w:t xml:space="preserve">, </w:t>
            </w:r>
            <w:r w:rsidR="007F4602" w:rsidRPr="00B3057F">
              <w:rPr>
                <w:rFonts w:cs="Arial"/>
              </w:rPr>
              <w:t>RM</w:t>
            </w:r>
            <w:r w:rsidR="007F4602">
              <w:rPr>
                <w:rFonts w:cs="Arial"/>
              </w:rPr>
              <w:t>8</w:t>
            </w:r>
          </w:p>
        </w:tc>
      </w:tr>
      <w:tr w:rsidR="007C40F5" w:rsidRPr="00B3057F" w14:paraId="4B842568" w14:textId="77777777" w:rsidTr="00AB4BE8">
        <w:trPr>
          <w:trHeight w:val="383"/>
        </w:trPr>
        <w:tc>
          <w:tcPr>
            <w:tcW w:w="480" w:type="dxa"/>
            <w:vMerge/>
          </w:tcPr>
          <w:p w14:paraId="5ABA3545" w14:textId="77777777" w:rsidR="007C40F5" w:rsidRPr="00B3057F" w:rsidRDefault="007C40F5" w:rsidP="00BE098C">
            <w:pPr>
              <w:ind w:hanging="2"/>
              <w:rPr>
                <w:rFonts w:cs="Arial"/>
              </w:rPr>
            </w:pPr>
          </w:p>
        </w:tc>
        <w:tc>
          <w:tcPr>
            <w:tcW w:w="904" w:type="dxa"/>
            <w:tcBorders>
              <w:top w:val="single" w:sz="4" w:space="0" w:color="auto"/>
              <w:bottom w:val="single" w:sz="4" w:space="0" w:color="auto"/>
            </w:tcBorders>
            <w:shd w:val="clear" w:color="auto" w:fill="auto"/>
          </w:tcPr>
          <w:p w14:paraId="349A8131" w14:textId="77777777" w:rsidR="007C40F5" w:rsidRPr="00B3057F" w:rsidRDefault="007C40F5" w:rsidP="00BE098C">
            <w:pPr>
              <w:ind w:hanging="2"/>
              <w:rPr>
                <w:rFonts w:cs="Arial"/>
              </w:rPr>
            </w:pPr>
            <w:r w:rsidRPr="00B3057F">
              <w:rPr>
                <w:rFonts w:cs="Arial"/>
              </w:rPr>
              <w:t>1.2.4</w:t>
            </w:r>
          </w:p>
        </w:tc>
        <w:tc>
          <w:tcPr>
            <w:tcW w:w="5349" w:type="dxa"/>
            <w:gridSpan w:val="2"/>
            <w:tcBorders>
              <w:top w:val="single" w:sz="4" w:space="0" w:color="auto"/>
              <w:bottom w:val="single" w:sz="4" w:space="0" w:color="auto"/>
            </w:tcBorders>
            <w:shd w:val="clear" w:color="auto" w:fill="auto"/>
          </w:tcPr>
          <w:p w14:paraId="265B0893" w14:textId="77777777" w:rsidR="007C40F5" w:rsidRPr="00B3057F" w:rsidRDefault="007C40F5" w:rsidP="00BE098C">
            <w:pPr>
              <w:pStyle w:val="TableNormalLeft"/>
              <w:ind w:hanging="2"/>
              <w:rPr>
                <w:rFonts w:ascii="Arial" w:hAnsi="Arial" w:cs="Arial"/>
              </w:rPr>
            </w:pPr>
            <w:r w:rsidRPr="00B3057F">
              <w:rPr>
                <w:rFonts w:ascii="Arial" w:hAnsi="Arial" w:cs="Arial"/>
              </w:rPr>
              <w:t>Senior management have visibility of medium and high risk hazards and their mitigation and controls.</w:t>
            </w:r>
          </w:p>
        </w:tc>
        <w:tc>
          <w:tcPr>
            <w:tcW w:w="301" w:type="dxa"/>
            <w:tcBorders>
              <w:top w:val="single" w:sz="4" w:space="0" w:color="auto"/>
              <w:bottom w:val="single" w:sz="4" w:space="0" w:color="auto"/>
            </w:tcBorders>
            <w:shd w:val="clear" w:color="auto" w:fill="auto"/>
          </w:tcPr>
          <w:p w14:paraId="0D64A5BB" w14:textId="77777777" w:rsidR="007C40F5" w:rsidRPr="00B3057F" w:rsidRDefault="007C40F5" w:rsidP="00BE098C">
            <w:pPr>
              <w:ind w:hanging="2"/>
              <w:rPr>
                <w:rFonts w:cs="Arial"/>
              </w:rPr>
            </w:pPr>
          </w:p>
        </w:tc>
        <w:tc>
          <w:tcPr>
            <w:tcW w:w="301" w:type="dxa"/>
            <w:tcBorders>
              <w:top w:val="single" w:sz="4" w:space="0" w:color="auto"/>
              <w:bottom w:val="single" w:sz="4" w:space="0" w:color="auto"/>
            </w:tcBorders>
            <w:shd w:val="clear" w:color="auto" w:fill="auto"/>
          </w:tcPr>
          <w:p w14:paraId="69369E7E" w14:textId="77777777" w:rsidR="007C40F5" w:rsidRPr="00B3057F" w:rsidRDefault="007C40F5" w:rsidP="00BE098C">
            <w:pPr>
              <w:ind w:hanging="2"/>
              <w:rPr>
                <w:rFonts w:cs="Arial"/>
              </w:rPr>
            </w:pPr>
          </w:p>
        </w:tc>
        <w:tc>
          <w:tcPr>
            <w:tcW w:w="301" w:type="dxa"/>
            <w:gridSpan w:val="2"/>
            <w:tcBorders>
              <w:top w:val="single" w:sz="4" w:space="0" w:color="auto"/>
              <w:bottom w:val="single" w:sz="4" w:space="0" w:color="auto"/>
            </w:tcBorders>
            <w:shd w:val="clear" w:color="auto" w:fill="auto"/>
          </w:tcPr>
          <w:p w14:paraId="6F6B4460" w14:textId="77777777" w:rsidR="007C40F5" w:rsidRPr="00B3057F" w:rsidRDefault="007C40F5" w:rsidP="00BE098C">
            <w:pPr>
              <w:ind w:hanging="2"/>
              <w:rPr>
                <w:rFonts w:cs="Arial"/>
              </w:rPr>
            </w:pPr>
          </w:p>
        </w:tc>
        <w:tc>
          <w:tcPr>
            <w:tcW w:w="301" w:type="dxa"/>
            <w:tcBorders>
              <w:top w:val="single" w:sz="4" w:space="0" w:color="auto"/>
              <w:bottom w:val="single" w:sz="4" w:space="0" w:color="auto"/>
            </w:tcBorders>
            <w:shd w:val="clear" w:color="auto" w:fill="auto"/>
          </w:tcPr>
          <w:p w14:paraId="012B19B4" w14:textId="77777777" w:rsidR="007C40F5" w:rsidRPr="00B3057F" w:rsidRDefault="007C40F5" w:rsidP="00BE098C">
            <w:pPr>
              <w:ind w:hanging="2"/>
              <w:rPr>
                <w:rFonts w:cs="Arial"/>
              </w:rPr>
            </w:pPr>
          </w:p>
        </w:tc>
        <w:tc>
          <w:tcPr>
            <w:tcW w:w="3530" w:type="dxa"/>
            <w:gridSpan w:val="2"/>
            <w:tcBorders>
              <w:top w:val="single" w:sz="4" w:space="0" w:color="auto"/>
              <w:bottom w:val="single" w:sz="4" w:space="0" w:color="auto"/>
            </w:tcBorders>
            <w:shd w:val="clear" w:color="auto" w:fill="auto"/>
          </w:tcPr>
          <w:p w14:paraId="6D85C78F" w14:textId="77777777" w:rsidR="007C40F5" w:rsidRPr="00B3057F" w:rsidRDefault="007C40F5" w:rsidP="00BE098C">
            <w:pPr>
              <w:ind w:hanging="2"/>
              <w:rPr>
                <w:rFonts w:cs="Arial"/>
              </w:rPr>
            </w:pPr>
          </w:p>
        </w:tc>
        <w:tc>
          <w:tcPr>
            <w:tcW w:w="3077" w:type="dxa"/>
            <w:vMerge/>
            <w:tcBorders>
              <w:bottom w:val="single" w:sz="4" w:space="0" w:color="auto"/>
            </w:tcBorders>
            <w:shd w:val="clear" w:color="auto" w:fill="92D050"/>
          </w:tcPr>
          <w:p w14:paraId="4045A97E" w14:textId="77777777" w:rsidR="007C40F5" w:rsidRPr="00B3057F" w:rsidRDefault="007C40F5" w:rsidP="00BE098C">
            <w:pPr>
              <w:ind w:hanging="2"/>
              <w:rPr>
                <w:rFonts w:cs="Arial"/>
              </w:rPr>
            </w:pPr>
          </w:p>
        </w:tc>
      </w:tr>
      <w:tr w:rsidR="007C40F5" w:rsidRPr="00B3057F" w14:paraId="19B793A5" w14:textId="77777777" w:rsidTr="00AB4BE8">
        <w:trPr>
          <w:trHeight w:val="223"/>
        </w:trPr>
        <w:tc>
          <w:tcPr>
            <w:tcW w:w="480" w:type="dxa"/>
            <w:vMerge w:val="restart"/>
            <w:tcBorders>
              <w:top w:val="single" w:sz="4" w:space="0" w:color="auto"/>
              <w:left w:val="single" w:sz="4" w:space="0" w:color="000000"/>
              <w:right w:val="single" w:sz="4" w:space="0" w:color="000000"/>
            </w:tcBorders>
            <w:shd w:val="clear" w:color="auto" w:fill="D9D9D9"/>
            <w:textDirection w:val="btLr"/>
          </w:tcPr>
          <w:p w14:paraId="279BF06F" w14:textId="77777777" w:rsidR="007C40F5" w:rsidRPr="00B3057F" w:rsidRDefault="007C40F5" w:rsidP="00BE098C">
            <w:pPr>
              <w:ind w:right="113" w:hanging="2"/>
              <w:jc w:val="center"/>
              <w:rPr>
                <w:rFonts w:cs="Arial"/>
                <w:b/>
              </w:rPr>
            </w:pPr>
            <w:r w:rsidRPr="00B3057F">
              <w:rPr>
                <w:rFonts w:cs="Arial"/>
                <w:b/>
              </w:rPr>
              <w:t>Guidance</w:t>
            </w:r>
          </w:p>
        </w:tc>
        <w:tc>
          <w:tcPr>
            <w:tcW w:w="14064"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24638A26"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28403D8A" w14:textId="77777777" w:rsidTr="00AB4BE8">
        <w:trPr>
          <w:trHeight w:val="331"/>
        </w:trPr>
        <w:tc>
          <w:tcPr>
            <w:tcW w:w="480" w:type="dxa"/>
            <w:vMerge/>
            <w:tcBorders>
              <w:left w:val="single" w:sz="4" w:space="0" w:color="000000"/>
              <w:right w:val="single" w:sz="4" w:space="0" w:color="000000"/>
            </w:tcBorders>
          </w:tcPr>
          <w:p w14:paraId="32A7F17E"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4064" w:type="dxa"/>
            <w:gridSpan w:val="11"/>
            <w:tcBorders>
              <w:top w:val="single" w:sz="4" w:space="0" w:color="auto"/>
              <w:left w:val="single" w:sz="4" w:space="0" w:color="000000"/>
              <w:bottom w:val="single" w:sz="4" w:space="0" w:color="000000"/>
              <w:right w:val="single" w:sz="4" w:space="0" w:color="000000"/>
            </w:tcBorders>
            <w:hideMark/>
          </w:tcPr>
          <w:p w14:paraId="6FE82C5D"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lang w:eastAsia="en-AU"/>
              </w:rPr>
              <w:t>Risk controls cons</w:t>
            </w:r>
            <w:r w:rsidRPr="00B3057F">
              <w:rPr>
                <w:rFonts w:cs="Arial"/>
              </w:rPr>
              <w:t>ider human and organisational factors.</w:t>
            </w:r>
          </w:p>
          <w:p w14:paraId="38FAD177"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Evidence of risk controls being actioned and follow up.</w:t>
            </w:r>
          </w:p>
          <w:p w14:paraId="09428871"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Aggregate risk is being considered.</w:t>
            </w:r>
          </w:p>
          <w:p w14:paraId="58791218"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Check whether the risk controls have reduced the residual risk.</w:t>
            </w:r>
          </w:p>
          <w:p w14:paraId="37B801A7"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Risk controls are clearly identified.</w:t>
            </w:r>
          </w:p>
          <w:p w14:paraId="292442D4"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Review the use of risk controls that rely solely on human intervention.  </w:t>
            </w:r>
          </w:p>
          <w:p w14:paraId="6F248CB7"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Check that new risk controls do not create additional risks.</w:t>
            </w:r>
          </w:p>
          <w:p w14:paraId="6837302E"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rPr>
              <w:t>Check whether the acceptability of the risks is made at the right management level.</w:t>
            </w:r>
          </w:p>
        </w:tc>
      </w:tr>
      <w:tr w:rsidR="007C40F5" w:rsidRPr="00B3057F" w14:paraId="736142E7" w14:textId="77777777" w:rsidTr="00AB4BE8">
        <w:trPr>
          <w:trHeight w:val="19"/>
        </w:trPr>
        <w:tc>
          <w:tcPr>
            <w:tcW w:w="480" w:type="dxa"/>
            <w:vMerge/>
            <w:tcBorders>
              <w:left w:val="single" w:sz="4" w:space="0" w:color="000000"/>
              <w:right w:val="single" w:sz="4" w:space="0" w:color="000000"/>
            </w:tcBorders>
            <w:shd w:val="clear" w:color="auto" w:fill="D9D9D9"/>
          </w:tcPr>
          <w:p w14:paraId="43858F08" w14:textId="77777777" w:rsidR="007C40F5" w:rsidRPr="00B3057F" w:rsidRDefault="007C40F5" w:rsidP="00BE098C">
            <w:pPr>
              <w:pStyle w:val="NoSpacing"/>
              <w:spacing w:line="276" w:lineRule="auto"/>
              <w:ind w:hanging="2"/>
              <w:rPr>
                <w:rFonts w:ascii="Arial" w:hAnsi="Arial" w:cs="Arial"/>
                <w:b/>
                <w:lang w:val="en-GB"/>
              </w:rPr>
            </w:pPr>
          </w:p>
        </w:tc>
        <w:tc>
          <w:tcPr>
            <w:tcW w:w="3514"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75CCECB6"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516"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51A1F4E8" w14:textId="77777777" w:rsidR="007C40F5" w:rsidRPr="00B3057F" w:rsidRDefault="007C40F5" w:rsidP="00AB4BE8">
            <w:pPr>
              <w:spacing w:after="0"/>
              <w:rPr>
                <w:rFonts w:cs="Arial"/>
                <w:b/>
                <w:lang w:eastAsia="en-AU"/>
              </w:rPr>
            </w:pPr>
            <w:r w:rsidRPr="00B3057F">
              <w:rPr>
                <w:rFonts w:cs="Arial"/>
                <w:b/>
              </w:rPr>
              <w:t>Suitable</w:t>
            </w:r>
          </w:p>
        </w:tc>
        <w:tc>
          <w:tcPr>
            <w:tcW w:w="3516"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4D3D4C9C" w14:textId="77777777" w:rsidR="007C40F5" w:rsidRPr="00B3057F" w:rsidRDefault="007C40F5" w:rsidP="00AB4BE8">
            <w:pPr>
              <w:spacing w:after="0"/>
              <w:rPr>
                <w:rFonts w:cs="Arial"/>
                <w:b/>
                <w:lang w:eastAsia="en-AU"/>
              </w:rPr>
            </w:pPr>
            <w:r w:rsidRPr="00B3057F">
              <w:rPr>
                <w:rFonts w:cs="Arial"/>
                <w:b/>
              </w:rPr>
              <w:t>Operating</w:t>
            </w:r>
          </w:p>
        </w:tc>
        <w:tc>
          <w:tcPr>
            <w:tcW w:w="3518"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43B0DED4"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5469C651" w14:textId="77777777" w:rsidTr="00AB4BE8">
        <w:trPr>
          <w:trHeight w:val="551"/>
        </w:trPr>
        <w:tc>
          <w:tcPr>
            <w:tcW w:w="480" w:type="dxa"/>
            <w:vMerge/>
            <w:tcBorders>
              <w:left w:val="single" w:sz="4" w:space="0" w:color="000000"/>
              <w:right w:val="single" w:sz="4" w:space="0" w:color="000000"/>
            </w:tcBorders>
          </w:tcPr>
          <w:p w14:paraId="75509A97" w14:textId="77777777" w:rsidR="007C40F5" w:rsidRPr="00B3057F" w:rsidRDefault="007C40F5" w:rsidP="00BE098C">
            <w:pPr>
              <w:ind w:hanging="2"/>
              <w:rPr>
                <w:rFonts w:cs="Arial"/>
              </w:rPr>
            </w:pPr>
          </w:p>
        </w:tc>
        <w:tc>
          <w:tcPr>
            <w:tcW w:w="3514" w:type="dxa"/>
            <w:gridSpan w:val="2"/>
            <w:tcBorders>
              <w:top w:val="single" w:sz="4" w:space="0" w:color="auto"/>
              <w:left w:val="single" w:sz="4" w:space="0" w:color="000000"/>
              <w:bottom w:val="single" w:sz="4" w:space="0" w:color="auto"/>
              <w:right w:val="single" w:sz="4" w:space="0" w:color="000000"/>
            </w:tcBorders>
          </w:tcPr>
          <w:p w14:paraId="30478AAB"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has a process in place to decide and apply risk controls.</w:t>
            </w:r>
          </w:p>
        </w:tc>
        <w:tc>
          <w:tcPr>
            <w:tcW w:w="3516" w:type="dxa"/>
            <w:gridSpan w:val="4"/>
            <w:tcBorders>
              <w:top w:val="single" w:sz="4" w:space="0" w:color="auto"/>
              <w:left w:val="single" w:sz="4" w:space="0" w:color="000000"/>
              <w:bottom w:val="single" w:sz="4" w:space="0" w:color="auto"/>
              <w:right w:val="single" w:sz="4" w:space="0" w:color="000000"/>
            </w:tcBorders>
          </w:tcPr>
          <w:p w14:paraId="439F86AE" w14:textId="77777777" w:rsidR="007C40F5" w:rsidRPr="00B3057F" w:rsidRDefault="007C40F5" w:rsidP="00BE098C">
            <w:pPr>
              <w:pStyle w:val="TableNormalLeft"/>
              <w:ind w:hanging="2"/>
              <w:rPr>
                <w:rFonts w:ascii="Arial" w:hAnsi="Arial" w:cs="Arial"/>
                <w:highlight w:val="yellow"/>
              </w:rPr>
            </w:pPr>
            <w:r w:rsidRPr="00B3057F">
              <w:rPr>
                <w:rFonts w:ascii="Arial" w:hAnsi="Arial" w:cs="Arial"/>
              </w:rPr>
              <w:t>Responsibilities and timelines for determining and accepting the risk controls are defined.</w:t>
            </w:r>
          </w:p>
        </w:tc>
        <w:tc>
          <w:tcPr>
            <w:tcW w:w="3516" w:type="dxa"/>
            <w:gridSpan w:val="3"/>
            <w:tcBorders>
              <w:top w:val="single" w:sz="4" w:space="0" w:color="auto"/>
              <w:left w:val="single" w:sz="4" w:space="0" w:color="000000"/>
              <w:bottom w:val="single" w:sz="4" w:space="0" w:color="auto"/>
              <w:right w:val="single" w:sz="4" w:space="0" w:color="000000"/>
            </w:tcBorders>
          </w:tcPr>
          <w:p w14:paraId="59FEA2C4" w14:textId="77777777" w:rsidR="007C40F5" w:rsidRPr="00B3057F" w:rsidRDefault="007C40F5" w:rsidP="00BE098C">
            <w:pPr>
              <w:pStyle w:val="TableNormalLeft"/>
              <w:ind w:hanging="2"/>
              <w:rPr>
                <w:rFonts w:ascii="Arial" w:hAnsi="Arial" w:cs="Arial"/>
              </w:rPr>
            </w:pPr>
            <w:r w:rsidRPr="00B3057F">
              <w:rPr>
                <w:rFonts w:ascii="Arial" w:hAnsi="Arial" w:cs="Arial"/>
              </w:rPr>
              <w:t>Appropriate risk controls are being applied to reduce the risk to an acceptable level including timelines and allocation of responsibilities.</w:t>
            </w:r>
          </w:p>
          <w:p w14:paraId="18B72614" w14:textId="77777777" w:rsidR="007C40F5" w:rsidRPr="00B3057F" w:rsidRDefault="007C40F5" w:rsidP="00BE098C">
            <w:pPr>
              <w:pStyle w:val="TableNormalLeft"/>
              <w:ind w:hanging="2"/>
              <w:rPr>
                <w:rFonts w:ascii="Arial" w:hAnsi="Arial" w:cs="Arial"/>
              </w:rPr>
            </w:pPr>
            <w:r w:rsidRPr="00B3057F">
              <w:rPr>
                <w:rFonts w:ascii="Arial" w:hAnsi="Arial" w:cs="Arial"/>
              </w:rPr>
              <w:t>Human Factors are considered as part of the development of risk controls.</w:t>
            </w:r>
          </w:p>
        </w:tc>
        <w:tc>
          <w:tcPr>
            <w:tcW w:w="3518" w:type="dxa"/>
            <w:gridSpan w:val="2"/>
            <w:tcBorders>
              <w:top w:val="single" w:sz="4" w:space="0" w:color="auto"/>
              <w:left w:val="single" w:sz="4" w:space="0" w:color="000000"/>
              <w:bottom w:val="single" w:sz="4" w:space="0" w:color="auto"/>
              <w:right w:val="single" w:sz="4" w:space="0" w:color="000000"/>
            </w:tcBorders>
          </w:tcPr>
          <w:p w14:paraId="453C7DD2"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Risk controls are practical and sustainable, applied in a timely manner, and do not create additional risks. </w:t>
            </w:r>
          </w:p>
          <w:p w14:paraId="3CB3AFBD" w14:textId="77777777" w:rsidR="007C40F5" w:rsidRPr="00B3057F" w:rsidRDefault="007C40F5" w:rsidP="00BE098C">
            <w:pPr>
              <w:pStyle w:val="TableNormalLeft"/>
              <w:ind w:hanging="2"/>
              <w:rPr>
                <w:rFonts w:ascii="Arial" w:hAnsi="Arial" w:cs="Arial"/>
              </w:rPr>
            </w:pPr>
            <w:r w:rsidRPr="00B3057F">
              <w:rPr>
                <w:rFonts w:ascii="Arial" w:hAnsi="Arial" w:cs="Arial"/>
              </w:rPr>
              <w:t>Risk controls take Human Factors into consideration.</w:t>
            </w:r>
          </w:p>
        </w:tc>
      </w:tr>
    </w:tbl>
    <w:p w14:paraId="78E9F766" w14:textId="77777777" w:rsidR="007C40F5" w:rsidRPr="00B3057F" w:rsidRDefault="007C40F5" w:rsidP="007C40F5">
      <w:pPr>
        <w:ind w:hanging="2"/>
        <w:rPr>
          <w:rFonts w:cs="Arial"/>
        </w:rPr>
      </w:pPr>
      <w:r w:rsidRPr="00B3057F">
        <w:rPr>
          <w:rFonts w:cs="Arial"/>
        </w:rPr>
        <w:br w:type="page"/>
      </w:r>
    </w:p>
    <w:p w14:paraId="42C50C6D" w14:textId="77777777" w:rsidR="007C40F5" w:rsidRPr="00B3057F" w:rsidRDefault="007C40F5" w:rsidP="007C40F5">
      <w:pPr>
        <w:pStyle w:val="Heading1"/>
      </w:pPr>
      <w:bookmarkStart w:id="63" w:name="_Toc529969213"/>
      <w:bookmarkStart w:id="64" w:name="_Toc166076529"/>
      <w:bookmarkStart w:id="65" w:name="_Toc167969748"/>
      <w:bookmarkStart w:id="66" w:name="_Toc168041388"/>
      <w:bookmarkStart w:id="67" w:name="_Toc168047656"/>
      <w:bookmarkStart w:id="68" w:name="_Toc168048336"/>
      <w:bookmarkStart w:id="69" w:name="_Toc178074774"/>
      <w:r w:rsidRPr="00B3057F">
        <w:lastRenderedPageBreak/>
        <w:t>2. SAFETY ASSURANCE (Annex 19 component 3)</w:t>
      </w:r>
      <w:bookmarkEnd w:id="63"/>
      <w:bookmarkEnd w:id="64"/>
      <w:bookmarkEnd w:id="65"/>
      <w:bookmarkEnd w:id="66"/>
      <w:bookmarkEnd w:id="67"/>
      <w:bookmarkEnd w:id="68"/>
      <w:bookmarkEnd w:id="69"/>
    </w:p>
    <w:p w14:paraId="1C7A7B8E" w14:textId="77777777" w:rsidR="007C40F5" w:rsidRPr="00B3057F" w:rsidRDefault="007C40F5" w:rsidP="007C40F5">
      <w:pPr>
        <w:pStyle w:val="Heading2"/>
        <w:ind w:left="2" w:hanging="4"/>
        <w:rPr>
          <w:rFonts w:cs="Arial"/>
        </w:rPr>
      </w:pPr>
      <w:bookmarkStart w:id="70" w:name="_Toc529969214"/>
      <w:bookmarkStart w:id="71" w:name="_Toc166076530"/>
      <w:bookmarkStart w:id="72" w:name="_Toc167969749"/>
      <w:bookmarkStart w:id="73" w:name="_Toc168041389"/>
      <w:bookmarkStart w:id="74" w:name="_Toc168047657"/>
      <w:bookmarkStart w:id="75" w:name="_Toc168048337"/>
      <w:bookmarkStart w:id="76" w:name="_Toc178074775"/>
      <w:r w:rsidRPr="00B3057F">
        <w:rPr>
          <w:rFonts w:cs="Arial"/>
        </w:rPr>
        <w:t>2.1</w:t>
      </w:r>
      <w:r w:rsidRPr="00B3057F">
        <w:rPr>
          <w:rFonts w:cs="Arial"/>
        </w:rPr>
        <w:tab/>
      </w:r>
      <w:bookmarkStart w:id="77" w:name="_Hlk157081065"/>
      <w:r w:rsidRPr="00B3057F">
        <w:rPr>
          <w:rFonts w:cs="Arial"/>
        </w:rPr>
        <w:t>SAFETY PERFORMANCE MONITORING AND MEASUREMENT (Annex 19 element 3.1)</w:t>
      </w:r>
      <w:bookmarkEnd w:id="70"/>
      <w:bookmarkEnd w:id="71"/>
      <w:bookmarkEnd w:id="72"/>
      <w:bookmarkEnd w:id="73"/>
      <w:bookmarkEnd w:id="74"/>
      <w:bookmarkEnd w:id="75"/>
      <w:bookmarkEnd w:id="76"/>
      <w:bookmarkEnd w:id="77"/>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911"/>
        <w:gridCol w:w="2593"/>
        <w:gridCol w:w="2718"/>
        <w:gridCol w:w="314"/>
        <w:gridCol w:w="314"/>
        <w:gridCol w:w="185"/>
        <w:gridCol w:w="129"/>
        <w:gridCol w:w="314"/>
        <w:gridCol w:w="3073"/>
        <w:gridCol w:w="438"/>
        <w:gridCol w:w="3065"/>
      </w:tblGrid>
      <w:tr w:rsidR="007C40F5" w:rsidRPr="00B3057F" w14:paraId="16CFFF79" w14:textId="77777777" w:rsidTr="00EA3C1F">
        <w:trPr>
          <w:trHeight w:val="186"/>
        </w:trPr>
        <w:tc>
          <w:tcPr>
            <w:tcW w:w="509" w:type="dxa"/>
            <w:vMerge w:val="restart"/>
            <w:shd w:val="clear" w:color="auto" w:fill="D9D9D9"/>
            <w:textDirection w:val="btLr"/>
            <w:vAlign w:val="center"/>
          </w:tcPr>
          <w:p w14:paraId="21E2B4C7" w14:textId="77777777" w:rsidR="007C40F5" w:rsidRPr="00B3057F" w:rsidRDefault="007C40F5" w:rsidP="00BE098C">
            <w:pPr>
              <w:ind w:right="113" w:hanging="2"/>
              <w:jc w:val="center"/>
              <w:rPr>
                <w:rFonts w:cs="Arial"/>
                <w:b/>
              </w:rPr>
            </w:pPr>
            <w:r w:rsidRPr="00B3057F">
              <w:rPr>
                <w:rFonts w:cs="Arial"/>
                <w:b/>
              </w:rPr>
              <w:t>Evaluation</w:t>
            </w:r>
          </w:p>
        </w:tc>
        <w:tc>
          <w:tcPr>
            <w:tcW w:w="6627" w:type="dxa"/>
            <w:gridSpan w:val="3"/>
            <w:tcBorders>
              <w:bottom w:val="single" w:sz="4" w:space="0" w:color="auto"/>
            </w:tcBorders>
            <w:shd w:val="clear" w:color="auto" w:fill="D9D9D9"/>
          </w:tcPr>
          <w:p w14:paraId="113E06FE" w14:textId="77777777" w:rsidR="007C40F5" w:rsidRPr="00B3057F" w:rsidRDefault="007C40F5" w:rsidP="00BE098C">
            <w:pPr>
              <w:ind w:hanging="2"/>
              <w:rPr>
                <w:rFonts w:cs="Arial"/>
                <w:b/>
              </w:rPr>
            </w:pPr>
            <w:r w:rsidRPr="00B3057F">
              <w:rPr>
                <w:rFonts w:cs="Arial"/>
                <w:b/>
              </w:rPr>
              <w:t>Indicators of compliance and performance</w:t>
            </w:r>
          </w:p>
        </w:tc>
        <w:tc>
          <w:tcPr>
            <w:tcW w:w="319" w:type="dxa"/>
            <w:tcBorders>
              <w:bottom w:val="single" w:sz="4" w:space="0" w:color="auto"/>
            </w:tcBorders>
            <w:shd w:val="clear" w:color="auto" w:fill="D9D9D9"/>
          </w:tcPr>
          <w:p w14:paraId="139F09CE" w14:textId="77777777" w:rsidR="007C40F5" w:rsidRPr="00B3057F" w:rsidRDefault="007C40F5" w:rsidP="00BE098C">
            <w:pPr>
              <w:ind w:hanging="2"/>
              <w:rPr>
                <w:rFonts w:cs="Arial"/>
                <w:b/>
              </w:rPr>
            </w:pPr>
            <w:r w:rsidRPr="00B3057F">
              <w:rPr>
                <w:rFonts w:cs="Arial"/>
                <w:b/>
              </w:rPr>
              <w:t>P</w:t>
            </w:r>
          </w:p>
        </w:tc>
        <w:tc>
          <w:tcPr>
            <w:tcW w:w="319" w:type="dxa"/>
            <w:tcBorders>
              <w:bottom w:val="single" w:sz="4" w:space="0" w:color="auto"/>
            </w:tcBorders>
            <w:shd w:val="clear" w:color="auto" w:fill="D9D9D9"/>
          </w:tcPr>
          <w:p w14:paraId="5747DAE8" w14:textId="77777777" w:rsidR="007C40F5" w:rsidRPr="00B3057F" w:rsidRDefault="007C40F5" w:rsidP="00BE098C">
            <w:pPr>
              <w:ind w:hanging="2"/>
              <w:rPr>
                <w:rFonts w:cs="Arial"/>
                <w:b/>
              </w:rPr>
            </w:pPr>
            <w:r w:rsidRPr="00B3057F">
              <w:rPr>
                <w:rFonts w:cs="Arial"/>
                <w:b/>
              </w:rPr>
              <w:t>S</w:t>
            </w:r>
          </w:p>
        </w:tc>
        <w:tc>
          <w:tcPr>
            <w:tcW w:w="319" w:type="dxa"/>
            <w:gridSpan w:val="2"/>
            <w:tcBorders>
              <w:bottom w:val="single" w:sz="4" w:space="0" w:color="auto"/>
            </w:tcBorders>
            <w:shd w:val="clear" w:color="auto" w:fill="D9D9D9"/>
          </w:tcPr>
          <w:p w14:paraId="7AA5E386" w14:textId="77777777" w:rsidR="007C40F5" w:rsidRPr="00B3057F" w:rsidRDefault="007C40F5" w:rsidP="00BE098C">
            <w:pPr>
              <w:ind w:hanging="2"/>
              <w:rPr>
                <w:rFonts w:cs="Arial"/>
                <w:b/>
              </w:rPr>
            </w:pPr>
            <w:r w:rsidRPr="00B3057F">
              <w:rPr>
                <w:rFonts w:cs="Arial"/>
                <w:b/>
              </w:rPr>
              <w:t>O</w:t>
            </w:r>
          </w:p>
        </w:tc>
        <w:tc>
          <w:tcPr>
            <w:tcW w:w="319" w:type="dxa"/>
            <w:tcBorders>
              <w:bottom w:val="single" w:sz="4" w:space="0" w:color="auto"/>
            </w:tcBorders>
            <w:shd w:val="clear" w:color="auto" w:fill="D9D9D9"/>
          </w:tcPr>
          <w:p w14:paraId="49168570" w14:textId="77777777" w:rsidR="007C40F5" w:rsidRPr="00B3057F" w:rsidRDefault="007C40F5" w:rsidP="00BE098C">
            <w:pPr>
              <w:ind w:hanging="2"/>
              <w:rPr>
                <w:rFonts w:cs="Arial"/>
                <w:b/>
              </w:rPr>
            </w:pPr>
            <w:r w:rsidRPr="00B3057F">
              <w:rPr>
                <w:rFonts w:cs="Arial"/>
                <w:b/>
              </w:rPr>
              <w:t>E</w:t>
            </w:r>
          </w:p>
        </w:tc>
        <w:tc>
          <w:tcPr>
            <w:tcW w:w="3741" w:type="dxa"/>
            <w:gridSpan w:val="2"/>
            <w:tcBorders>
              <w:bottom w:val="single" w:sz="4" w:space="0" w:color="auto"/>
            </w:tcBorders>
            <w:shd w:val="clear" w:color="auto" w:fill="D9D9D9"/>
          </w:tcPr>
          <w:p w14:paraId="0009F9F9" w14:textId="77777777" w:rsidR="007C40F5" w:rsidRPr="00B3057F" w:rsidRDefault="007C40F5" w:rsidP="00BE098C">
            <w:pPr>
              <w:ind w:hanging="2"/>
              <w:rPr>
                <w:rFonts w:cs="Arial"/>
                <w:b/>
              </w:rPr>
            </w:pPr>
            <w:r w:rsidRPr="00B3057F">
              <w:rPr>
                <w:rFonts w:cs="Arial"/>
                <w:b/>
              </w:rPr>
              <w:t>How it is achieved</w:t>
            </w:r>
          </w:p>
        </w:tc>
        <w:tc>
          <w:tcPr>
            <w:tcW w:w="3264" w:type="dxa"/>
            <w:tcBorders>
              <w:bottom w:val="single" w:sz="4" w:space="0" w:color="auto"/>
            </w:tcBorders>
            <w:shd w:val="clear" w:color="auto" w:fill="92D050"/>
          </w:tcPr>
          <w:p w14:paraId="19C78898"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2542249E" w14:textId="77777777" w:rsidTr="00EA3C1F">
        <w:trPr>
          <w:trHeight w:val="70"/>
        </w:trPr>
        <w:tc>
          <w:tcPr>
            <w:tcW w:w="509" w:type="dxa"/>
            <w:vMerge/>
          </w:tcPr>
          <w:p w14:paraId="44887455" w14:textId="77777777" w:rsidR="007C40F5" w:rsidRPr="00B3057F" w:rsidRDefault="007C40F5" w:rsidP="00BE098C">
            <w:pPr>
              <w:ind w:hanging="2"/>
              <w:rPr>
                <w:rFonts w:cs="Arial"/>
              </w:rPr>
            </w:pPr>
          </w:p>
        </w:tc>
        <w:tc>
          <w:tcPr>
            <w:tcW w:w="959" w:type="dxa"/>
            <w:tcBorders>
              <w:top w:val="single" w:sz="4" w:space="0" w:color="auto"/>
              <w:bottom w:val="single" w:sz="4" w:space="0" w:color="auto"/>
            </w:tcBorders>
            <w:shd w:val="clear" w:color="auto" w:fill="auto"/>
          </w:tcPr>
          <w:p w14:paraId="41E3AB14" w14:textId="77777777" w:rsidR="007C40F5" w:rsidRPr="00B3057F" w:rsidRDefault="007C40F5" w:rsidP="00BE098C">
            <w:pPr>
              <w:ind w:hanging="2"/>
              <w:rPr>
                <w:rFonts w:cs="Arial"/>
              </w:rPr>
            </w:pPr>
            <w:r w:rsidRPr="00B3057F">
              <w:rPr>
                <w:rFonts w:cs="Arial"/>
              </w:rPr>
              <w:t>2.1.1</w:t>
            </w:r>
          </w:p>
        </w:tc>
        <w:tc>
          <w:tcPr>
            <w:tcW w:w="5668" w:type="dxa"/>
            <w:gridSpan w:val="2"/>
            <w:tcBorders>
              <w:top w:val="single" w:sz="4" w:space="0" w:color="auto"/>
              <w:bottom w:val="single" w:sz="4" w:space="0" w:color="auto"/>
            </w:tcBorders>
            <w:shd w:val="clear" w:color="auto" w:fill="auto"/>
          </w:tcPr>
          <w:p w14:paraId="5626E97E" w14:textId="77777777" w:rsidR="007C40F5" w:rsidRPr="00B3057F" w:rsidRDefault="007C40F5" w:rsidP="00BE098C">
            <w:pPr>
              <w:pStyle w:val="TableNormalLeft"/>
              <w:ind w:hanging="2"/>
              <w:rPr>
                <w:rFonts w:ascii="Arial" w:hAnsi="Arial" w:cs="Arial"/>
              </w:rPr>
            </w:pPr>
            <w:r w:rsidRPr="00B3057F">
              <w:rPr>
                <w:rFonts w:ascii="Arial" w:hAnsi="Arial" w:cs="Arial"/>
              </w:rPr>
              <w:t>Safety performance indicators (SPIs) linked to the organisation’s safety objectives have been defined, promulgated, and are being monitored and analysed for trends.</w:t>
            </w:r>
          </w:p>
        </w:tc>
        <w:tc>
          <w:tcPr>
            <w:tcW w:w="319" w:type="dxa"/>
            <w:tcBorders>
              <w:top w:val="single" w:sz="4" w:space="0" w:color="auto"/>
              <w:bottom w:val="single" w:sz="4" w:space="0" w:color="auto"/>
            </w:tcBorders>
            <w:shd w:val="clear" w:color="auto" w:fill="auto"/>
          </w:tcPr>
          <w:p w14:paraId="2DD86EB3"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631BA064" w14:textId="77777777" w:rsidR="007C40F5" w:rsidRPr="00B3057F" w:rsidRDefault="007C40F5" w:rsidP="00BE098C">
            <w:pPr>
              <w:ind w:hanging="2"/>
              <w:rPr>
                <w:rFonts w:cs="Arial"/>
              </w:rPr>
            </w:pPr>
          </w:p>
        </w:tc>
        <w:tc>
          <w:tcPr>
            <w:tcW w:w="319" w:type="dxa"/>
            <w:gridSpan w:val="2"/>
            <w:tcBorders>
              <w:top w:val="single" w:sz="4" w:space="0" w:color="auto"/>
              <w:bottom w:val="single" w:sz="4" w:space="0" w:color="auto"/>
            </w:tcBorders>
            <w:shd w:val="clear" w:color="auto" w:fill="auto"/>
          </w:tcPr>
          <w:p w14:paraId="35E51497" w14:textId="77777777" w:rsidR="007C40F5" w:rsidRPr="00B3057F" w:rsidRDefault="007C40F5" w:rsidP="00BE098C">
            <w:pPr>
              <w:ind w:hanging="2"/>
              <w:rPr>
                <w:rFonts w:cs="Arial"/>
              </w:rPr>
            </w:pPr>
          </w:p>
        </w:tc>
        <w:tc>
          <w:tcPr>
            <w:tcW w:w="319" w:type="dxa"/>
            <w:tcBorders>
              <w:top w:val="single" w:sz="4" w:space="0" w:color="auto"/>
              <w:bottom w:val="single" w:sz="4" w:space="0" w:color="auto"/>
            </w:tcBorders>
            <w:shd w:val="clear" w:color="auto" w:fill="auto"/>
          </w:tcPr>
          <w:p w14:paraId="3053ACCA" w14:textId="77777777" w:rsidR="007C40F5" w:rsidRPr="00B3057F" w:rsidRDefault="007C40F5" w:rsidP="00BE098C">
            <w:pPr>
              <w:ind w:hanging="2"/>
              <w:rPr>
                <w:rFonts w:cs="Arial"/>
              </w:rPr>
            </w:pPr>
          </w:p>
        </w:tc>
        <w:tc>
          <w:tcPr>
            <w:tcW w:w="3741" w:type="dxa"/>
            <w:gridSpan w:val="2"/>
            <w:tcBorders>
              <w:top w:val="single" w:sz="4" w:space="0" w:color="auto"/>
              <w:bottom w:val="single" w:sz="4" w:space="0" w:color="auto"/>
            </w:tcBorders>
            <w:shd w:val="clear" w:color="auto" w:fill="auto"/>
          </w:tcPr>
          <w:p w14:paraId="1518833F" w14:textId="77777777" w:rsidR="007C40F5" w:rsidRPr="00B3057F" w:rsidRDefault="007C40F5" w:rsidP="00BE098C">
            <w:pPr>
              <w:ind w:hanging="2"/>
              <w:rPr>
                <w:rFonts w:cs="Arial"/>
              </w:rPr>
            </w:pPr>
          </w:p>
        </w:tc>
        <w:tc>
          <w:tcPr>
            <w:tcW w:w="3264" w:type="dxa"/>
            <w:tcBorders>
              <w:top w:val="single" w:sz="4" w:space="0" w:color="auto"/>
              <w:bottom w:val="single" w:sz="4" w:space="0" w:color="auto"/>
            </w:tcBorders>
            <w:shd w:val="clear" w:color="auto" w:fill="92D050"/>
          </w:tcPr>
          <w:p w14:paraId="686FD4C3" w14:textId="77777777" w:rsidR="007C40F5" w:rsidRPr="00B3057F" w:rsidRDefault="007C40F5" w:rsidP="00BE098C">
            <w:pPr>
              <w:ind w:hanging="2"/>
              <w:rPr>
                <w:rFonts w:cs="Arial"/>
              </w:rPr>
            </w:pPr>
            <w:r w:rsidRPr="00B3057F">
              <w:rPr>
                <w:rFonts w:cs="Arial"/>
              </w:rPr>
              <w:t>ST7, ST8, ST9, RM1, RM4</w:t>
            </w:r>
          </w:p>
        </w:tc>
      </w:tr>
      <w:tr w:rsidR="007C40F5" w:rsidRPr="00B3057F" w14:paraId="710BE2C9" w14:textId="77777777" w:rsidTr="00EA3C1F">
        <w:trPr>
          <w:trHeight w:val="227"/>
        </w:trPr>
        <w:tc>
          <w:tcPr>
            <w:tcW w:w="509" w:type="dxa"/>
            <w:vMerge w:val="restart"/>
            <w:tcBorders>
              <w:top w:val="single" w:sz="4" w:space="0" w:color="auto"/>
              <w:left w:val="single" w:sz="4" w:space="0" w:color="000000"/>
              <w:right w:val="single" w:sz="4" w:space="0" w:color="000000"/>
            </w:tcBorders>
            <w:shd w:val="clear" w:color="auto" w:fill="D9D9D9"/>
            <w:textDirection w:val="btLr"/>
          </w:tcPr>
          <w:p w14:paraId="75838AD3" w14:textId="77777777" w:rsidR="007C40F5" w:rsidRPr="00B3057F" w:rsidRDefault="007C40F5" w:rsidP="00BE098C">
            <w:pPr>
              <w:ind w:right="113" w:hanging="2"/>
              <w:jc w:val="center"/>
              <w:rPr>
                <w:rFonts w:cs="Arial"/>
                <w:b/>
              </w:rPr>
            </w:pPr>
            <w:r w:rsidRPr="00B3057F">
              <w:rPr>
                <w:rFonts w:cs="Arial"/>
                <w:b/>
              </w:rPr>
              <w:t>Guidance</w:t>
            </w:r>
          </w:p>
        </w:tc>
        <w:tc>
          <w:tcPr>
            <w:tcW w:w="14908"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5271C127"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36883251" w14:textId="77777777" w:rsidTr="00EA3C1F">
        <w:trPr>
          <w:trHeight w:val="336"/>
        </w:trPr>
        <w:tc>
          <w:tcPr>
            <w:tcW w:w="509" w:type="dxa"/>
            <w:vMerge/>
            <w:tcBorders>
              <w:left w:val="single" w:sz="4" w:space="0" w:color="000000"/>
              <w:right w:val="single" w:sz="4" w:space="0" w:color="000000"/>
            </w:tcBorders>
          </w:tcPr>
          <w:p w14:paraId="70082F41"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4908" w:type="dxa"/>
            <w:gridSpan w:val="11"/>
            <w:tcBorders>
              <w:top w:val="single" w:sz="4" w:space="0" w:color="auto"/>
              <w:left w:val="single" w:sz="4" w:space="0" w:color="000000"/>
              <w:bottom w:val="single" w:sz="4" w:space="0" w:color="000000"/>
              <w:right w:val="single" w:sz="4" w:space="0" w:color="000000"/>
            </w:tcBorders>
            <w:hideMark/>
          </w:tcPr>
          <w:p w14:paraId="0509C2BC"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lang w:eastAsia="en-AU"/>
              </w:rPr>
              <w:t>Eviden</w:t>
            </w:r>
            <w:r w:rsidRPr="00B3057F">
              <w:rPr>
                <w:rFonts w:cs="Arial"/>
              </w:rPr>
              <w:t xml:space="preserve">ce that SPIs are based on reliable sources of data. </w:t>
            </w:r>
          </w:p>
          <w:p w14:paraId="62804BFC"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Evidence of when SPIs were last reviewed.</w:t>
            </w:r>
          </w:p>
          <w:p w14:paraId="6EEFEA65"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The defined SPIs and targets are appropriate to the organisation’s activities, risks, and safety objectives. </w:t>
            </w:r>
          </w:p>
          <w:p w14:paraId="05001B75"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SPIs are focused on what is important rather than what is easy to measure.</w:t>
            </w:r>
          </w:p>
          <w:p w14:paraId="702A073B"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Consideration of any State SPIs.</w:t>
            </w:r>
          </w:p>
          <w:p w14:paraId="17645753"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whether any action has been taken when an SPI is indicating a negative trend (reflecting a risk control or an inappropriate SPI).</w:t>
            </w:r>
          </w:p>
          <w:p w14:paraId="7F76CC69"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Evidence that results of safety performance monitoring are discussed at the senior management level. </w:t>
            </w:r>
          </w:p>
          <w:p w14:paraId="0B8CE05E"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rPr>
              <w:t>Evidence of feedb</w:t>
            </w:r>
            <w:r w:rsidRPr="00B3057F">
              <w:rPr>
                <w:rFonts w:cs="Arial"/>
                <w:lang w:eastAsia="en-AU"/>
              </w:rPr>
              <w:t>ack provided to the Accountable Executive.</w:t>
            </w:r>
          </w:p>
        </w:tc>
      </w:tr>
      <w:tr w:rsidR="007C40F5" w:rsidRPr="00B3057F" w14:paraId="06782AF1" w14:textId="77777777" w:rsidTr="00EA3C1F">
        <w:trPr>
          <w:trHeight w:val="20"/>
        </w:trPr>
        <w:tc>
          <w:tcPr>
            <w:tcW w:w="509" w:type="dxa"/>
            <w:vMerge/>
            <w:tcBorders>
              <w:left w:val="single" w:sz="4" w:space="0" w:color="000000"/>
              <w:right w:val="single" w:sz="4" w:space="0" w:color="000000"/>
            </w:tcBorders>
            <w:shd w:val="clear" w:color="auto" w:fill="D9D9D9"/>
          </w:tcPr>
          <w:p w14:paraId="21FF21CC" w14:textId="77777777" w:rsidR="007C40F5" w:rsidRPr="00B3057F" w:rsidRDefault="007C40F5" w:rsidP="00BE098C">
            <w:pPr>
              <w:pStyle w:val="NoSpacing"/>
              <w:spacing w:line="276" w:lineRule="auto"/>
              <w:ind w:hanging="2"/>
              <w:rPr>
                <w:rFonts w:ascii="Arial" w:hAnsi="Arial" w:cs="Arial"/>
                <w:b/>
                <w:lang w:val="en-GB"/>
              </w:rPr>
            </w:pPr>
          </w:p>
        </w:tc>
        <w:tc>
          <w:tcPr>
            <w:tcW w:w="3725"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53C056D1"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726"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14CF6340" w14:textId="77777777" w:rsidR="007C40F5" w:rsidRPr="00B3057F" w:rsidRDefault="007C40F5" w:rsidP="00AB4BE8">
            <w:pPr>
              <w:spacing w:after="0"/>
              <w:rPr>
                <w:rFonts w:cs="Arial"/>
                <w:b/>
                <w:lang w:eastAsia="en-AU"/>
              </w:rPr>
            </w:pPr>
            <w:r w:rsidRPr="00B3057F">
              <w:rPr>
                <w:rFonts w:cs="Arial"/>
                <w:b/>
              </w:rPr>
              <w:t>Suitable</w:t>
            </w:r>
          </w:p>
        </w:tc>
        <w:tc>
          <w:tcPr>
            <w:tcW w:w="3726"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731F4120" w14:textId="77777777" w:rsidR="007C40F5" w:rsidRPr="00B3057F" w:rsidRDefault="007C40F5" w:rsidP="00AB4BE8">
            <w:pPr>
              <w:spacing w:after="0"/>
              <w:rPr>
                <w:rFonts w:cs="Arial"/>
                <w:b/>
                <w:lang w:eastAsia="en-AU"/>
              </w:rPr>
            </w:pPr>
            <w:r w:rsidRPr="00B3057F">
              <w:rPr>
                <w:rFonts w:cs="Arial"/>
                <w:b/>
              </w:rPr>
              <w:t>Operating</w:t>
            </w:r>
          </w:p>
        </w:tc>
        <w:tc>
          <w:tcPr>
            <w:tcW w:w="3731"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1124F48"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07F20045" w14:textId="77777777" w:rsidTr="00EA3C1F">
        <w:trPr>
          <w:trHeight w:val="560"/>
        </w:trPr>
        <w:tc>
          <w:tcPr>
            <w:tcW w:w="509" w:type="dxa"/>
            <w:vMerge/>
            <w:tcBorders>
              <w:left w:val="single" w:sz="4" w:space="0" w:color="000000"/>
              <w:right w:val="single" w:sz="4" w:space="0" w:color="000000"/>
            </w:tcBorders>
          </w:tcPr>
          <w:p w14:paraId="4B14125A" w14:textId="77777777" w:rsidR="007C40F5" w:rsidRPr="00B3057F" w:rsidRDefault="007C40F5" w:rsidP="00BE098C">
            <w:pPr>
              <w:ind w:hanging="2"/>
              <w:rPr>
                <w:rFonts w:cs="Arial"/>
              </w:rPr>
            </w:pPr>
          </w:p>
        </w:tc>
        <w:tc>
          <w:tcPr>
            <w:tcW w:w="3725" w:type="dxa"/>
            <w:gridSpan w:val="2"/>
            <w:tcBorders>
              <w:top w:val="single" w:sz="4" w:space="0" w:color="auto"/>
              <w:left w:val="single" w:sz="4" w:space="0" w:color="000000"/>
              <w:bottom w:val="single" w:sz="4" w:space="0" w:color="auto"/>
              <w:right w:val="single" w:sz="4" w:space="0" w:color="000000"/>
            </w:tcBorders>
          </w:tcPr>
          <w:p w14:paraId="5C10E661"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in place to measure the safety performance of the organisation including SPIs and targets linked to the organisation’s safety objectives and to measure the effectiveness of safety risk controls.</w:t>
            </w:r>
          </w:p>
        </w:tc>
        <w:tc>
          <w:tcPr>
            <w:tcW w:w="3726" w:type="dxa"/>
            <w:gridSpan w:val="4"/>
            <w:tcBorders>
              <w:top w:val="single" w:sz="4" w:space="0" w:color="auto"/>
              <w:left w:val="single" w:sz="4" w:space="0" w:color="000000"/>
              <w:bottom w:val="single" w:sz="4" w:space="0" w:color="auto"/>
              <w:right w:val="single" w:sz="4" w:space="0" w:color="000000"/>
            </w:tcBorders>
          </w:tcPr>
          <w:p w14:paraId="0F62EF5B" w14:textId="77777777" w:rsidR="007C40F5" w:rsidRPr="00B3057F" w:rsidRDefault="007C40F5" w:rsidP="00BE098C">
            <w:pPr>
              <w:pStyle w:val="TableNormalLeft"/>
              <w:ind w:hanging="2"/>
              <w:rPr>
                <w:rFonts w:ascii="Arial" w:hAnsi="Arial" w:cs="Arial"/>
              </w:rPr>
            </w:pPr>
            <w:r w:rsidRPr="00B3057F">
              <w:rPr>
                <w:rFonts w:ascii="Arial" w:eastAsia="Times New Roman" w:hAnsi="Arial" w:cs="Arial"/>
                <w:lang w:eastAsia="en-AU"/>
              </w:rPr>
              <w:t>SPIs are focused on what is important rather than what is easy to measure.</w:t>
            </w:r>
          </w:p>
          <w:p w14:paraId="618540E9" w14:textId="77777777" w:rsidR="007C40F5" w:rsidRPr="00B3057F" w:rsidRDefault="007C40F5" w:rsidP="00BE098C">
            <w:pPr>
              <w:pStyle w:val="TableNormalLeft"/>
              <w:ind w:hanging="2"/>
              <w:rPr>
                <w:rFonts w:ascii="Arial" w:hAnsi="Arial" w:cs="Arial"/>
              </w:rPr>
            </w:pPr>
            <w:r w:rsidRPr="00B3057F">
              <w:rPr>
                <w:rFonts w:ascii="Arial" w:hAnsi="Arial" w:cs="Arial"/>
              </w:rPr>
              <w:t>Reliability of data sources is considered in the design of SPIs.</w:t>
            </w:r>
          </w:p>
          <w:p w14:paraId="50181617" w14:textId="77777777" w:rsidR="007C40F5" w:rsidRPr="00B3057F" w:rsidRDefault="007C40F5" w:rsidP="00BE098C">
            <w:pPr>
              <w:pStyle w:val="TableNormalLeft"/>
              <w:ind w:hanging="2"/>
              <w:rPr>
                <w:rFonts w:ascii="Arial" w:hAnsi="Arial" w:cs="Arial"/>
              </w:rPr>
            </w:pPr>
            <w:r w:rsidRPr="00B3057F">
              <w:rPr>
                <w:rFonts w:ascii="Arial" w:hAnsi="Arial" w:cs="Arial"/>
              </w:rPr>
              <w:t>SPIs are linked to the identified risks and safety objectives.</w:t>
            </w:r>
          </w:p>
          <w:p w14:paraId="47145C54" w14:textId="77777777" w:rsidR="007C40F5" w:rsidRPr="00B3057F" w:rsidRDefault="007C40F5" w:rsidP="00BE098C">
            <w:pPr>
              <w:pStyle w:val="TableNormalLeft"/>
              <w:ind w:hanging="2"/>
              <w:rPr>
                <w:rFonts w:ascii="Arial" w:hAnsi="Arial" w:cs="Arial"/>
              </w:rPr>
            </w:pPr>
            <w:r w:rsidRPr="00B3057F">
              <w:rPr>
                <w:rFonts w:ascii="Arial" w:hAnsi="Arial" w:cs="Arial"/>
              </w:rPr>
              <w:t>Frequency and responsibility for the trend monitoring of SPIs are appropriate.</w:t>
            </w:r>
          </w:p>
          <w:p w14:paraId="7326D289" w14:textId="77777777" w:rsidR="007C40F5" w:rsidRPr="00B3057F" w:rsidRDefault="007C40F5" w:rsidP="00BE098C">
            <w:pPr>
              <w:pStyle w:val="TableNormalLeft"/>
              <w:ind w:hanging="2"/>
              <w:rPr>
                <w:rFonts w:ascii="Arial" w:hAnsi="Arial" w:cs="Arial"/>
              </w:rPr>
            </w:pPr>
            <w:r w:rsidRPr="00B3057F">
              <w:rPr>
                <w:rFonts w:ascii="Arial" w:hAnsi="Arial" w:cs="Arial"/>
              </w:rPr>
              <w:t>Realistic targets have been set.</w:t>
            </w:r>
          </w:p>
          <w:p w14:paraId="3367D1AC" w14:textId="77777777" w:rsidR="007C40F5" w:rsidRPr="00B3057F" w:rsidRDefault="007C40F5" w:rsidP="00BE098C">
            <w:pPr>
              <w:pStyle w:val="TableNormalLeft"/>
              <w:ind w:hanging="2"/>
              <w:rPr>
                <w:rFonts w:ascii="Arial" w:hAnsi="Arial" w:cs="Arial"/>
                <w:highlight w:val="yellow"/>
              </w:rPr>
            </w:pPr>
            <w:r w:rsidRPr="00B3057F">
              <w:rPr>
                <w:rFonts w:ascii="Arial" w:hAnsi="Arial" w:cs="Arial"/>
              </w:rPr>
              <w:t>State SPIs are considered, as applicable.</w:t>
            </w:r>
          </w:p>
        </w:tc>
        <w:tc>
          <w:tcPr>
            <w:tcW w:w="3726" w:type="dxa"/>
            <w:gridSpan w:val="3"/>
            <w:tcBorders>
              <w:top w:val="single" w:sz="4" w:space="0" w:color="auto"/>
              <w:left w:val="single" w:sz="4" w:space="0" w:color="000000"/>
              <w:bottom w:val="single" w:sz="4" w:space="0" w:color="auto"/>
              <w:right w:val="single" w:sz="4" w:space="0" w:color="000000"/>
            </w:tcBorders>
          </w:tcPr>
          <w:p w14:paraId="30E38FB9" w14:textId="77777777" w:rsidR="007C40F5" w:rsidRPr="00B3057F" w:rsidRDefault="007C40F5" w:rsidP="00BE098C">
            <w:pPr>
              <w:pStyle w:val="TableNormalLeft"/>
              <w:ind w:hanging="2"/>
              <w:rPr>
                <w:rFonts w:ascii="Arial" w:hAnsi="Arial" w:cs="Arial"/>
              </w:rPr>
            </w:pPr>
            <w:r w:rsidRPr="00B3057F">
              <w:rPr>
                <w:rFonts w:ascii="Arial" w:hAnsi="Arial" w:cs="Arial"/>
              </w:rPr>
              <w:t>The safety performance of the organisation is being measured and meaningful SPIs are being continuously monitored and analysed for trends.</w:t>
            </w:r>
          </w:p>
        </w:tc>
        <w:tc>
          <w:tcPr>
            <w:tcW w:w="3731" w:type="dxa"/>
            <w:gridSpan w:val="2"/>
            <w:tcBorders>
              <w:top w:val="single" w:sz="4" w:space="0" w:color="auto"/>
              <w:left w:val="single" w:sz="4" w:space="0" w:color="000000"/>
              <w:bottom w:val="single" w:sz="4" w:space="0" w:color="auto"/>
              <w:right w:val="single" w:sz="4" w:space="0" w:color="000000"/>
            </w:tcBorders>
          </w:tcPr>
          <w:p w14:paraId="250D76B0" w14:textId="77777777" w:rsidR="007C40F5" w:rsidRPr="00B3057F" w:rsidRDefault="007C40F5" w:rsidP="00BE098C">
            <w:pPr>
              <w:pStyle w:val="TableNormalLeft"/>
              <w:ind w:hanging="2"/>
              <w:rPr>
                <w:rFonts w:ascii="Arial" w:hAnsi="Arial" w:cs="Arial"/>
              </w:rPr>
            </w:pPr>
            <w:r w:rsidRPr="00B3057F">
              <w:rPr>
                <w:rFonts w:ascii="Arial" w:hAnsi="Arial" w:cs="Arial"/>
              </w:rPr>
              <w:t>SPIs are demonstrating the safety performance of the organisation and the effectiveness of risk controls based on reliable data.</w:t>
            </w:r>
          </w:p>
          <w:p w14:paraId="108F068C"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SPIs are reviewed and regularly updated to ensure they remain relevant. </w:t>
            </w:r>
          </w:p>
          <w:p w14:paraId="59FADCB5" w14:textId="77777777" w:rsidR="007C40F5" w:rsidRPr="00B3057F" w:rsidRDefault="007C40F5" w:rsidP="00BE098C">
            <w:pPr>
              <w:pStyle w:val="TableNormalLeft"/>
              <w:ind w:hanging="2"/>
              <w:rPr>
                <w:rFonts w:ascii="Arial" w:hAnsi="Arial" w:cs="Arial"/>
                <w:strike/>
              </w:rPr>
            </w:pPr>
            <w:r w:rsidRPr="00B3057F">
              <w:rPr>
                <w:rFonts w:ascii="Arial" w:hAnsi="Arial" w:cs="Arial"/>
              </w:rPr>
              <w:t>Where the SPIs indicate that a risk control is ineffective, appropriate action is taken.</w:t>
            </w:r>
          </w:p>
        </w:tc>
      </w:tr>
    </w:tbl>
    <w:p w14:paraId="6A011BD9" w14:textId="77777777" w:rsidR="007C40F5" w:rsidRPr="00B3057F" w:rsidRDefault="007C40F5" w:rsidP="007C40F5">
      <w:pPr>
        <w:ind w:hanging="2"/>
        <w:rPr>
          <w:rFonts w:cs="Arial"/>
          <w:b/>
        </w:rPr>
      </w:pPr>
      <w:r w:rsidRPr="00B3057F">
        <w:rPr>
          <w:rFonts w:cs="Arial"/>
          <w:b/>
        </w:rPr>
        <w:br w:type="page"/>
      </w:r>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905"/>
        <w:gridCol w:w="2611"/>
        <w:gridCol w:w="2738"/>
        <w:gridCol w:w="300"/>
        <w:gridCol w:w="300"/>
        <w:gridCol w:w="177"/>
        <w:gridCol w:w="123"/>
        <w:gridCol w:w="300"/>
        <w:gridCol w:w="3092"/>
        <w:gridCol w:w="438"/>
        <w:gridCol w:w="3078"/>
      </w:tblGrid>
      <w:tr w:rsidR="007C40F5" w:rsidRPr="00B3057F" w14:paraId="01D7C747" w14:textId="77777777" w:rsidTr="00EA3C1F">
        <w:trPr>
          <w:trHeight w:val="197"/>
        </w:trPr>
        <w:tc>
          <w:tcPr>
            <w:tcW w:w="440" w:type="dxa"/>
            <w:vMerge w:val="restart"/>
            <w:shd w:val="clear" w:color="auto" w:fill="D9D9D9"/>
            <w:textDirection w:val="btLr"/>
            <w:vAlign w:val="center"/>
          </w:tcPr>
          <w:p w14:paraId="47964A4B" w14:textId="77777777" w:rsidR="007C40F5" w:rsidRPr="00B3057F" w:rsidRDefault="007C40F5" w:rsidP="00BE098C">
            <w:pPr>
              <w:ind w:right="113" w:hanging="2"/>
              <w:jc w:val="center"/>
              <w:rPr>
                <w:rFonts w:cs="Arial"/>
                <w:b/>
              </w:rPr>
            </w:pPr>
            <w:r w:rsidRPr="00B3057F">
              <w:rPr>
                <w:rFonts w:cs="Arial"/>
                <w:b/>
              </w:rPr>
              <w:lastRenderedPageBreak/>
              <w:t>Evaluation</w:t>
            </w:r>
          </w:p>
        </w:tc>
        <w:tc>
          <w:tcPr>
            <w:tcW w:w="5725" w:type="dxa"/>
            <w:gridSpan w:val="3"/>
            <w:tcBorders>
              <w:bottom w:val="single" w:sz="4" w:space="0" w:color="auto"/>
            </w:tcBorders>
            <w:shd w:val="clear" w:color="auto" w:fill="D9D9D9"/>
          </w:tcPr>
          <w:p w14:paraId="6BACFFC0" w14:textId="77777777" w:rsidR="007C40F5" w:rsidRPr="00B3057F" w:rsidRDefault="007C40F5" w:rsidP="00BE098C">
            <w:pPr>
              <w:ind w:hanging="2"/>
              <w:rPr>
                <w:rFonts w:cs="Arial"/>
                <w:b/>
              </w:rPr>
            </w:pPr>
            <w:r w:rsidRPr="00B3057F">
              <w:rPr>
                <w:rFonts w:cs="Arial"/>
                <w:b/>
              </w:rPr>
              <w:t>Indicators of compliance and performance</w:t>
            </w:r>
          </w:p>
        </w:tc>
        <w:tc>
          <w:tcPr>
            <w:tcW w:w="275" w:type="dxa"/>
            <w:tcBorders>
              <w:bottom w:val="single" w:sz="4" w:space="0" w:color="auto"/>
            </w:tcBorders>
            <w:shd w:val="clear" w:color="auto" w:fill="D9D9D9"/>
          </w:tcPr>
          <w:p w14:paraId="66DC6727" w14:textId="77777777" w:rsidR="007C40F5" w:rsidRPr="00B3057F" w:rsidRDefault="007C40F5" w:rsidP="00BE098C">
            <w:pPr>
              <w:ind w:hanging="2"/>
              <w:rPr>
                <w:rFonts w:cs="Arial"/>
                <w:b/>
              </w:rPr>
            </w:pPr>
            <w:r w:rsidRPr="00B3057F">
              <w:rPr>
                <w:rFonts w:cs="Arial"/>
                <w:b/>
              </w:rPr>
              <w:t>P</w:t>
            </w:r>
          </w:p>
        </w:tc>
        <w:tc>
          <w:tcPr>
            <w:tcW w:w="275" w:type="dxa"/>
            <w:tcBorders>
              <w:bottom w:val="single" w:sz="4" w:space="0" w:color="auto"/>
            </w:tcBorders>
            <w:shd w:val="clear" w:color="auto" w:fill="D9D9D9"/>
          </w:tcPr>
          <w:p w14:paraId="306E2D7E" w14:textId="77777777" w:rsidR="007C40F5" w:rsidRPr="00B3057F" w:rsidRDefault="007C40F5" w:rsidP="00BE098C">
            <w:pPr>
              <w:ind w:hanging="2"/>
              <w:rPr>
                <w:rFonts w:cs="Arial"/>
                <w:b/>
              </w:rPr>
            </w:pPr>
            <w:r w:rsidRPr="00B3057F">
              <w:rPr>
                <w:rFonts w:cs="Arial"/>
                <w:b/>
              </w:rPr>
              <w:t>S</w:t>
            </w:r>
          </w:p>
        </w:tc>
        <w:tc>
          <w:tcPr>
            <w:tcW w:w="275" w:type="dxa"/>
            <w:gridSpan w:val="2"/>
            <w:tcBorders>
              <w:bottom w:val="single" w:sz="4" w:space="0" w:color="auto"/>
            </w:tcBorders>
            <w:shd w:val="clear" w:color="auto" w:fill="D9D9D9"/>
          </w:tcPr>
          <w:p w14:paraId="0DD40AF3" w14:textId="77777777" w:rsidR="007C40F5" w:rsidRPr="00B3057F" w:rsidRDefault="007C40F5" w:rsidP="00BE098C">
            <w:pPr>
              <w:ind w:hanging="2"/>
              <w:rPr>
                <w:rFonts w:cs="Arial"/>
                <w:b/>
              </w:rPr>
            </w:pPr>
            <w:r w:rsidRPr="00B3057F">
              <w:rPr>
                <w:rFonts w:cs="Arial"/>
                <w:b/>
              </w:rPr>
              <w:t>O</w:t>
            </w:r>
          </w:p>
        </w:tc>
        <w:tc>
          <w:tcPr>
            <w:tcW w:w="275" w:type="dxa"/>
            <w:tcBorders>
              <w:bottom w:val="single" w:sz="4" w:space="0" w:color="auto"/>
            </w:tcBorders>
            <w:shd w:val="clear" w:color="auto" w:fill="D9D9D9"/>
          </w:tcPr>
          <w:p w14:paraId="1AB4CD65" w14:textId="77777777" w:rsidR="007C40F5" w:rsidRPr="00B3057F" w:rsidRDefault="007C40F5" w:rsidP="00BE098C">
            <w:pPr>
              <w:ind w:hanging="2"/>
              <w:rPr>
                <w:rFonts w:cs="Arial"/>
                <w:b/>
              </w:rPr>
            </w:pPr>
            <w:r w:rsidRPr="00B3057F">
              <w:rPr>
                <w:rFonts w:cs="Arial"/>
                <w:b/>
              </w:rPr>
              <w:t>E</w:t>
            </w:r>
          </w:p>
        </w:tc>
        <w:tc>
          <w:tcPr>
            <w:tcW w:w="3232" w:type="dxa"/>
            <w:gridSpan w:val="2"/>
            <w:tcBorders>
              <w:bottom w:val="single" w:sz="4" w:space="0" w:color="auto"/>
            </w:tcBorders>
            <w:shd w:val="clear" w:color="auto" w:fill="D9D9D9"/>
          </w:tcPr>
          <w:p w14:paraId="25384940" w14:textId="77777777" w:rsidR="007C40F5" w:rsidRPr="00B3057F" w:rsidRDefault="007C40F5" w:rsidP="00BE098C">
            <w:pPr>
              <w:ind w:hanging="2"/>
              <w:rPr>
                <w:rFonts w:cs="Arial"/>
                <w:b/>
              </w:rPr>
            </w:pPr>
            <w:r w:rsidRPr="00B3057F">
              <w:rPr>
                <w:rFonts w:cs="Arial"/>
                <w:b/>
              </w:rPr>
              <w:t>How it is achieved</w:t>
            </w:r>
          </w:p>
        </w:tc>
        <w:tc>
          <w:tcPr>
            <w:tcW w:w="2815" w:type="dxa"/>
            <w:tcBorders>
              <w:bottom w:val="single" w:sz="4" w:space="0" w:color="auto"/>
            </w:tcBorders>
            <w:shd w:val="clear" w:color="auto" w:fill="92D050"/>
          </w:tcPr>
          <w:p w14:paraId="7B5EE082"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463F97CD" w14:textId="77777777" w:rsidTr="00EA3C1F">
        <w:trPr>
          <w:trHeight w:val="413"/>
        </w:trPr>
        <w:tc>
          <w:tcPr>
            <w:tcW w:w="440" w:type="dxa"/>
            <w:vMerge/>
          </w:tcPr>
          <w:p w14:paraId="4E049F92" w14:textId="77777777" w:rsidR="007C40F5" w:rsidRPr="00B3057F" w:rsidRDefault="007C40F5" w:rsidP="00BE098C">
            <w:pPr>
              <w:ind w:hanging="2"/>
              <w:rPr>
                <w:rFonts w:cs="Arial"/>
              </w:rPr>
            </w:pPr>
          </w:p>
        </w:tc>
        <w:tc>
          <w:tcPr>
            <w:tcW w:w="828" w:type="dxa"/>
            <w:tcBorders>
              <w:top w:val="single" w:sz="4" w:space="0" w:color="auto"/>
              <w:bottom w:val="single" w:sz="4" w:space="0" w:color="auto"/>
            </w:tcBorders>
            <w:shd w:val="clear" w:color="auto" w:fill="auto"/>
          </w:tcPr>
          <w:p w14:paraId="226A8766" w14:textId="77777777" w:rsidR="007C40F5" w:rsidRPr="00B3057F" w:rsidRDefault="007C40F5" w:rsidP="00BE098C">
            <w:pPr>
              <w:ind w:hanging="2"/>
              <w:rPr>
                <w:rFonts w:cs="Arial"/>
              </w:rPr>
            </w:pPr>
            <w:r w:rsidRPr="00B3057F">
              <w:rPr>
                <w:rFonts w:cs="Arial"/>
              </w:rPr>
              <w:t>2.1.2</w:t>
            </w:r>
          </w:p>
        </w:tc>
        <w:tc>
          <w:tcPr>
            <w:tcW w:w="4897" w:type="dxa"/>
            <w:gridSpan w:val="2"/>
            <w:tcBorders>
              <w:top w:val="single" w:sz="4" w:space="0" w:color="auto"/>
              <w:bottom w:val="single" w:sz="4" w:space="0" w:color="auto"/>
            </w:tcBorders>
            <w:shd w:val="clear" w:color="auto" w:fill="auto"/>
          </w:tcPr>
          <w:p w14:paraId="6BD918FD" w14:textId="77777777" w:rsidR="007C40F5" w:rsidRPr="00B3057F" w:rsidRDefault="007C40F5" w:rsidP="00BE098C">
            <w:pPr>
              <w:pStyle w:val="TableNormalLeft"/>
              <w:ind w:hanging="2"/>
              <w:rPr>
                <w:rFonts w:ascii="Arial" w:hAnsi="Arial" w:cs="Arial"/>
              </w:rPr>
            </w:pPr>
            <w:r w:rsidRPr="00B3057F">
              <w:rPr>
                <w:rFonts w:ascii="Arial" w:hAnsi="Arial" w:cs="Arial"/>
              </w:rPr>
              <w:t>Risk mitigations and controls are being verified/audited to confirm they are working and effective.</w:t>
            </w:r>
          </w:p>
        </w:tc>
        <w:tc>
          <w:tcPr>
            <w:tcW w:w="275" w:type="dxa"/>
            <w:tcBorders>
              <w:top w:val="single" w:sz="4" w:space="0" w:color="auto"/>
              <w:bottom w:val="single" w:sz="4" w:space="0" w:color="auto"/>
            </w:tcBorders>
            <w:shd w:val="clear" w:color="auto" w:fill="auto"/>
          </w:tcPr>
          <w:p w14:paraId="02A07FF3" w14:textId="77777777" w:rsidR="007C40F5" w:rsidRPr="00B3057F" w:rsidRDefault="007C40F5" w:rsidP="00BE098C">
            <w:pPr>
              <w:ind w:hanging="2"/>
              <w:rPr>
                <w:rFonts w:cs="Arial"/>
              </w:rPr>
            </w:pPr>
          </w:p>
        </w:tc>
        <w:tc>
          <w:tcPr>
            <w:tcW w:w="275" w:type="dxa"/>
            <w:tcBorders>
              <w:top w:val="single" w:sz="4" w:space="0" w:color="auto"/>
              <w:bottom w:val="single" w:sz="4" w:space="0" w:color="auto"/>
            </w:tcBorders>
            <w:shd w:val="clear" w:color="auto" w:fill="auto"/>
          </w:tcPr>
          <w:p w14:paraId="62593F41" w14:textId="77777777" w:rsidR="007C40F5" w:rsidRPr="00B3057F" w:rsidRDefault="007C40F5" w:rsidP="00BE098C">
            <w:pPr>
              <w:ind w:hanging="2"/>
              <w:rPr>
                <w:rFonts w:cs="Arial"/>
              </w:rPr>
            </w:pPr>
          </w:p>
        </w:tc>
        <w:tc>
          <w:tcPr>
            <w:tcW w:w="275" w:type="dxa"/>
            <w:gridSpan w:val="2"/>
            <w:tcBorders>
              <w:top w:val="single" w:sz="4" w:space="0" w:color="auto"/>
              <w:bottom w:val="single" w:sz="4" w:space="0" w:color="auto"/>
            </w:tcBorders>
            <w:shd w:val="clear" w:color="auto" w:fill="auto"/>
          </w:tcPr>
          <w:p w14:paraId="14DC8060" w14:textId="77777777" w:rsidR="007C40F5" w:rsidRPr="00B3057F" w:rsidRDefault="007C40F5" w:rsidP="00BE098C">
            <w:pPr>
              <w:ind w:hanging="2"/>
              <w:rPr>
                <w:rFonts w:cs="Arial"/>
              </w:rPr>
            </w:pPr>
          </w:p>
        </w:tc>
        <w:tc>
          <w:tcPr>
            <w:tcW w:w="275" w:type="dxa"/>
            <w:tcBorders>
              <w:top w:val="single" w:sz="4" w:space="0" w:color="auto"/>
              <w:bottom w:val="single" w:sz="4" w:space="0" w:color="auto"/>
            </w:tcBorders>
            <w:shd w:val="clear" w:color="auto" w:fill="auto"/>
          </w:tcPr>
          <w:p w14:paraId="6A35B299" w14:textId="77777777" w:rsidR="007C40F5" w:rsidRPr="00B3057F" w:rsidRDefault="007C40F5" w:rsidP="00BE098C">
            <w:pPr>
              <w:ind w:hanging="2"/>
              <w:rPr>
                <w:rFonts w:cs="Arial"/>
              </w:rPr>
            </w:pPr>
          </w:p>
        </w:tc>
        <w:tc>
          <w:tcPr>
            <w:tcW w:w="3232" w:type="dxa"/>
            <w:gridSpan w:val="2"/>
            <w:tcBorders>
              <w:top w:val="single" w:sz="4" w:space="0" w:color="auto"/>
              <w:bottom w:val="single" w:sz="4" w:space="0" w:color="auto"/>
            </w:tcBorders>
            <w:shd w:val="clear" w:color="auto" w:fill="auto"/>
          </w:tcPr>
          <w:p w14:paraId="29117B9D" w14:textId="77777777" w:rsidR="007C40F5" w:rsidRPr="00B3057F" w:rsidRDefault="007C40F5" w:rsidP="00BE098C">
            <w:pPr>
              <w:ind w:hanging="2"/>
              <w:rPr>
                <w:rFonts w:cs="Arial"/>
              </w:rPr>
            </w:pPr>
          </w:p>
        </w:tc>
        <w:tc>
          <w:tcPr>
            <w:tcW w:w="2815" w:type="dxa"/>
            <w:vMerge w:val="restart"/>
            <w:tcBorders>
              <w:top w:val="single" w:sz="4" w:space="0" w:color="auto"/>
            </w:tcBorders>
            <w:shd w:val="clear" w:color="auto" w:fill="92D050"/>
          </w:tcPr>
          <w:p w14:paraId="1EBFFC52" w14:textId="4A26E5B0" w:rsidR="007C40F5" w:rsidRPr="00B3057F" w:rsidRDefault="007C40F5" w:rsidP="00BE098C">
            <w:pPr>
              <w:ind w:hanging="2"/>
              <w:rPr>
                <w:rFonts w:cs="Arial"/>
              </w:rPr>
            </w:pPr>
            <w:r w:rsidRPr="00B3057F">
              <w:rPr>
                <w:rFonts w:cs="Arial"/>
              </w:rPr>
              <w:t xml:space="preserve">ST2, ST3, ST6, RM3, RM4, RM6, </w:t>
            </w:r>
            <w:r w:rsidR="007F4602">
              <w:rPr>
                <w:rFonts w:cs="Arial"/>
              </w:rPr>
              <w:t>RM1</w:t>
            </w:r>
            <w:r w:rsidR="009F67CC">
              <w:rPr>
                <w:rFonts w:cs="Arial"/>
              </w:rPr>
              <w:t xml:space="preserve">, </w:t>
            </w:r>
            <w:r w:rsidR="007F4602" w:rsidRPr="00B3057F">
              <w:rPr>
                <w:rFonts w:cs="Arial"/>
              </w:rPr>
              <w:t>RM</w:t>
            </w:r>
            <w:r w:rsidR="007F4602">
              <w:rPr>
                <w:rFonts w:cs="Arial"/>
              </w:rPr>
              <w:t>7</w:t>
            </w:r>
            <w:r w:rsidRPr="00B3057F">
              <w:rPr>
                <w:rFonts w:cs="Arial"/>
              </w:rPr>
              <w:t xml:space="preserve">, </w:t>
            </w:r>
            <w:r w:rsidR="007F4602" w:rsidRPr="00B3057F">
              <w:rPr>
                <w:rFonts w:cs="Arial"/>
              </w:rPr>
              <w:t>RM</w:t>
            </w:r>
            <w:r w:rsidR="007F4602">
              <w:rPr>
                <w:rFonts w:cs="Arial"/>
              </w:rPr>
              <w:t>8</w:t>
            </w:r>
          </w:p>
        </w:tc>
      </w:tr>
      <w:tr w:rsidR="007C40F5" w:rsidRPr="00B3057F" w14:paraId="3EDA5103" w14:textId="77777777" w:rsidTr="00EA3C1F">
        <w:trPr>
          <w:trHeight w:val="74"/>
        </w:trPr>
        <w:tc>
          <w:tcPr>
            <w:tcW w:w="440" w:type="dxa"/>
            <w:vMerge/>
            <w:tcBorders>
              <w:bottom w:val="single" w:sz="4" w:space="0" w:color="auto"/>
            </w:tcBorders>
          </w:tcPr>
          <w:p w14:paraId="10AF6E4A" w14:textId="77777777" w:rsidR="007C40F5" w:rsidRPr="00B3057F" w:rsidRDefault="007C40F5" w:rsidP="00BE098C">
            <w:pPr>
              <w:ind w:hanging="2"/>
              <w:rPr>
                <w:rFonts w:cs="Arial"/>
              </w:rPr>
            </w:pPr>
          </w:p>
        </w:tc>
        <w:tc>
          <w:tcPr>
            <w:tcW w:w="828" w:type="dxa"/>
            <w:tcBorders>
              <w:top w:val="single" w:sz="4" w:space="0" w:color="auto"/>
              <w:bottom w:val="single" w:sz="4" w:space="0" w:color="auto"/>
            </w:tcBorders>
            <w:shd w:val="clear" w:color="auto" w:fill="auto"/>
          </w:tcPr>
          <w:p w14:paraId="3526C60E" w14:textId="77777777" w:rsidR="007C40F5" w:rsidRPr="00B3057F" w:rsidRDefault="007C40F5" w:rsidP="00BE098C">
            <w:pPr>
              <w:ind w:hanging="2"/>
              <w:rPr>
                <w:rFonts w:cs="Arial"/>
              </w:rPr>
            </w:pPr>
            <w:r w:rsidRPr="00B3057F">
              <w:rPr>
                <w:rFonts w:cs="Arial"/>
              </w:rPr>
              <w:t>2.1.3</w:t>
            </w:r>
          </w:p>
        </w:tc>
        <w:tc>
          <w:tcPr>
            <w:tcW w:w="4897" w:type="dxa"/>
            <w:gridSpan w:val="2"/>
            <w:tcBorders>
              <w:top w:val="single" w:sz="4" w:space="0" w:color="auto"/>
              <w:bottom w:val="single" w:sz="4" w:space="0" w:color="auto"/>
            </w:tcBorders>
            <w:shd w:val="clear" w:color="auto" w:fill="auto"/>
          </w:tcPr>
          <w:p w14:paraId="2B88D144"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Safety assurance </w:t>
            </w:r>
            <w:proofErr w:type="gramStart"/>
            <w:r w:rsidRPr="00B3057F">
              <w:rPr>
                <w:rFonts w:ascii="Arial" w:hAnsi="Arial" w:cs="Arial"/>
              </w:rPr>
              <w:t>takes into account</w:t>
            </w:r>
            <w:proofErr w:type="gramEnd"/>
            <w:r w:rsidRPr="00B3057F">
              <w:rPr>
                <w:rFonts w:ascii="Arial" w:hAnsi="Arial" w:cs="Arial"/>
              </w:rPr>
              <w:t xml:space="preserve"> activities carried out by all directly contracted organisations.</w:t>
            </w:r>
          </w:p>
        </w:tc>
        <w:tc>
          <w:tcPr>
            <w:tcW w:w="275" w:type="dxa"/>
            <w:tcBorders>
              <w:top w:val="single" w:sz="4" w:space="0" w:color="auto"/>
              <w:bottom w:val="single" w:sz="4" w:space="0" w:color="auto"/>
            </w:tcBorders>
            <w:shd w:val="clear" w:color="auto" w:fill="auto"/>
          </w:tcPr>
          <w:p w14:paraId="3AD0F0CD" w14:textId="77777777" w:rsidR="007C40F5" w:rsidRPr="00B3057F" w:rsidRDefault="007C40F5" w:rsidP="00BE098C">
            <w:pPr>
              <w:ind w:hanging="2"/>
              <w:rPr>
                <w:rFonts w:cs="Arial"/>
              </w:rPr>
            </w:pPr>
          </w:p>
        </w:tc>
        <w:tc>
          <w:tcPr>
            <w:tcW w:w="275" w:type="dxa"/>
            <w:tcBorders>
              <w:top w:val="single" w:sz="4" w:space="0" w:color="auto"/>
              <w:bottom w:val="single" w:sz="4" w:space="0" w:color="auto"/>
            </w:tcBorders>
            <w:shd w:val="clear" w:color="auto" w:fill="auto"/>
          </w:tcPr>
          <w:p w14:paraId="7CB2ACCE" w14:textId="77777777" w:rsidR="007C40F5" w:rsidRPr="00B3057F" w:rsidRDefault="007C40F5" w:rsidP="00BE098C">
            <w:pPr>
              <w:ind w:hanging="2"/>
              <w:rPr>
                <w:rFonts w:cs="Arial"/>
              </w:rPr>
            </w:pPr>
          </w:p>
        </w:tc>
        <w:tc>
          <w:tcPr>
            <w:tcW w:w="275" w:type="dxa"/>
            <w:gridSpan w:val="2"/>
            <w:tcBorders>
              <w:top w:val="single" w:sz="4" w:space="0" w:color="auto"/>
              <w:bottom w:val="single" w:sz="4" w:space="0" w:color="auto"/>
            </w:tcBorders>
            <w:shd w:val="clear" w:color="auto" w:fill="auto"/>
          </w:tcPr>
          <w:p w14:paraId="6D9C4DD9" w14:textId="77777777" w:rsidR="007C40F5" w:rsidRPr="00B3057F" w:rsidRDefault="007C40F5" w:rsidP="00BE098C">
            <w:pPr>
              <w:ind w:hanging="2"/>
              <w:rPr>
                <w:rFonts w:cs="Arial"/>
              </w:rPr>
            </w:pPr>
          </w:p>
        </w:tc>
        <w:tc>
          <w:tcPr>
            <w:tcW w:w="275" w:type="dxa"/>
            <w:tcBorders>
              <w:top w:val="single" w:sz="4" w:space="0" w:color="auto"/>
              <w:bottom w:val="single" w:sz="4" w:space="0" w:color="auto"/>
            </w:tcBorders>
            <w:shd w:val="clear" w:color="auto" w:fill="auto"/>
          </w:tcPr>
          <w:p w14:paraId="20637725" w14:textId="77777777" w:rsidR="007C40F5" w:rsidRPr="00B3057F" w:rsidRDefault="007C40F5" w:rsidP="00BE098C">
            <w:pPr>
              <w:ind w:hanging="2"/>
              <w:rPr>
                <w:rFonts w:cs="Arial"/>
              </w:rPr>
            </w:pPr>
          </w:p>
        </w:tc>
        <w:tc>
          <w:tcPr>
            <w:tcW w:w="3232" w:type="dxa"/>
            <w:gridSpan w:val="2"/>
            <w:tcBorders>
              <w:top w:val="single" w:sz="4" w:space="0" w:color="auto"/>
              <w:bottom w:val="single" w:sz="4" w:space="0" w:color="auto"/>
            </w:tcBorders>
            <w:shd w:val="clear" w:color="auto" w:fill="auto"/>
          </w:tcPr>
          <w:p w14:paraId="22DE7CEB" w14:textId="77777777" w:rsidR="007C40F5" w:rsidRPr="00B3057F" w:rsidRDefault="007C40F5" w:rsidP="00BE098C">
            <w:pPr>
              <w:ind w:hanging="2"/>
              <w:rPr>
                <w:rFonts w:cs="Arial"/>
              </w:rPr>
            </w:pPr>
          </w:p>
        </w:tc>
        <w:tc>
          <w:tcPr>
            <w:tcW w:w="2815" w:type="dxa"/>
            <w:vMerge/>
            <w:tcBorders>
              <w:bottom w:val="single" w:sz="4" w:space="0" w:color="auto"/>
            </w:tcBorders>
            <w:shd w:val="clear" w:color="auto" w:fill="92D050"/>
          </w:tcPr>
          <w:p w14:paraId="4C6AF8DF" w14:textId="77777777" w:rsidR="007C40F5" w:rsidRPr="00B3057F" w:rsidRDefault="007C40F5" w:rsidP="00BE098C">
            <w:pPr>
              <w:ind w:hanging="2"/>
              <w:rPr>
                <w:rFonts w:cs="Arial"/>
              </w:rPr>
            </w:pPr>
          </w:p>
        </w:tc>
      </w:tr>
      <w:tr w:rsidR="007C40F5" w:rsidRPr="00B3057F" w14:paraId="5F8FDBD2" w14:textId="77777777" w:rsidTr="00EA3C1F">
        <w:trPr>
          <w:trHeight w:val="241"/>
        </w:trPr>
        <w:tc>
          <w:tcPr>
            <w:tcW w:w="440" w:type="dxa"/>
            <w:vMerge w:val="restart"/>
            <w:tcBorders>
              <w:top w:val="single" w:sz="4" w:space="0" w:color="auto"/>
              <w:left w:val="single" w:sz="4" w:space="0" w:color="000000"/>
              <w:right w:val="single" w:sz="4" w:space="0" w:color="000000"/>
            </w:tcBorders>
            <w:shd w:val="clear" w:color="auto" w:fill="D9D9D9"/>
            <w:textDirection w:val="btLr"/>
          </w:tcPr>
          <w:p w14:paraId="5862BD4D" w14:textId="77777777" w:rsidR="007C40F5" w:rsidRPr="00B3057F" w:rsidRDefault="007C40F5" w:rsidP="00BE098C">
            <w:pPr>
              <w:ind w:right="113" w:hanging="2"/>
              <w:jc w:val="center"/>
              <w:rPr>
                <w:rFonts w:cs="Arial"/>
                <w:b/>
              </w:rPr>
            </w:pPr>
            <w:r w:rsidRPr="00B3057F">
              <w:rPr>
                <w:rFonts w:cs="Arial"/>
                <w:b/>
              </w:rPr>
              <w:t>Guidance</w:t>
            </w:r>
          </w:p>
        </w:tc>
        <w:tc>
          <w:tcPr>
            <w:tcW w:w="12875"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5F050B50"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0F14E802" w14:textId="77777777" w:rsidTr="00EA3C1F">
        <w:trPr>
          <w:trHeight w:val="357"/>
        </w:trPr>
        <w:tc>
          <w:tcPr>
            <w:tcW w:w="440" w:type="dxa"/>
            <w:vMerge/>
            <w:tcBorders>
              <w:left w:val="single" w:sz="4" w:space="0" w:color="000000"/>
              <w:right w:val="single" w:sz="4" w:space="0" w:color="000000"/>
            </w:tcBorders>
          </w:tcPr>
          <w:p w14:paraId="2CF0E660"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875" w:type="dxa"/>
            <w:gridSpan w:val="11"/>
            <w:tcBorders>
              <w:top w:val="single" w:sz="4" w:space="0" w:color="auto"/>
              <w:left w:val="single" w:sz="4" w:space="0" w:color="000000"/>
              <w:bottom w:val="single" w:sz="4" w:space="0" w:color="000000"/>
              <w:right w:val="single" w:sz="4" w:space="0" w:color="000000"/>
            </w:tcBorders>
            <w:hideMark/>
          </w:tcPr>
          <w:p w14:paraId="30C2B79C"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lang w:eastAsia="en-AU"/>
              </w:rPr>
              <w:t>Evidence</w:t>
            </w:r>
            <w:r w:rsidRPr="00B3057F">
              <w:rPr>
                <w:rFonts w:cs="Arial"/>
              </w:rPr>
              <w:t xml:space="preserve"> of risk controls being assessed for effectiveness (e.g., audits, surveys, reviews</w:t>
            </w:r>
            <w:r w:rsidRPr="00437C46">
              <w:rPr>
                <w:rFonts w:cs="Arial"/>
              </w:rPr>
              <w:t>, SPIs and safety performance targets [SPTs], reporting systems</w:t>
            </w:r>
            <w:r w:rsidRPr="00B3057F">
              <w:rPr>
                <w:rFonts w:cs="Arial"/>
              </w:rPr>
              <w:t>).</w:t>
            </w:r>
          </w:p>
          <w:p w14:paraId="390AA122"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Evidence of risk controls applied by contracted organisations being assessed</w:t>
            </w:r>
            <w:r w:rsidRPr="00437C46">
              <w:rPr>
                <w:rFonts w:cs="Arial"/>
              </w:rPr>
              <w:t xml:space="preserve"> and overseen (e.g., quality check, reviews, and regular meetings).</w:t>
            </w:r>
          </w:p>
          <w:p w14:paraId="67D45770"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Information from safety assurance and compliance monitoring activities feeds back into the safety risk management process.</w:t>
            </w:r>
          </w:p>
          <w:p w14:paraId="582B4578"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rPr>
              <w:t xml:space="preserve">Review where </w:t>
            </w:r>
            <w:r w:rsidRPr="00B3057F">
              <w:rPr>
                <w:rFonts w:cs="Arial"/>
                <w:lang w:eastAsia="en-AU"/>
              </w:rPr>
              <w:t xml:space="preserve">risk controls have been changed </w:t>
            </w:r>
            <w:proofErr w:type="gramStart"/>
            <w:r w:rsidRPr="00B3057F">
              <w:rPr>
                <w:rFonts w:cs="Arial"/>
                <w:lang w:eastAsia="en-AU"/>
              </w:rPr>
              <w:t>as a result of</w:t>
            </w:r>
            <w:proofErr w:type="gramEnd"/>
            <w:r w:rsidRPr="00B3057F">
              <w:rPr>
                <w:rFonts w:cs="Arial"/>
                <w:lang w:eastAsia="en-AU"/>
              </w:rPr>
              <w:t xml:space="preserve"> the assessment.</w:t>
            </w:r>
          </w:p>
        </w:tc>
      </w:tr>
      <w:tr w:rsidR="007C40F5" w:rsidRPr="00B3057F" w14:paraId="64767C54" w14:textId="77777777" w:rsidTr="00EA3C1F">
        <w:trPr>
          <w:trHeight w:val="21"/>
        </w:trPr>
        <w:tc>
          <w:tcPr>
            <w:tcW w:w="440" w:type="dxa"/>
            <w:vMerge/>
            <w:tcBorders>
              <w:left w:val="single" w:sz="4" w:space="0" w:color="000000"/>
              <w:right w:val="single" w:sz="4" w:space="0" w:color="000000"/>
            </w:tcBorders>
            <w:shd w:val="clear" w:color="auto" w:fill="D9D9D9"/>
          </w:tcPr>
          <w:p w14:paraId="30155F48" w14:textId="77777777" w:rsidR="007C40F5" w:rsidRPr="00B3057F" w:rsidRDefault="007C40F5" w:rsidP="00BE098C">
            <w:pPr>
              <w:pStyle w:val="NoSpacing"/>
              <w:spacing w:line="276" w:lineRule="auto"/>
              <w:ind w:hanging="2"/>
              <w:rPr>
                <w:rFonts w:ascii="Arial" w:hAnsi="Arial" w:cs="Arial"/>
                <w:b/>
                <w:lang w:val="en-GB"/>
              </w:rPr>
            </w:pPr>
          </w:p>
        </w:tc>
        <w:tc>
          <w:tcPr>
            <w:tcW w:w="3218"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EF51CBB"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19"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5C5C0806" w14:textId="77777777" w:rsidR="007C40F5" w:rsidRPr="00B3057F" w:rsidRDefault="007C40F5" w:rsidP="00AB4BE8">
            <w:pPr>
              <w:spacing w:after="0"/>
              <w:rPr>
                <w:rFonts w:cs="Arial"/>
                <w:b/>
                <w:lang w:eastAsia="en-AU"/>
              </w:rPr>
            </w:pPr>
            <w:r w:rsidRPr="00B3057F">
              <w:rPr>
                <w:rFonts w:cs="Arial"/>
                <w:b/>
              </w:rPr>
              <w:t>Suitable</w:t>
            </w:r>
          </w:p>
        </w:tc>
        <w:tc>
          <w:tcPr>
            <w:tcW w:w="3219"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51ACC311" w14:textId="77777777" w:rsidR="007C40F5" w:rsidRPr="00B3057F" w:rsidRDefault="007C40F5" w:rsidP="00AB4BE8">
            <w:pPr>
              <w:spacing w:after="0"/>
              <w:rPr>
                <w:rFonts w:cs="Arial"/>
                <w:b/>
                <w:lang w:eastAsia="en-AU"/>
              </w:rPr>
            </w:pPr>
            <w:r w:rsidRPr="00B3057F">
              <w:rPr>
                <w:rFonts w:cs="Arial"/>
                <w:b/>
              </w:rPr>
              <w:t>Operating</w:t>
            </w:r>
          </w:p>
        </w:tc>
        <w:tc>
          <w:tcPr>
            <w:tcW w:w="3219"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6BC44ACD"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73432F0C" w14:textId="77777777" w:rsidTr="00EA3C1F">
        <w:trPr>
          <w:trHeight w:val="595"/>
        </w:trPr>
        <w:tc>
          <w:tcPr>
            <w:tcW w:w="440" w:type="dxa"/>
            <w:vMerge/>
            <w:tcBorders>
              <w:left w:val="single" w:sz="4" w:space="0" w:color="000000"/>
              <w:right w:val="single" w:sz="4" w:space="0" w:color="000000"/>
            </w:tcBorders>
          </w:tcPr>
          <w:p w14:paraId="308C850C" w14:textId="77777777" w:rsidR="007C40F5" w:rsidRPr="00B3057F" w:rsidRDefault="007C40F5" w:rsidP="00BE098C">
            <w:pPr>
              <w:ind w:hanging="2"/>
              <w:rPr>
                <w:rFonts w:cs="Arial"/>
              </w:rPr>
            </w:pPr>
          </w:p>
        </w:tc>
        <w:tc>
          <w:tcPr>
            <w:tcW w:w="3218" w:type="dxa"/>
            <w:gridSpan w:val="2"/>
            <w:tcBorders>
              <w:top w:val="single" w:sz="4" w:space="0" w:color="auto"/>
              <w:left w:val="single" w:sz="4" w:space="0" w:color="000000"/>
              <w:bottom w:val="single" w:sz="4" w:space="0" w:color="auto"/>
              <w:right w:val="single" w:sz="4" w:space="0" w:color="000000"/>
            </w:tcBorders>
          </w:tcPr>
          <w:p w14:paraId="19D8F1BB"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in place to assess whether the risk controls are applied and effective.</w:t>
            </w:r>
          </w:p>
        </w:tc>
        <w:tc>
          <w:tcPr>
            <w:tcW w:w="3219" w:type="dxa"/>
            <w:gridSpan w:val="4"/>
            <w:tcBorders>
              <w:top w:val="single" w:sz="4" w:space="0" w:color="auto"/>
              <w:left w:val="single" w:sz="4" w:space="0" w:color="000000"/>
              <w:bottom w:val="single" w:sz="4" w:space="0" w:color="auto"/>
              <w:right w:val="single" w:sz="4" w:space="0" w:color="000000"/>
            </w:tcBorders>
          </w:tcPr>
          <w:p w14:paraId="32BE5AA4" w14:textId="77777777" w:rsidR="007C40F5" w:rsidRPr="00B3057F" w:rsidRDefault="007C40F5" w:rsidP="00BE098C">
            <w:pPr>
              <w:pStyle w:val="TableNormalLeft"/>
              <w:ind w:hanging="2"/>
              <w:rPr>
                <w:rFonts w:ascii="Arial" w:hAnsi="Arial" w:cs="Arial"/>
              </w:rPr>
            </w:pPr>
            <w:r w:rsidRPr="00B3057F">
              <w:rPr>
                <w:rFonts w:ascii="Arial" w:hAnsi="Arial" w:cs="Arial"/>
              </w:rPr>
              <w:t>Responsibilities, methods, and timelines for assessing risk controls are defined.</w:t>
            </w:r>
          </w:p>
          <w:p w14:paraId="4BA818E6" w14:textId="77777777" w:rsidR="007C40F5" w:rsidRPr="00B3057F" w:rsidRDefault="007C40F5" w:rsidP="00BE098C">
            <w:pPr>
              <w:pStyle w:val="TableNormalLeft"/>
              <w:ind w:hanging="2"/>
              <w:rPr>
                <w:rFonts w:ascii="Arial" w:hAnsi="Arial" w:cs="Arial"/>
              </w:rPr>
            </w:pPr>
            <w:r w:rsidRPr="00B3057F">
              <w:rPr>
                <w:rFonts w:ascii="Arial" w:hAnsi="Arial" w:cs="Arial"/>
              </w:rPr>
              <w:t>Contracted organisations are included in the safety assurance process.</w:t>
            </w:r>
          </w:p>
        </w:tc>
        <w:tc>
          <w:tcPr>
            <w:tcW w:w="3219" w:type="dxa"/>
            <w:gridSpan w:val="3"/>
            <w:tcBorders>
              <w:top w:val="single" w:sz="4" w:space="0" w:color="auto"/>
              <w:left w:val="single" w:sz="4" w:space="0" w:color="000000"/>
              <w:bottom w:val="single" w:sz="4" w:space="0" w:color="auto"/>
              <w:right w:val="single" w:sz="4" w:space="0" w:color="000000"/>
            </w:tcBorders>
          </w:tcPr>
          <w:p w14:paraId="0AD008CC" w14:textId="77777777" w:rsidR="007C40F5" w:rsidRPr="00B3057F" w:rsidRDefault="007C40F5" w:rsidP="00BE098C">
            <w:pPr>
              <w:pStyle w:val="TableNormalLeft"/>
              <w:ind w:hanging="2"/>
              <w:rPr>
                <w:rFonts w:ascii="Arial" w:hAnsi="Arial" w:cs="Arial"/>
              </w:rPr>
            </w:pPr>
            <w:r w:rsidRPr="00B3057F">
              <w:rPr>
                <w:rFonts w:ascii="Arial" w:hAnsi="Arial" w:cs="Arial"/>
              </w:rPr>
              <w:t>Risk controls are being verified to assess whether they are applied and effective.</w:t>
            </w:r>
          </w:p>
        </w:tc>
        <w:tc>
          <w:tcPr>
            <w:tcW w:w="3219" w:type="dxa"/>
            <w:gridSpan w:val="2"/>
            <w:tcBorders>
              <w:top w:val="single" w:sz="4" w:space="0" w:color="auto"/>
              <w:left w:val="single" w:sz="4" w:space="0" w:color="000000"/>
              <w:bottom w:val="single" w:sz="4" w:space="0" w:color="auto"/>
              <w:right w:val="single" w:sz="4" w:space="0" w:color="000000"/>
            </w:tcBorders>
          </w:tcPr>
          <w:p w14:paraId="69EE3A65"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Risk controls are </w:t>
            </w:r>
            <w:proofErr w:type="gramStart"/>
            <w:r w:rsidRPr="00B3057F">
              <w:rPr>
                <w:rFonts w:ascii="Arial" w:hAnsi="Arial" w:cs="Arial"/>
              </w:rPr>
              <w:t>assessed</w:t>
            </w:r>
            <w:proofErr w:type="gramEnd"/>
            <w:r w:rsidRPr="00B3057F">
              <w:rPr>
                <w:rFonts w:ascii="Arial" w:hAnsi="Arial" w:cs="Arial"/>
              </w:rPr>
              <w:t xml:space="preserve"> and actions taken to ensure they are effective and delivering a safe service. </w:t>
            </w:r>
          </w:p>
        </w:tc>
      </w:tr>
    </w:tbl>
    <w:p w14:paraId="76A730FD" w14:textId="289A05F8" w:rsidR="00EA3C1F" w:rsidRPr="00B3057F" w:rsidRDefault="00EA3C1F" w:rsidP="00EA3C1F"/>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905"/>
        <w:gridCol w:w="2610"/>
        <w:gridCol w:w="2739"/>
        <w:gridCol w:w="300"/>
        <w:gridCol w:w="300"/>
        <w:gridCol w:w="176"/>
        <w:gridCol w:w="124"/>
        <w:gridCol w:w="300"/>
        <w:gridCol w:w="3091"/>
        <w:gridCol w:w="438"/>
        <w:gridCol w:w="3079"/>
      </w:tblGrid>
      <w:tr w:rsidR="007C40F5" w:rsidRPr="00B3057F" w14:paraId="770AE850" w14:textId="77777777" w:rsidTr="00EA3C1F">
        <w:trPr>
          <w:trHeight w:val="186"/>
        </w:trPr>
        <w:tc>
          <w:tcPr>
            <w:tcW w:w="434" w:type="dxa"/>
            <w:vMerge w:val="restart"/>
            <w:shd w:val="clear" w:color="auto" w:fill="D9D9D9"/>
            <w:textDirection w:val="btLr"/>
            <w:vAlign w:val="center"/>
          </w:tcPr>
          <w:p w14:paraId="4A0CE234" w14:textId="77777777" w:rsidR="007C40F5" w:rsidRPr="00B3057F" w:rsidRDefault="007C40F5" w:rsidP="00BE098C">
            <w:pPr>
              <w:ind w:right="113" w:hanging="2"/>
              <w:jc w:val="center"/>
              <w:rPr>
                <w:rFonts w:cs="Arial"/>
                <w:b/>
              </w:rPr>
            </w:pPr>
            <w:r w:rsidRPr="00B3057F">
              <w:rPr>
                <w:rFonts w:cs="Arial"/>
                <w:b/>
              </w:rPr>
              <w:t>Evaluation</w:t>
            </w:r>
          </w:p>
        </w:tc>
        <w:tc>
          <w:tcPr>
            <w:tcW w:w="5648" w:type="dxa"/>
            <w:gridSpan w:val="3"/>
            <w:tcBorders>
              <w:bottom w:val="single" w:sz="4" w:space="0" w:color="auto"/>
            </w:tcBorders>
            <w:shd w:val="clear" w:color="auto" w:fill="D9D9D9"/>
          </w:tcPr>
          <w:p w14:paraId="6B4EBC54" w14:textId="77777777" w:rsidR="007C40F5" w:rsidRPr="00B3057F" w:rsidRDefault="007C40F5" w:rsidP="00BE098C">
            <w:pPr>
              <w:ind w:hanging="2"/>
              <w:rPr>
                <w:rFonts w:cs="Arial"/>
                <w:b/>
              </w:rPr>
            </w:pPr>
            <w:r w:rsidRPr="00B3057F">
              <w:rPr>
                <w:rFonts w:cs="Arial"/>
                <w:b/>
              </w:rPr>
              <w:t>Indicators of compliance and performance</w:t>
            </w:r>
          </w:p>
        </w:tc>
        <w:tc>
          <w:tcPr>
            <w:tcW w:w="271" w:type="dxa"/>
            <w:tcBorders>
              <w:bottom w:val="single" w:sz="4" w:space="0" w:color="auto"/>
            </w:tcBorders>
            <w:shd w:val="clear" w:color="auto" w:fill="D9D9D9"/>
          </w:tcPr>
          <w:p w14:paraId="469BE1BE" w14:textId="77777777" w:rsidR="007C40F5" w:rsidRPr="00B3057F" w:rsidRDefault="007C40F5" w:rsidP="00BE098C">
            <w:pPr>
              <w:ind w:hanging="2"/>
              <w:rPr>
                <w:rFonts w:cs="Arial"/>
                <w:b/>
              </w:rPr>
            </w:pPr>
            <w:r w:rsidRPr="00B3057F">
              <w:rPr>
                <w:rFonts w:cs="Arial"/>
                <w:b/>
              </w:rPr>
              <w:t>P</w:t>
            </w:r>
          </w:p>
        </w:tc>
        <w:tc>
          <w:tcPr>
            <w:tcW w:w="271" w:type="dxa"/>
            <w:tcBorders>
              <w:bottom w:val="single" w:sz="4" w:space="0" w:color="auto"/>
            </w:tcBorders>
            <w:shd w:val="clear" w:color="auto" w:fill="D9D9D9"/>
          </w:tcPr>
          <w:p w14:paraId="65302058" w14:textId="77777777" w:rsidR="007C40F5" w:rsidRPr="00B3057F" w:rsidRDefault="007C40F5" w:rsidP="00BE098C">
            <w:pPr>
              <w:ind w:hanging="2"/>
              <w:rPr>
                <w:rFonts w:cs="Arial"/>
                <w:b/>
              </w:rPr>
            </w:pPr>
            <w:r w:rsidRPr="00B3057F">
              <w:rPr>
                <w:rFonts w:cs="Arial"/>
                <w:b/>
              </w:rPr>
              <w:t>S</w:t>
            </w:r>
          </w:p>
        </w:tc>
        <w:tc>
          <w:tcPr>
            <w:tcW w:w="271" w:type="dxa"/>
            <w:gridSpan w:val="2"/>
            <w:tcBorders>
              <w:bottom w:val="single" w:sz="4" w:space="0" w:color="auto"/>
            </w:tcBorders>
            <w:shd w:val="clear" w:color="auto" w:fill="D9D9D9"/>
          </w:tcPr>
          <w:p w14:paraId="0255C682" w14:textId="77777777" w:rsidR="007C40F5" w:rsidRPr="00B3057F" w:rsidRDefault="007C40F5" w:rsidP="00BE098C">
            <w:pPr>
              <w:ind w:hanging="2"/>
              <w:rPr>
                <w:rFonts w:cs="Arial"/>
                <w:b/>
              </w:rPr>
            </w:pPr>
            <w:r w:rsidRPr="00B3057F">
              <w:rPr>
                <w:rFonts w:cs="Arial"/>
                <w:b/>
              </w:rPr>
              <w:t>O</w:t>
            </w:r>
          </w:p>
        </w:tc>
        <w:tc>
          <w:tcPr>
            <w:tcW w:w="271" w:type="dxa"/>
            <w:tcBorders>
              <w:bottom w:val="single" w:sz="4" w:space="0" w:color="auto"/>
            </w:tcBorders>
            <w:shd w:val="clear" w:color="auto" w:fill="D9D9D9"/>
          </w:tcPr>
          <w:p w14:paraId="2FAD2A57" w14:textId="77777777" w:rsidR="007C40F5" w:rsidRPr="00B3057F" w:rsidRDefault="007C40F5" w:rsidP="00BE098C">
            <w:pPr>
              <w:ind w:hanging="2"/>
              <w:rPr>
                <w:rFonts w:cs="Arial"/>
                <w:b/>
              </w:rPr>
            </w:pPr>
            <w:r w:rsidRPr="00B3057F">
              <w:rPr>
                <w:rFonts w:cs="Arial"/>
                <w:b/>
              </w:rPr>
              <w:t>E</w:t>
            </w:r>
          </w:p>
        </w:tc>
        <w:tc>
          <w:tcPr>
            <w:tcW w:w="3188" w:type="dxa"/>
            <w:gridSpan w:val="2"/>
            <w:tcBorders>
              <w:bottom w:val="single" w:sz="4" w:space="0" w:color="auto"/>
            </w:tcBorders>
            <w:shd w:val="clear" w:color="auto" w:fill="D9D9D9"/>
          </w:tcPr>
          <w:p w14:paraId="213E1F88" w14:textId="77777777" w:rsidR="007C40F5" w:rsidRPr="00B3057F" w:rsidRDefault="007C40F5" w:rsidP="00BE098C">
            <w:pPr>
              <w:ind w:hanging="2"/>
              <w:rPr>
                <w:rFonts w:cs="Arial"/>
                <w:b/>
              </w:rPr>
            </w:pPr>
            <w:r w:rsidRPr="00B3057F">
              <w:rPr>
                <w:rFonts w:cs="Arial"/>
                <w:b/>
              </w:rPr>
              <w:t>How it is achieved</w:t>
            </w:r>
          </w:p>
        </w:tc>
        <w:tc>
          <w:tcPr>
            <w:tcW w:w="2777" w:type="dxa"/>
            <w:tcBorders>
              <w:bottom w:val="single" w:sz="4" w:space="0" w:color="auto"/>
            </w:tcBorders>
            <w:shd w:val="clear" w:color="auto" w:fill="92D050"/>
          </w:tcPr>
          <w:p w14:paraId="674C594E"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049D08C4" w14:textId="77777777" w:rsidTr="00EA3C1F">
        <w:trPr>
          <w:trHeight w:val="389"/>
        </w:trPr>
        <w:tc>
          <w:tcPr>
            <w:tcW w:w="434" w:type="dxa"/>
            <w:vMerge/>
          </w:tcPr>
          <w:p w14:paraId="787F433D" w14:textId="77777777" w:rsidR="007C40F5" w:rsidRPr="00B3057F" w:rsidRDefault="007C40F5" w:rsidP="00BE098C">
            <w:pPr>
              <w:ind w:hanging="2"/>
              <w:rPr>
                <w:rFonts w:cs="Arial"/>
              </w:rPr>
            </w:pPr>
          </w:p>
        </w:tc>
        <w:tc>
          <w:tcPr>
            <w:tcW w:w="817" w:type="dxa"/>
            <w:tcBorders>
              <w:top w:val="single" w:sz="4" w:space="0" w:color="auto"/>
              <w:bottom w:val="single" w:sz="4" w:space="0" w:color="auto"/>
            </w:tcBorders>
            <w:shd w:val="clear" w:color="auto" w:fill="auto"/>
          </w:tcPr>
          <w:p w14:paraId="454376DE" w14:textId="77777777" w:rsidR="007C40F5" w:rsidRPr="00B3057F" w:rsidRDefault="007C40F5" w:rsidP="00BE098C">
            <w:pPr>
              <w:ind w:hanging="2"/>
              <w:rPr>
                <w:rFonts w:cs="Arial"/>
              </w:rPr>
            </w:pPr>
            <w:r w:rsidRPr="00B3057F">
              <w:rPr>
                <w:rFonts w:cs="Arial"/>
              </w:rPr>
              <w:t>2.1.4</w:t>
            </w:r>
          </w:p>
        </w:tc>
        <w:tc>
          <w:tcPr>
            <w:tcW w:w="4831" w:type="dxa"/>
            <w:gridSpan w:val="2"/>
            <w:tcBorders>
              <w:top w:val="single" w:sz="4" w:space="0" w:color="auto"/>
              <w:bottom w:val="single" w:sz="4" w:space="0" w:color="auto"/>
            </w:tcBorders>
            <w:shd w:val="clear" w:color="auto" w:fill="auto"/>
          </w:tcPr>
          <w:p w14:paraId="4833F84B"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Responsibilities and accountability for ensuring compliance with safety regulations are defined and applicable requirements are clearly identified in organisation manuals and procedures. </w:t>
            </w:r>
          </w:p>
        </w:tc>
        <w:tc>
          <w:tcPr>
            <w:tcW w:w="271" w:type="dxa"/>
            <w:tcBorders>
              <w:top w:val="single" w:sz="4" w:space="0" w:color="auto"/>
              <w:bottom w:val="single" w:sz="4" w:space="0" w:color="auto"/>
            </w:tcBorders>
            <w:shd w:val="clear" w:color="auto" w:fill="auto"/>
          </w:tcPr>
          <w:p w14:paraId="0CC92054" w14:textId="77777777" w:rsidR="007C40F5" w:rsidRPr="00B3057F" w:rsidRDefault="007C40F5" w:rsidP="00BE098C">
            <w:pPr>
              <w:ind w:hanging="2"/>
              <w:rPr>
                <w:rFonts w:cs="Arial"/>
              </w:rPr>
            </w:pPr>
          </w:p>
        </w:tc>
        <w:tc>
          <w:tcPr>
            <w:tcW w:w="271" w:type="dxa"/>
            <w:tcBorders>
              <w:top w:val="single" w:sz="4" w:space="0" w:color="auto"/>
              <w:bottom w:val="single" w:sz="4" w:space="0" w:color="auto"/>
            </w:tcBorders>
            <w:shd w:val="clear" w:color="auto" w:fill="auto"/>
          </w:tcPr>
          <w:p w14:paraId="1AE9EA25" w14:textId="77777777" w:rsidR="007C40F5" w:rsidRPr="00B3057F" w:rsidRDefault="007C40F5" w:rsidP="00BE098C">
            <w:pPr>
              <w:ind w:hanging="2"/>
              <w:rPr>
                <w:rFonts w:cs="Arial"/>
              </w:rPr>
            </w:pPr>
          </w:p>
        </w:tc>
        <w:tc>
          <w:tcPr>
            <w:tcW w:w="271" w:type="dxa"/>
            <w:gridSpan w:val="2"/>
            <w:tcBorders>
              <w:top w:val="single" w:sz="4" w:space="0" w:color="auto"/>
              <w:bottom w:val="single" w:sz="4" w:space="0" w:color="auto"/>
            </w:tcBorders>
            <w:shd w:val="clear" w:color="auto" w:fill="auto"/>
          </w:tcPr>
          <w:p w14:paraId="1AC846B0" w14:textId="77777777" w:rsidR="007C40F5" w:rsidRPr="00B3057F" w:rsidRDefault="007C40F5" w:rsidP="00BE098C">
            <w:pPr>
              <w:ind w:hanging="2"/>
              <w:rPr>
                <w:rFonts w:cs="Arial"/>
              </w:rPr>
            </w:pPr>
          </w:p>
        </w:tc>
        <w:tc>
          <w:tcPr>
            <w:tcW w:w="271" w:type="dxa"/>
            <w:tcBorders>
              <w:top w:val="single" w:sz="4" w:space="0" w:color="auto"/>
              <w:bottom w:val="single" w:sz="4" w:space="0" w:color="auto"/>
            </w:tcBorders>
            <w:shd w:val="clear" w:color="auto" w:fill="auto"/>
          </w:tcPr>
          <w:p w14:paraId="104C9F17" w14:textId="77777777" w:rsidR="007C40F5" w:rsidRPr="00B3057F" w:rsidRDefault="007C40F5" w:rsidP="00BE098C">
            <w:pPr>
              <w:ind w:hanging="2"/>
              <w:rPr>
                <w:rFonts w:cs="Arial"/>
              </w:rPr>
            </w:pPr>
          </w:p>
        </w:tc>
        <w:tc>
          <w:tcPr>
            <w:tcW w:w="3188" w:type="dxa"/>
            <w:gridSpan w:val="2"/>
            <w:tcBorders>
              <w:top w:val="single" w:sz="4" w:space="0" w:color="auto"/>
              <w:bottom w:val="single" w:sz="4" w:space="0" w:color="auto"/>
            </w:tcBorders>
            <w:shd w:val="clear" w:color="auto" w:fill="auto"/>
          </w:tcPr>
          <w:p w14:paraId="667FDDF7" w14:textId="77777777" w:rsidR="007C40F5" w:rsidRPr="00B3057F" w:rsidRDefault="007C40F5" w:rsidP="00BE098C">
            <w:pPr>
              <w:ind w:hanging="2"/>
              <w:rPr>
                <w:rFonts w:cs="Arial"/>
              </w:rPr>
            </w:pPr>
          </w:p>
        </w:tc>
        <w:tc>
          <w:tcPr>
            <w:tcW w:w="2777" w:type="dxa"/>
            <w:vMerge w:val="restart"/>
            <w:tcBorders>
              <w:top w:val="single" w:sz="4" w:space="0" w:color="auto"/>
            </w:tcBorders>
            <w:shd w:val="clear" w:color="auto" w:fill="92D050"/>
          </w:tcPr>
          <w:p w14:paraId="01751B18" w14:textId="512F89F6" w:rsidR="007C40F5" w:rsidRPr="00B3057F" w:rsidRDefault="007C40F5" w:rsidP="00BE098C">
            <w:pPr>
              <w:ind w:hanging="2"/>
              <w:rPr>
                <w:rFonts w:cs="Arial"/>
              </w:rPr>
            </w:pPr>
            <w:r w:rsidRPr="00B3057F">
              <w:rPr>
                <w:rFonts w:cs="Arial"/>
              </w:rPr>
              <w:t xml:space="preserve">ST1, ST2, ST3, ST4, ST6, ST10, ST12, RM3, RM5, RM6, </w:t>
            </w:r>
            <w:r w:rsidR="007F4602" w:rsidRPr="00B3057F">
              <w:rPr>
                <w:rFonts w:cs="Arial"/>
              </w:rPr>
              <w:t>RM</w:t>
            </w:r>
            <w:r w:rsidR="007F4602">
              <w:rPr>
                <w:rFonts w:cs="Arial"/>
              </w:rPr>
              <w:t>7</w:t>
            </w:r>
            <w:r w:rsidRPr="00B3057F">
              <w:rPr>
                <w:rFonts w:cs="Arial"/>
              </w:rPr>
              <w:t xml:space="preserve">, </w:t>
            </w:r>
            <w:r w:rsidR="007F4602" w:rsidRPr="00B3057F">
              <w:rPr>
                <w:rFonts w:cs="Arial"/>
              </w:rPr>
              <w:t>RM</w:t>
            </w:r>
            <w:r w:rsidR="007F4602">
              <w:rPr>
                <w:rFonts w:cs="Arial"/>
              </w:rPr>
              <w:t>8</w:t>
            </w:r>
          </w:p>
        </w:tc>
      </w:tr>
      <w:tr w:rsidR="007C40F5" w:rsidRPr="00B3057F" w14:paraId="467927B1" w14:textId="77777777" w:rsidTr="00EA3C1F">
        <w:trPr>
          <w:trHeight w:val="389"/>
        </w:trPr>
        <w:tc>
          <w:tcPr>
            <w:tcW w:w="434" w:type="dxa"/>
            <w:vMerge/>
          </w:tcPr>
          <w:p w14:paraId="1765FEA7" w14:textId="77777777" w:rsidR="007C40F5" w:rsidRPr="00B3057F" w:rsidRDefault="007C40F5" w:rsidP="00BE098C">
            <w:pPr>
              <w:ind w:hanging="2"/>
              <w:rPr>
                <w:rFonts w:cs="Arial"/>
              </w:rPr>
            </w:pPr>
          </w:p>
        </w:tc>
        <w:tc>
          <w:tcPr>
            <w:tcW w:w="817" w:type="dxa"/>
            <w:tcBorders>
              <w:top w:val="single" w:sz="4" w:space="0" w:color="auto"/>
              <w:bottom w:val="single" w:sz="4" w:space="0" w:color="auto"/>
            </w:tcBorders>
            <w:shd w:val="clear" w:color="auto" w:fill="auto"/>
          </w:tcPr>
          <w:p w14:paraId="3EE71B87" w14:textId="77777777" w:rsidR="007C40F5" w:rsidRPr="00B3057F" w:rsidRDefault="007C40F5" w:rsidP="00BE098C">
            <w:pPr>
              <w:ind w:hanging="2"/>
              <w:rPr>
                <w:rFonts w:cs="Arial"/>
              </w:rPr>
            </w:pPr>
            <w:r w:rsidRPr="00B3057F">
              <w:rPr>
                <w:rFonts w:cs="Arial"/>
              </w:rPr>
              <w:t>2.1.5</w:t>
            </w:r>
          </w:p>
        </w:tc>
        <w:tc>
          <w:tcPr>
            <w:tcW w:w="4831" w:type="dxa"/>
            <w:gridSpan w:val="2"/>
            <w:tcBorders>
              <w:top w:val="single" w:sz="4" w:space="0" w:color="auto"/>
              <w:bottom w:val="single" w:sz="4" w:space="0" w:color="auto"/>
            </w:tcBorders>
            <w:shd w:val="clear" w:color="auto" w:fill="auto"/>
          </w:tcPr>
          <w:p w14:paraId="4317CFDC"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There is an internal audit programme including details of the schedule of audits and procedures for audits, reporting, follow up, and records. </w:t>
            </w:r>
          </w:p>
        </w:tc>
        <w:tc>
          <w:tcPr>
            <w:tcW w:w="271" w:type="dxa"/>
            <w:tcBorders>
              <w:top w:val="single" w:sz="4" w:space="0" w:color="auto"/>
              <w:bottom w:val="single" w:sz="4" w:space="0" w:color="auto"/>
            </w:tcBorders>
            <w:shd w:val="clear" w:color="auto" w:fill="auto"/>
          </w:tcPr>
          <w:p w14:paraId="038DF15C" w14:textId="77777777" w:rsidR="007C40F5" w:rsidRPr="00B3057F" w:rsidRDefault="007C40F5" w:rsidP="00BE098C">
            <w:pPr>
              <w:ind w:hanging="2"/>
              <w:rPr>
                <w:rFonts w:cs="Arial"/>
              </w:rPr>
            </w:pPr>
          </w:p>
        </w:tc>
        <w:tc>
          <w:tcPr>
            <w:tcW w:w="271" w:type="dxa"/>
            <w:tcBorders>
              <w:top w:val="single" w:sz="4" w:space="0" w:color="auto"/>
              <w:bottom w:val="single" w:sz="4" w:space="0" w:color="auto"/>
            </w:tcBorders>
            <w:shd w:val="clear" w:color="auto" w:fill="auto"/>
          </w:tcPr>
          <w:p w14:paraId="77710001" w14:textId="77777777" w:rsidR="007C40F5" w:rsidRPr="00B3057F" w:rsidRDefault="007C40F5" w:rsidP="00BE098C">
            <w:pPr>
              <w:ind w:hanging="2"/>
              <w:rPr>
                <w:rFonts w:cs="Arial"/>
              </w:rPr>
            </w:pPr>
          </w:p>
        </w:tc>
        <w:tc>
          <w:tcPr>
            <w:tcW w:w="271" w:type="dxa"/>
            <w:gridSpan w:val="2"/>
            <w:tcBorders>
              <w:top w:val="single" w:sz="4" w:space="0" w:color="auto"/>
              <w:bottom w:val="single" w:sz="4" w:space="0" w:color="auto"/>
            </w:tcBorders>
            <w:shd w:val="clear" w:color="auto" w:fill="auto"/>
          </w:tcPr>
          <w:p w14:paraId="451A1F4C" w14:textId="77777777" w:rsidR="007C40F5" w:rsidRPr="00B3057F" w:rsidRDefault="007C40F5" w:rsidP="00BE098C">
            <w:pPr>
              <w:ind w:hanging="2"/>
              <w:rPr>
                <w:rFonts w:cs="Arial"/>
              </w:rPr>
            </w:pPr>
          </w:p>
        </w:tc>
        <w:tc>
          <w:tcPr>
            <w:tcW w:w="271" w:type="dxa"/>
            <w:tcBorders>
              <w:top w:val="single" w:sz="4" w:space="0" w:color="auto"/>
              <w:bottom w:val="single" w:sz="4" w:space="0" w:color="auto"/>
            </w:tcBorders>
            <w:shd w:val="clear" w:color="auto" w:fill="auto"/>
          </w:tcPr>
          <w:p w14:paraId="162F870C" w14:textId="77777777" w:rsidR="007C40F5" w:rsidRPr="00B3057F" w:rsidRDefault="007C40F5" w:rsidP="00BE098C">
            <w:pPr>
              <w:ind w:hanging="2"/>
              <w:rPr>
                <w:rFonts w:cs="Arial"/>
              </w:rPr>
            </w:pPr>
          </w:p>
        </w:tc>
        <w:tc>
          <w:tcPr>
            <w:tcW w:w="3188" w:type="dxa"/>
            <w:gridSpan w:val="2"/>
            <w:tcBorders>
              <w:top w:val="single" w:sz="4" w:space="0" w:color="auto"/>
              <w:bottom w:val="single" w:sz="4" w:space="0" w:color="auto"/>
            </w:tcBorders>
            <w:shd w:val="clear" w:color="auto" w:fill="auto"/>
          </w:tcPr>
          <w:p w14:paraId="385C8212" w14:textId="77777777" w:rsidR="007C40F5" w:rsidRPr="00B3057F" w:rsidRDefault="007C40F5" w:rsidP="00BE098C">
            <w:pPr>
              <w:ind w:hanging="2"/>
              <w:rPr>
                <w:rFonts w:cs="Arial"/>
              </w:rPr>
            </w:pPr>
          </w:p>
        </w:tc>
        <w:tc>
          <w:tcPr>
            <w:tcW w:w="2777" w:type="dxa"/>
            <w:vMerge/>
            <w:shd w:val="clear" w:color="auto" w:fill="92D050"/>
          </w:tcPr>
          <w:p w14:paraId="4FF6B48B" w14:textId="77777777" w:rsidR="007C40F5" w:rsidRPr="00B3057F" w:rsidRDefault="007C40F5" w:rsidP="00BE098C">
            <w:pPr>
              <w:ind w:hanging="2"/>
              <w:rPr>
                <w:rFonts w:cs="Arial"/>
              </w:rPr>
            </w:pPr>
          </w:p>
        </w:tc>
      </w:tr>
      <w:tr w:rsidR="007C40F5" w:rsidRPr="00B3057F" w14:paraId="3A40D55A" w14:textId="77777777" w:rsidTr="00EA3C1F">
        <w:trPr>
          <w:trHeight w:val="389"/>
        </w:trPr>
        <w:tc>
          <w:tcPr>
            <w:tcW w:w="434" w:type="dxa"/>
            <w:vMerge/>
          </w:tcPr>
          <w:p w14:paraId="30F47A0F" w14:textId="77777777" w:rsidR="007C40F5" w:rsidRPr="00B3057F" w:rsidRDefault="007C40F5" w:rsidP="00BE098C">
            <w:pPr>
              <w:ind w:hanging="2"/>
              <w:rPr>
                <w:rFonts w:cs="Arial"/>
              </w:rPr>
            </w:pPr>
          </w:p>
        </w:tc>
        <w:tc>
          <w:tcPr>
            <w:tcW w:w="817" w:type="dxa"/>
            <w:tcBorders>
              <w:top w:val="single" w:sz="4" w:space="0" w:color="auto"/>
              <w:bottom w:val="single" w:sz="4" w:space="0" w:color="auto"/>
            </w:tcBorders>
            <w:shd w:val="clear" w:color="auto" w:fill="auto"/>
          </w:tcPr>
          <w:p w14:paraId="2DFB533D" w14:textId="77777777" w:rsidR="007C40F5" w:rsidRPr="00B3057F" w:rsidRDefault="007C40F5" w:rsidP="00BE098C">
            <w:pPr>
              <w:ind w:hanging="2"/>
              <w:rPr>
                <w:rFonts w:cs="Arial"/>
              </w:rPr>
            </w:pPr>
            <w:r w:rsidRPr="00B3057F">
              <w:rPr>
                <w:rFonts w:cs="Arial"/>
              </w:rPr>
              <w:t>2.1.6</w:t>
            </w:r>
          </w:p>
        </w:tc>
        <w:tc>
          <w:tcPr>
            <w:tcW w:w="4831" w:type="dxa"/>
            <w:gridSpan w:val="2"/>
            <w:tcBorders>
              <w:top w:val="single" w:sz="4" w:space="0" w:color="auto"/>
              <w:bottom w:val="single" w:sz="4" w:space="0" w:color="auto"/>
            </w:tcBorders>
            <w:shd w:val="clear" w:color="auto" w:fill="auto"/>
          </w:tcPr>
          <w:p w14:paraId="1DB51112"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Responsibilities and accountabilities for the internal audit process are defined and there is a person or group of persons with responsibilities for internal </w:t>
            </w:r>
            <w:r w:rsidRPr="00B3057F">
              <w:rPr>
                <w:rFonts w:ascii="Arial" w:hAnsi="Arial" w:cs="Arial"/>
              </w:rPr>
              <w:lastRenderedPageBreak/>
              <w:t xml:space="preserve">audits with direct access to the Accountable Manager. </w:t>
            </w:r>
          </w:p>
        </w:tc>
        <w:tc>
          <w:tcPr>
            <w:tcW w:w="271" w:type="dxa"/>
            <w:tcBorders>
              <w:top w:val="single" w:sz="4" w:space="0" w:color="auto"/>
              <w:bottom w:val="single" w:sz="4" w:space="0" w:color="auto"/>
            </w:tcBorders>
            <w:shd w:val="clear" w:color="auto" w:fill="auto"/>
          </w:tcPr>
          <w:p w14:paraId="465CA513" w14:textId="77777777" w:rsidR="007C40F5" w:rsidRPr="00B3057F" w:rsidRDefault="007C40F5" w:rsidP="00BE098C">
            <w:pPr>
              <w:ind w:hanging="2"/>
              <w:rPr>
                <w:rFonts w:cs="Arial"/>
              </w:rPr>
            </w:pPr>
          </w:p>
        </w:tc>
        <w:tc>
          <w:tcPr>
            <w:tcW w:w="271" w:type="dxa"/>
            <w:tcBorders>
              <w:top w:val="single" w:sz="4" w:space="0" w:color="auto"/>
              <w:bottom w:val="single" w:sz="4" w:space="0" w:color="auto"/>
            </w:tcBorders>
            <w:shd w:val="clear" w:color="auto" w:fill="auto"/>
          </w:tcPr>
          <w:p w14:paraId="6B3592F5" w14:textId="77777777" w:rsidR="007C40F5" w:rsidRPr="00B3057F" w:rsidRDefault="007C40F5" w:rsidP="00BE098C">
            <w:pPr>
              <w:ind w:hanging="2"/>
              <w:rPr>
                <w:rFonts w:cs="Arial"/>
              </w:rPr>
            </w:pPr>
          </w:p>
        </w:tc>
        <w:tc>
          <w:tcPr>
            <w:tcW w:w="271" w:type="dxa"/>
            <w:gridSpan w:val="2"/>
            <w:tcBorders>
              <w:top w:val="single" w:sz="4" w:space="0" w:color="auto"/>
              <w:bottom w:val="single" w:sz="4" w:space="0" w:color="auto"/>
            </w:tcBorders>
            <w:shd w:val="clear" w:color="auto" w:fill="auto"/>
          </w:tcPr>
          <w:p w14:paraId="01539EAB" w14:textId="77777777" w:rsidR="007C40F5" w:rsidRPr="00B3057F" w:rsidRDefault="007C40F5" w:rsidP="00BE098C">
            <w:pPr>
              <w:ind w:hanging="2"/>
              <w:rPr>
                <w:rFonts w:cs="Arial"/>
              </w:rPr>
            </w:pPr>
          </w:p>
        </w:tc>
        <w:tc>
          <w:tcPr>
            <w:tcW w:w="271" w:type="dxa"/>
            <w:tcBorders>
              <w:top w:val="single" w:sz="4" w:space="0" w:color="auto"/>
              <w:bottom w:val="single" w:sz="4" w:space="0" w:color="auto"/>
            </w:tcBorders>
            <w:shd w:val="clear" w:color="auto" w:fill="auto"/>
          </w:tcPr>
          <w:p w14:paraId="7FFABBB1" w14:textId="77777777" w:rsidR="007C40F5" w:rsidRPr="00B3057F" w:rsidRDefault="007C40F5" w:rsidP="00BE098C">
            <w:pPr>
              <w:ind w:hanging="2"/>
              <w:rPr>
                <w:rFonts w:cs="Arial"/>
              </w:rPr>
            </w:pPr>
          </w:p>
        </w:tc>
        <w:tc>
          <w:tcPr>
            <w:tcW w:w="3188" w:type="dxa"/>
            <w:gridSpan w:val="2"/>
            <w:tcBorders>
              <w:top w:val="single" w:sz="4" w:space="0" w:color="auto"/>
              <w:bottom w:val="single" w:sz="4" w:space="0" w:color="auto"/>
            </w:tcBorders>
            <w:shd w:val="clear" w:color="auto" w:fill="auto"/>
          </w:tcPr>
          <w:p w14:paraId="50FF70A2" w14:textId="77777777" w:rsidR="007C40F5" w:rsidRPr="00B3057F" w:rsidRDefault="007C40F5" w:rsidP="00BE098C">
            <w:pPr>
              <w:ind w:hanging="2"/>
              <w:rPr>
                <w:rFonts w:cs="Arial"/>
              </w:rPr>
            </w:pPr>
          </w:p>
        </w:tc>
        <w:tc>
          <w:tcPr>
            <w:tcW w:w="2777" w:type="dxa"/>
            <w:vMerge/>
            <w:tcBorders>
              <w:bottom w:val="single" w:sz="4" w:space="0" w:color="auto"/>
            </w:tcBorders>
            <w:shd w:val="clear" w:color="auto" w:fill="92D050"/>
          </w:tcPr>
          <w:p w14:paraId="7290DB7A" w14:textId="77777777" w:rsidR="007C40F5" w:rsidRPr="00B3057F" w:rsidRDefault="007C40F5" w:rsidP="00BE098C">
            <w:pPr>
              <w:ind w:hanging="2"/>
              <w:rPr>
                <w:rFonts w:cs="Arial"/>
              </w:rPr>
            </w:pPr>
          </w:p>
        </w:tc>
      </w:tr>
      <w:tr w:rsidR="007C40F5" w:rsidRPr="00B3057F" w14:paraId="0A2BDF1F" w14:textId="77777777" w:rsidTr="00EA3C1F">
        <w:trPr>
          <w:trHeight w:val="227"/>
        </w:trPr>
        <w:tc>
          <w:tcPr>
            <w:tcW w:w="434" w:type="dxa"/>
            <w:vMerge w:val="restart"/>
            <w:tcBorders>
              <w:top w:val="single" w:sz="4" w:space="0" w:color="auto"/>
              <w:left w:val="single" w:sz="4" w:space="0" w:color="000000"/>
              <w:right w:val="single" w:sz="4" w:space="0" w:color="000000"/>
            </w:tcBorders>
            <w:shd w:val="clear" w:color="auto" w:fill="D9D9D9"/>
            <w:textDirection w:val="btLr"/>
          </w:tcPr>
          <w:p w14:paraId="6445A540" w14:textId="77777777" w:rsidR="007C40F5" w:rsidRPr="00B3057F" w:rsidRDefault="007C40F5" w:rsidP="00BE098C">
            <w:pPr>
              <w:ind w:right="113" w:hanging="2"/>
              <w:jc w:val="center"/>
              <w:rPr>
                <w:rFonts w:cs="Arial"/>
                <w:b/>
              </w:rPr>
            </w:pPr>
            <w:r w:rsidRPr="00B3057F">
              <w:rPr>
                <w:rFonts w:cs="Arial"/>
                <w:b/>
              </w:rPr>
              <w:t>Guidance</w:t>
            </w:r>
          </w:p>
        </w:tc>
        <w:tc>
          <w:tcPr>
            <w:tcW w:w="12701"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5EE173FF"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68D45CB3" w14:textId="77777777" w:rsidTr="00EA3C1F">
        <w:trPr>
          <w:trHeight w:val="336"/>
        </w:trPr>
        <w:tc>
          <w:tcPr>
            <w:tcW w:w="434" w:type="dxa"/>
            <w:vMerge/>
            <w:tcBorders>
              <w:left w:val="single" w:sz="4" w:space="0" w:color="000000"/>
              <w:right w:val="single" w:sz="4" w:space="0" w:color="000000"/>
            </w:tcBorders>
          </w:tcPr>
          <w:p w14:paraId="501B67CD"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701" w:type="dxa"/>
            <w:gridSpan w:val="11"/>
            <w:tcBorders>
              <w:top w:val="single" w:sz="4" w:space="0" w:color="auto"/>
              <w:left w:val="single" w:sz="4" w:space="0" w:color="000000"/>
              <w:bottom w:val="single" w:sz="4" w:space="0" w:color="000000"/>
              <w:right w:val="single" w:sz="4" w:space="0" w:color="000000"/>
            </w:tcBorders>
            <w:hideMark/>
          </w:tcPr>
          <w:p w14:paraId="4669FE83"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lang w:eastAsia="en-AU"/>
              </w:rPr>
              <w:t>Review ho</w:t>
            </w:r>
            <w:r w:rsidRPr="00B3057F">
              <w:rPr>
                <w:rFonts w:cs="Arial"/>
              </w:rPr>
              <w:t>w senior management ensure the organisation remains in compliance.</w:t>
            </w:r>
          </w:p>
          <w:p w14:paraId="6B55B5AA"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job descriptions for compliance responsibilities.</w:t>
            </w:r>
          </w:p>
          <w:p w14:paraId="52271EF0"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Evidence that senior management </w:t>
            </w:r>
            <w:proofErr w:type="gramStart"/>
            <w:r w:rsidRPr="00B3057F">
              <w:rPr>
                <w:rFonts w:cs="Arial"/>
              </w:rPr>
              <w:t>take action</w:t>
            </w:r>
            <w:proofErr w:type="gramEnd"/>
            <w:r w:rsidRPr="00B3057F">
              <w:rPr>
                <w:rFonts w:cs="Arial"/>
              </w:rPr>
              <w:t xml:space="preserve"> on internal and external audit results. </w:t>
            </w:r>
          </w:p>
          <w:p w14:paraId="41DAB17B"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how independence of the internal audit function is achieved.</w:t>
            </w:r>
          </w:p>
          <w:p w14:paraId="7DD7A2C8"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rPr>
              <w:t>Review how the i</w:t>
            </w:r>
            <w:r w:rsidRPr="00B3057F">
              <w:rPr>
                <w:rFonts w:cs="Arial"/>
                <w:lang w:eastAsia="en-AU"/>
              </w:rPr>
              <w:t>nternal audit function interacts with:</w:t>
            </w:r>
          </w:p>
          <w:p w14:paraId="548CD076"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lang w:eastAsia="en-AU"/>
              </w:rPr>
              <w:t>Senior m</w:t>
            </w:r>
            <w:r w:rsidRPr="00B3057F">
              <w:rPr>
                <w:rFonts w:cs="Arial"/>
              </w:rPr>
              <w:t xml:space="preserve">anagement, </w:t>
            </w:r>
          </w:p>
          <w:p w14:paraId="392617CF"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rPr>
              <w:t>Line managers, and</w:t>
            </w:r>
          </w:p>
          <w:p w14:paraId="056C2AFB" w14:textId="77777777" w:rsidR="007C40F5" w:rsidRPr="00B3057F" w:rsidRDefault="007C40F5" w:rsidP="00AB5E25">
            <w:pPr>
              <w:pStyle w:val="ListParagraph"/>
              <w:numPr>
                <w:ilvl w:val="2"/>
                <w:numId w:val="2"/>
              </w:numPr>
              <w:spacing w:after="0" w:line="240" w:lineRule="auto"/>
              <w:ind w:left="651"/>
              <w:jc w:val="both"/>
              <w:rPr>
                <w:rFonts w:cs="Arial"/>
                <w:lang w:eastAsia="en-AU"/>
              </w:rPr>
            </w:pPr>
            <w:r w:rsidRPr="00B3057F">
              <w:rPr>
                <w:rFonts w:cs="Arial"/>
              </w:rPr>
              <w:t>The safety ma</w:t>
            </w:r>
            <w:r w:rsidRPr="00B3057F">
              <w:rPr>
                <w:rFonts w:cs="Arial"/>
                <w:lang w:eastAsia="en-AU"/>
              </w:rPr>
              <w:t xml:space="preserve">nagement staff. </w:t>
            </w:r>
          </w:p>
          <w:p w14:paraId="21B99D4D"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Assess the contents of the programme against any regulatory requirements.</w:t>
            </w:r>
          </w:p>
        </w:tc>
      </w:tr>
      <w:tr w:rsidR="007C40F5" w:rsidRPr="00B3057F" w14:paraId="6A9D5E5A" w14:textId="77777777" w:rsidTr="00EA3C1F">
        <w:trPr>
          <w:trHeight w:val="20"/>
        </w:trPr>
        <w:tc>
          <w:tcPr>
            <w:tcW w:w="434" w:type="dxa"/>
            <w:vMerge/>
            <w:tcBorders>
              <w:left w:val="single" w:sz="4" w:space="0" w:color="000000"/>
              <w:right w:val="single" w:sz="4" w:space="0" w:color="000000"/>
            </w:tcBorders>
            <w:shd w:val="clear" w:color="auto" w:fill="D9D9D9"/>
          </w:tcPr>
          <w:p w14:paraId="35F5350A" w14:textId="77777777" w:rsidR="007C40F5" w:rsidRPr="00B3057F" w:rsidRDefault="007C40F5" w:rsidP="00BE098C">
            <w:pPr>
              <w:pStyle w:val="NoSpacing"/>
              <w:spacing w:line="276" w:lineRule="auto"/>
              <w:ind w:hanging="2"/>
              <w:rPr>
                <w:rFonts w:ascii="Arial" w:hAnsi="Arial" w:cs="Arial"/>
                <w:b/>
                <w:lang w:val="en-GB"/>
              </w:rPr>
            </w:pPr>
          </w:p>
        </w:tc>
        <w:tc>
          <w:tcPr>
            <w:tcW w:w="3174"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B009DB2"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17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01AE8012" w14:textId="77777777" w:rsidR="007C40F5" w:rsidRPr="00B3057F" w:rsidRDefault="007C40F5" w:rsidP="00AB4BE8">
            <w:pPr>
              <w:spacing w:after="0"/>
              <w:rPr>
                <w:rFonts w:cs="Arial"/>
                <w:b/>
                <w:lang w:eastAsia="en-AU"/>
              </w:rPr>
            </w:pPr>
            <w:r w:rsidRPr="00B3057F">
              <w:rPr>
                <w:rFonts w:cs="Arial"/>
                <w:b/>
              </w:rPr>
              <w:t>Suitable</w:t>
            </w:r>
          </w:p>
        </w:tc>
        <w:tc>
          <w:tcPr>
            <w:tcW w:w="3175"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1E73F42E" w14:textId="77777777" w:rsidR="007C40F5" w:rsidRPr="00B3057F" w:rsidRDefault="007C40F5" w:rsidP="00AB4BE8">
            <w:pPr>
              <w:spacing w:after="0"/>
              <w:rPr>
                <w:rFonts w:cs="Arial"/>
                <w:b/>
                <w:lang w:eastAsia="en-AU"/>
              </w:rPr>
            </w:pPr>
            <w:r w:rsidRPr="00B3057F">
              <w:rPr>
                <w:rFonts w:cs="Arial"/>
                <w:b/>
              </w:rPr>
              <w:t>Operating</w:t>
            </w:r>
          </w:p>
        </w:tc>
        <w:tc>
          <w:tcPr>
            <w:tcW w:w="3175"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616B40AF"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2D20C520" w14:textId="77777777" w:rsidTr="00EA3C1F">
        <w:trPr>
          <w:trHeight w:val="560"/>
        </w:trPr>
        <w:tc>
          <w:tcPr>
            <w:tcW w:w="434" w:type="dxa"/>
            <w:vMerge/>
            <w:tcBorders>
              <w:left w:val="single" w:sz="4" w:space="0" w:color="000000"/>
              <w:right w:val="single" w:sz="4" w:space="0" w:color="000000"/>
            </w:tcBorders>
          </w:tcPr>
          <w:p w14:paraId="3239884D" w14:textId="77777777" w:rsidR="007C40F5" w:rsidRPr="00B3057F" w:rsidRDefault="007C40F5" w:rsidP="00BE098C">
            <w:pPr>
              <w:ind w:hanging="2"/>
              <w:rPr>
                <w:rFonts w:cs="Arial"/>
              </w:rPr>
            </w:pPr>
          </w:p>
        </w:tc>
        <w:tc>
          <w:tcPr>
            <w:tcW w:w="3174" w:type="dxa"/>
            <w:gridSpan w:val="2"/>
            <w:tcBorders>
              <w:top w:val="single" w:sz="4" w:space="0" w:color="auto"/>
              <w:left w:val="single" w:sz="4" w:space="0" w:color="000000"/>
              <w:bottom w:val="single" w:sz="4" w:space="0" w:color="auto"/>
              <w:right w:val="single" w:sz="4" w:space="0" w:color="000000"/>
            </w:tcBorders>
          </w:tcPr>
          <w:p w14:paraId="642EB123" w14:textId="77777777" w:rsidR="007C40F5" w:rsidRPr="00B3057F" w:rsidRDefault="007C40F5" w:rsidP="00BE098C">
            <w:pPr>
              <w:pStyle w:val="TableNormalLeft"/>
              <w:ind w:hanging="2"/>
              <w:rPr>
                <w:rFonts w:ascii="Arial" w:hAnsi="Arial" w:cs="Arial"/>
              </w:rPr>
            </w:pPr>
            <w:r w:rsidRPr="00B3057F">
              <w:rPr>
                <w:rFonts w:ascii="Arial" w:hAnsi="Arial" w:cs="Arial"/>
              </w:rPr>
              <w:t>Responsibilities and accountabilities for compliance are defined.</w:t>
            </w:r>
          </w:p>
          <w:p w14:paraId="6E4E6A46"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has an internal audit programme and procedures for audits, reporting, and records.</w:t>
            </w:r>
          </w:p>
          <w:p w14:paraId="514FE21C" w14:textId="77777777" w:rsidR="007C40F5" w:rsidRPr="00B3057F" w:rsidRDefault="007C40F5" w:rsidP="00BE098C">
            <w:pPr>
              <w:pStyle w:val="TableNormalLeft"/>
              <w:ind w:hanging="2"/>
              <w:rPr>
                <w:rFonts w:ascii="Arial" w:hAnsi="Arial" w:cs="Arial"/>
              </w:rPr>
            </w:pPr>
            <w:r w:rsidRPr="00B3057F">
              <w:rPr>
                <w:rFonts w:ascii="Arial" w:hAnsi="Arial" w:cs="Arial"/>
              </w:rPr>
              <w:t>A person or group of persons with responsibilities for internal audits has been identified and they have direct access to the Accountable Executive.</w:t>
            </w:r>
          </w:p>
        </w:tc>
        <w:tc>
          <w:tcPr>
            <w:tcW w:w="3175" w:type="dxa"/>
            <w:gridSpan w:val="4"/>
            <w:tcBorders>
              <w:top w:val="single" w:sz="4" w:space="0" w:color="auto"/>
              <w:left w:val="single" w:sz="4" w:space="0" w:color="000000"/>
              <w:bottom w:val="single" w:sz="4" w:space="0" w:color="auto"/>
              <w:right w:val="single" w:sz="4" w:space="0" w:color="000000"/>
            </w:tcBorders>
          </w:tcPr>
          <w:p w14:paraId="00A22E8F" w14:textId="77777777" w:rsidR="007C40F5" w:rsidRPr="00B3057F" w:rsidRDefault="007C40F5" w:rsidP="00BE098C">
            <w:pPr>
              <w:pStyle w:val="TableNormalLeft"/>
              <w:ind w:hanging="2"/>
              <w:rPr>
                <w:rFonts w:ascii="Arial" w:hAnsi="Arial" w:cs="Arial"/>
              </w:rPr>
            </w:pPr>
            <w:r w:rsidRPr="00B3057F">
              <w:rPr>
                <w:rFonts w:ascii="Arial" w:hAnsi="Arial" w:cs="Arial"/>
              </w:rPr>
              <w:t>The internal audit programme covers all applicable regulations and includes details of the schedule of audits.</w:t>
            </w:r>
          </w:p>
          <w:p w14:paraId="68E0C404" w14:textId="77777777" w:rsidR="007C40F5" w:rsidRPr="00B3057F" w:rsidRDefault="007C40F5" w:rsidP="00BE098C">
            <w:pPr>
              <w:pStyle w:val="TableNormalLeft"/>
              <w:ind w:hanging="2"/>
              <w:rPr>
                <w:rFonts w:ascii="Arial" w:hAnsi="Arial" w:cs="Arial"/>
                <w:highlight w:val="yellow"/>
              </w:rPr>
            </w:pPr>
            <w:r w:rsidRPr="00B3057F">
              <w:rPr>
                <w:rFonts w:ascii="Arial" w:hAnsi="Arial" w:cs="Arial"/>
              </w:rPr>
              <w:t>Independence of the internal audit function is achieved.</w:t>
            </w:r>
          </w:p>
        </w:tc>
        <w:tc>
          <w:tcPr>
            <w:tcW w:w="3175" w:type="dxa"/>
            <w:gridSpan w:val="3"/>
            <w:tcBorders>
              <w:top w:val="single" w:sz="4" w:space="0" w:color="auto"/>
              <w:left w:val="single" w:sz="4" w:space="0" w:color="000000"/>
              <w:bottom w:val="single" w:sz="4" w:space="0" w:color="auto"/>
              <w:right w:val="single" w:sz="4" w:space="0" w:color="000000"/>
            </w:tcBorders>
          </w:tcPr>
          <w:p w14:paraId="11CCC3C5" w14:textId="77777777" w:rsidR="007C40F5" w:rsidRPr="00B3057F" w:rsidRDefault="007C40F5" w:rsidP="00BE098C">
            <w:pPr>
              <w:pStyle w:val="TableNormalLeft"/>
              <w:ind w:hanging="2"/>
              <w:rPr>
                <w:rFonts w:ascii="Arial" w:hAnsi="Arial" w:cs="Arial"/>
              </w:rPr>
            </w:pPr>
            <w:r w:rsidRPr="00B3057F">
              <w:rPr>
                <w:rFonts w:ascii="Arial" w:hAnsi="Arial" w:cs="Arial"/>
              </w:rPr>
              <w:t>The compliance monitoring programme is being followed and regularly reviewed.</w:t>
            </w:r>
          </w:p>
          <w:p w14:paraId="777F143C" w14:textId="77777777" w:rsidR="007C40F5" w:rsidRPr="00B3057F" w:rsidRDefault="007C40F5" w:rsidP="00BE098C">
            <w:pPr>
              <w:pStyle w:val="TableNormalLeft"/>
              <w:ind w:hanging="2"/>
              <w:rPr>
                <w:rFonts w:ascii="Arial" w:hAnsi="Arial" w:cs="Arial"/>
              </w:rPr>
            </w:pPr>
            <w:r w:rsidRPr="00B3057F">
              <w:rPr>
                <w:rFonts w:ascii="Arial" w:hAnsi="Arial" w:cs="Arial"/>
              </w:rPr>
              <w:t>All staff are aware of their responsibilities and accountabilities for compliance and to follow processes and procedures.</w:t>
            </w:r>
          </w:p>
          <w:p w14:paraId="6138406D" w14:textId="77777777" w:rsidR="007C40F5" w:rsidRPr="00B3057F" w:rsidRDefault="007C40F5" w:rsidP="00BE098C">
            <w:pPr>
              <w:pStyle w:val="TableNormalLeft"/>
              <w:ind w:hanging="2"/>
              <w:rPr>
                <w:rFonts w:ascii="Arial" w:hAnsi="Arial" w:cs="Arial"/>
              </w:rPr>
            </w:pPr>
            <w:r w:rsidRPr="00B3057F">
              <w:rPr>
                <w:rFonts w:ascii="Arial" w:hAnsi="Arial" w:cs="Arial"/>
              </w:rPr>
              <w:t>Internal and external audit results are reported to the Accountable Executive and senior management.</w:t>
            </w:r>
          </w:p>
        </w:tc>
        <w:tc>
          <w:tcPr>
            <w:tcW w:w="3175" w:type="dxa"/>
            <w:gridSpan w:val="2"/>
            <w:tcBorders>
              <w:top w:val="single" w:sz="4" w:space="0" w:color="auto"/>
              <w:left w:val="single" w:sz="4" w:space="0" w:color="000000"/>
              <w:bottom w:val="single" w:sz="4" w:space="0" w:color="auto"/>
              <w:right w:val="single" w:sz="4" w:space="0" w:color="000000"/>
            </w:tcBorders>
          </w:tcPr>
          <w:p w14:paraId="460C6E8A" w14:textId="77777777" w:rsidR="007C40F5" w:rsidRPr="00B3057F" w:rsidRDefault="007C40F5" w:rsidP="00BE098C">
            <w:pPr>
              <w:pStyle w:val="TableNormalLeft"/>
              <w:ind w:hanging="2"/>
              <w:rPr>
                <w:rFonts w:ascii="Arial" w:hAnsi="Arial" w:cs="Arial"/>
              </w:rPr>
            </w:pPr>
            <w:r w:rsidRPr="00B3057F">
              <w:rPr>
                <w:rFonts w:ascii="Arial" w:hAnsi="Arial" w:cs="Arial"/>
              </w:rPr>
              <w:t>Individuals are proactively identifying and reporting potential non-compliances.</w:t>
            </w:r>
          </w:p>
          <w:p w14:paraId="65F96EE9" w14:textId="77777777" w:rsidR="007C40F5" w:rsidRPr="00B3057F" w:rsidRDefault="007C40F5" w:rsidP="00BE098C">
            <w:pPr>
              <w:pStyle w:val="TableNormalLeft"/>
              <w:ind w:hanging="2"/>
              <w:rPr>
                <w:rFonts w:ascii="Arial" w:hAnsi="Arial" w:cs="Arial"/>
              </w:rPr>
            </w:pPr>
            <w:r w:rsidRPr="00B3057F">
              <w:rPr>
                <w:rFonts w:ascii="Arial" w:hAnsi="Arial" w:cs="Arial"/>
              </w:rPr>
              <w:t>The Accountable Executive and senior management actively seek feedback on the status of internal and external audit activities.</w:t>
            </w:r>
          </w:p>
        </w:tc>
      </w:tr>
    </w:tbl>
    <w:p w14:paraId="154B6955" w14:textId="77777777" w:rsidR="00AB4BE8" w:rsidRPr="00B3057F" w:rsidRDefault="00AB4BE8" w:rsidP="007C40F5">
      <w:pPr>
        <w:ind w:hanging="2"/>
        <w:rPr>
          <w:rFonts w:cs="Arial"/>
          <w:b/>
        </w:rPr>
      </w:pPr>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904"/>
        <w:gridCol w:w="2610"/>
        <w:gridCol w:w="2739"/>
        <w:gridCol w:w="301"/>
        <w:gridCol w:w="301"/>
        <w:gridCol w:w="176"/>
        <w:gridCol w:w="125"/>
        <w:gridCol w:w="301"/>
        <w:gridCol w:w="3090"/>
        <w:gridCol w:w="440"/>
        <w:gridCol w:w="3077"/>
      </w:tblGrid>
      <w:tr w:rsidR="007C40F5" w:rsidRPr="00B3057F" w14:paraId="0C2EDA92" w14:textId="77777777" w:rsidTr="00EA3C1F">
        <w:trPr>
          <w:trHeight w:val="188"/>
        </w:trPr>
        <w:tc>
          <w:tcPr>
            <w:tcW w:w="435" w:type="dxa"/>
            <w:vMerge w:val="restart"/>
            <w:shd w:val="clear" w:color="auto" w:fill="D9D9D9"/>
            <w:textDirection w:val="btLr"/>
            <w:vAlign w:val="center"/>
          </w:tcPr>
          <w:p w14:paraId="27C740B6" w14:textId="77777777" w:rsidR="007C40F5" w:rsidRPr="00B3057F" w:rsidRDefault="007C40F5" w:rsidP="00BE098C">
            <w:pPr>
              <w:ind w:right="113" w:hanging="2"/>
              <w:jc w:val="center"/>
              <w:rPr>
                <w:rFonts w:cs="Arial"/>
                <w:b/>
              </w:rPr>
            </w:pPr>
            <w:r w:rsidRPr="00B3057F">
              <w:rPr>
                <w:rFonts w:cs="Arial"/>
                <w:b/>
              </w:rPr>
              <w:t>Evaluation</w:t>
            </w:r>
          </w:p>
        </w:tc>
        <w:tc>
          <w:tcPr>
            <w:tcW w:w="5656" w:type="dxa"/>
            <w:gridSpan w:val="3"/>
            <w:tcBorders>
              <w:bottom w:val="single" w:sz="4" w:space="0" w:color="auto"/>
            </w:tcBorders>
            <w:shd w:val="clear" w:color="auto" w:fill="D9D9D9"/>
          </w:tcPr>
          <w:p w14:paraId="220A3CD1" w14:textId="77777777" w:rsidR="007C40F5" w:rsidRPr="00B3057F" w:rsidRDefault="007C40F5" w:rsidP="00BE098C">
            <w:pPr>
              <w:ind w:hanging="2"/>
              <w:rPr>
                <w:rFonts w:cs="Arial"/>
                <w:b/>
              </w:rPr>
            </w:pPr>
            <w:r w:rsidRPr="00B3057F">
              <w:rPr>
                <w:rFonts w:cs="Arial"/>
                <w:b/>
              </w:rPr>
              <w:t>Indicators of compliance and performance</w:t>
            </w:r>
          </w:p>
        </w:tc>
        <w:tc>
          <w:tcPr>
            <w:tcW w:w="272" w:type="dxa"/>
            <w:tcBorders>
              <w:bottom w:val="single" w:sz="4" w:space="0" w:color="auto"/>
            </w:tcBorders>
            <w:shd w:val="clear" w:color="auto" w:fill="D9D9D9"/>
          </w:tcPr>
          <w:p w14:paraId="7DCBE853" w14:textId="77777777" w:rsidR="007C40F5" w:rsidRPr="00B3057F" w:rsidRDefault="007C40F5" w:rsidP="00BE098C">
            <w:pPr>
              <w:ind w:hanging="2"/>
              <w:rPr>
                <w:rFonts w:cs="Arial"/>
                <w:b/>
              </w:rPr>
            </w:pPr>
            <w:r w:rsidRPr="00B3057F">
              <w:rPr>
                <w:rFonts w:cs="Arial"/>
                <w:b/>
              </w:rPr>
              <w:t>P</w:t>
            </w:r>
          </w:p>
        </w:tc>
        <w:tc>
          <w:tcPr>
            <w:tcW w:w="272" w:type="dxa"/>
            <w:tcBorders>
              <w:bottom w:val="single" w:sz="4" w:space="0" w:color="auto"/>
            </w:tcBorders>
            <w:shd w:val="clear" w:color="auto" w:fill="D9D9D9"/>
          </w:tcPr>
          <w:p w14:paraId="129CC685" w14:textId="77777777" w:rsidR="007C40F5" w:rsidRPr="00B3057F" w:rsidRDefault="007C40F5" w:rsidP="00BE098C">
            <w:pPr>
              <w:ind w:hanging="2"/>
              <w:rPr>
                <w:rFonts w:cs="Arial"/>
                <w:b/>
              </w:rPr>
            </w:pPr>
            <w:r w:rsidRPr="00B3057F">
              <w:rPr>
                <w:rFonts w:cs="Arial"/>
                <w:b/>
              </w:rPr>
              <w:t>S</w:t>
            </w:r>
          </w:p>
        </w:tc>
        <w:tc>
          <w:tcPr>
            <w:tcW w:w="272" w:type="dxa"/>
            <w:gridSpan w:val="2"/>
            <w:tcBorders>
              <w:bottom w:val="single" w:sz="4" w:space="0" w:color="auto"/>
            </w:tcBorders>
            <w:shd w:val="clear" w:color="auto" w:fill="D9D9D9"/>
          </w:tcPr>
          <w:p w14:paraId="2378944A" w14:textId="77777777" w:rsidR="007C40F5" w:rsidRPr="00B3057F" w:rsidRDefault="007C40F5" w:rsidP="00BE098C">
            <w:pPr>
              <w:ind w:hanging="2"/>
              <w:rPr>
                <w:rFonts w:cs="Arial"/>
                <w:b/>
              </w:rPr>
            </w:pPr>
            <w:r w:rsidRPr="00B3057F">
              <w:rPr>
                <w:rFonts w:cs="Arial"/>
                <w:b/>
              </w:rPr>
              <w:t>O</w:t>
            </w:r>
          </w:p>
        </w:tc>
        <w:tc>
          <w:tcPr>
            <w:tcW w:w="272" w:type="dxa"/>
            <w:tcBorders>
              <w:bottom w:val="single" w:sz="4" w:space="0" w:color="auto"/>
            </w:tcBorders>
            <w:shd w:val="clear" w:color="auto" w:fill="D9D9D9"/>
          </w:tcPr>
          <w:p w14:paraId="63DDA8A8" w14:textId="77777777" w:rsidR="007C40F5" w:rsidRPr="00B3057F" w:rsidRDefault="007C40F5" w:rsidP="00BE098C">
            <w:pPr>
              <w:ind w:hanging="2"/>
              <w:rPr>
                <w:rFonts w:cs="Arial"/>
                <w:b/>
              </w:rPr>
            </w:pPr>
            <w:r w:rsidRPr="00B3057F">
              <w:rPr>
                <w:rFonts w:cs="Arial"/>
                <w:b/>
              </w:rPr>
              <w:t>E</w:t>
            </w:r>
          </w:p>
        </w:tc>
        <w:tc>
          <w:tcPr>
            <w:tcW w:w="3193" w:type="dxa"/>
            <w:gridSpan w:val="2"/>
            <w:tcBorders>
              <w:bottom w:val="single" w:sz="4" w:space="0" w:color="auto"/>
            </w:tcBorders>
            <w:shd w:val="clear" w:color="auto" w:fill="D9D9D9"/>
          </w:tcPr>
          <w:p w14:paraId="499C23B3" w14:textId="77777777" w:rsidR="007C40F5" w:rsidRPr="00B3057F" w:rsidRDefault="007C40F5" w:rsidP="00BE098C">
            <w:pPr>
              <w:ind w:hanging="2"/>
              <w:rPr>
                <w:rFonts w:cs="Arial"/>
                <w:b/>
              </w:rPr>
            </w:pPr>
            <w:r w:rsidRPr="00B3057F">
              <w:rPr>
                <w:rFonts w:cs="Arial"/>
                <w:b/>
              </w:rPr>
              <w:t>How it is achieved</w:t>
            </w:r>
          </w:p>
        </w:tc>
        <w:tc>
          <w:tcPr>
            <w:tcW w:w="2781" w:type="dxa"/>
            <w:tcBorders>
              <w:bottom w:val="single" w:sz="4" w:space="0" w:color="auto"/>
            </w:tcBorders>
            <w:shd w:val="clear" w:color="auto" w:fill="92D050"/>
          </w:tcPr>
          <w:p w14:paraId="06126EBC"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6039D85D" w14:textId="77777777" w:rsidTr="00EA3C1F">
        <w:trPr>
          <w:trHeight w:val="393"/>
        </w:trPr>
        <w:tc>
          <w:tcPr>
            <w:tcW w:w="435" w:type="dxa"/>
            <w:vMerge/>
          </w:tcPr>
          <w:p w14:paraId="7C83D652" w14:textId="77777777" w:rsidR="007C40F5" w:rsidRPr="00B3057F" w:rsidRDefault="007C40F5" w:rsidP="00BE098C">
            <w:pPr>
              <w:ind w:hanging="2"/>
              <w:rPr>
                <w:rFonts w:cs="Arial"/>
              </w:rPr>
            </w:pPr>
          </w:p>
        </w:tc>
        <w:tc>
          <w:tcPr>
            <w:tcW w:w="818" w:type="dxa"/>
            <w:tcBorders>
              <w:top w:val="single" w:sz="4" w:space="0" w:color="auto"/>
              <w:bottom w:val="single" w:sz="4" w:space="0" w:color="auto"/>
            </w:tcBorders>
            <w:shd w:val="clear" w:color="auto" w:fill="auto"/>
          </w:tcPr>
          <w:p w14:paraId="68C20C56" w14:textId="77777777" w:rsidR="007C40F5" w:rsidRPr="00B3057F" w:rsidRDefault="007C40F5" w:rsidP="00BE098C">
            <w:pPr>
              <w:ind w:hanging="2"/>
              <w:rPr>
                <w:rFonts w:cs="Arial"/>
              </w:rPr>
            </w:pPr>
            <w:r w:rsidRPr="00B3057F">
              <w:rPr>
                <w:rFonts w:cs="Arial"/>
              </w:rPr>
              <w:t>2.1.7</w:t>
            </w:r>
          </w:p>
        </w:tc>
        <w:tc>
          <w:tcPr>
            <w:tcW w:w="4838" w:type="dxa"/>
            <w:gridSpan w:val="2"/>
            <w:tcBorders>
              <w:top w:val="single" w:sz="4" w:space="0" w:color="auto"/>
              <w:bottom w:val="single" w:sz="4" w:space="0" w:color="auto"/>
            </w:tcBorders>
            <w:shd w:val="clear" w:color="auto" w:fill="auto"/>
          </w:tcPr>
          <w:p w14:paraId="77602584" w14:textId="77777777" w:rsidR="007C40F5" w:rsidRPr="00B3057F" w:rsidRDefault="007C40F5" w:rsidP="00BE098C">
            <w:pPr>
              <w:pStyle w:val="TableNormalLeft"/>
              <w:ind w:hanging="2"/>
              <w:rPr>
                <w:rFonts w:ascii="Arial" w:hAnsi="Arial" w:cs="Arial"/>
              </w:rPr>
            </w:pPr>
            <w:r w:rsidRPr="00B3057F">
              <w:rPr>
                <w:rFonts w:ascii="Arial" w:hAnsi="Arial" w:cs="Arial"/>
              </w:rPr>
              <w:t>After an audit, there is appropriate analysis of causal factors and corrective/preventive actions are taken.</w:t>
            </w:r>
          </w:p>
        </w:tc>
        <w:tc>
          <w:tcPr>
            <w:tcW w:w="272" w:type="dxa"/>
            <w:tcBorders>
              <w:top w:val="single" w:sz="4" w:space="0" w:color="auto"/>
              <w:bottom w:val="single" w:sz="4" w:space="0" w:color="auto"/>
            </w:tcBorders>
            <w:shd w:val="clear" w:color="auto" w:fill="auto"/>
          </w:tcPr>
          <w:p w14:paraId="3E8C36D5" w14:textId="77777777" w:rsidR="007C40F5" w:rsidRPr="00B3057F" w:rsidRDefault="007C40F5" w:rsidP="00BE098C">
            <w:pPr>
              <w:ind w:hanging="2"/>
              <w:rPr>
                <w:rFonts w:cs="Arial"/>
              </w:rPr>
            </w:pPr>
          </w:p>
        </w:tc>
        <w:tc>
          <w:tcPr>
            <w:tcW w:w="272" w:type="dxa"/>
            <w:tcBorders>
              <w:top w:val="single" w:sz="4" w:space="0" w:color="auto"/>
              <w:bottom w:val="single" w:sz="4" w:space="0" w:color="auto"/>
            </w:tcBorders>
            <w:shd w:val="clear" w:color="auto" w:fill="auto"/>
          </w:tcPr>
          <w:p w14:paraId="24206937" w14:textId="77777777" w:rsidR="007C40F5" w:rsidRPr="00B3057F" w:rsidRDefault="007C40F5" w:rsidP="00BE098C">
            <w:pPr>
              <w:ind w:hanging="2"/>
              <w:rPr>
                <w:rFonts w:cs="Arial"/>
              </w:rPr>
            </w:pPr>
          </w:p>
        </w:tc>
        <w:tc>
          <w:tcPr>
            <w:tcW w:w="272" w:type="dxa"/>
            <w:gridSpan w:val="2"/>
            <w:tcBorders>
              <w:top w:val="single" w:sz="4" w:space="0" w:color="auto"/>
              <w:bottom w:val="single" w:sz="4" w:space="0" w:color="auto"/>
            </w:tcBorders>
            <w:shd w:val="clear" w:color="auto" w:fill="auto"/>
          </w:tcPr>
          <w:p w14:paraId="0A7122AC" w14:textId="77777777" w:rsidR="007C40F5" w:rsidRPr="00B3057F" w:rsidRDefault="007C40F5" w:rsidP="00BE098C">
            <w:pPr>
              <w:ind w:hanging="2"/>
              <w:rPr>
                <w:rFonts w:cs="Arial"/>
              </w:rPr>
            </w:pPr>
          </w:p>
        </w:tc>
        <w:tc>
          <w:tcPr>
            <w:tcW w:w="272" w:type="dxa"/>
            <w:tcBorders>
              <w:top w:val="single" w:sz="4" w:space="0" w:color="auto"/>
              <w:bottom w:val="single" w:sz="4" w:space="0" w:color="auto"/>
            </w:tcBorders>
            <w:shd w:val="clear" w:color="auto" w:fill="auto"/>
          </w:tcPr>
          <w:p w14:paraId="314BE319" w14:textId="77777777" w:rsidR="007C40F5" w:rsidRPr="00B3057F" w:rsidRDefault="007C40F5" w:rsidP="00BE098C">
            <w:pPr>
              <w:ind w:hanging="2"/>
              <w:rPr>
                <w:rFonts w:cs="Arial"/>
              </w:rPr>
            </w:pPr>
          </w:p>
        </w:tc>
        <w:tc>
          <w:tcPr>
            <w:tcW w:w="3193" w:type="dxa"/>
            <w:gridSpan w:val="2"/>
            <w:tcBorders>
              <w:top w:val="single" w:sz="4" w:space="0" w:color="auto"/>
              <w:bottom w:val="single" w:sz="4" w:space="0" w:color="auto"/>
            </w:tcBorders>
            <w:shd w:val="clear" w:color="auto" w:fill="auto"/>
          </w:tcPr>
          <w:p w14:paraId="4753FBEA" w14:textId="77777777" w:rsidR="007C40F5" w:rsidRPr="00B3057F" w:rsidRDefault="007C40F5" w:rsidP="00BE098C">
            <w:pPr>
              <w:ind w:hanging="2"/>
              <w:rPr>
                <w:rFonts w:cs="Arial"/>
              </w:rPr>
            </w:pPr>
          </w:p>
        </w:tc>
        <w:tc>
          <w:tcPr>
            <w:tcW w:w="2781" w:type="dxa"/>
            <w:tcBorders>
              <w:top w:val="single" w:sz="4" w:space="0" w:color="auto"/>
              <w:bottom w:val="single" w:sz="4" w:space="0" w:color="auto"/>
            </w:tcBorders>
            <w:shd w:val="clear" w:color="auto" w:fill="92D050"/>
          </w:tcPr>
          <w:p w14:paraId="7BF424EF" w14:textId="6F61464C" w:rsidR="007C40F5" w:rsidRPr="00B3057F" w:rsidRDefault="007C40F5" w:rsidP="00BE098C">
            <w:pPr>
              <w:ind w:hanging="2"/>
              <w:rPr>
                <w:rFonts w:cs="Arial"/>
              </w:rPr>
            </w:pPr>
            <w:r w:rsidRPr="00B3057F">
              <w:rPr>
                <w:rFonts w:cs="Arial"/>
              </w:rPr>
              <w:t xml:space="preserve">ST10, ST11, RM3, </w:t>
            </w:r>
            <w:r w:rsidR="007F4602" w:rsidRPr="00B3057F">
              <w:rPr>
                <w:rFonts w:cs="Arial"/>
              </w:rPr>
              <w:t>RM</w:t>
            </w:r>
            <w:r w:rsidR="007F4602">
              <w:rPr>
                <w:rFonts w:cs="Arial"/>
              </w:rPr>
              <w:t>7</w:t>
            </w:r>
            <w:r w:rsidRPr="00B3057F">
              <w:rPr>
                <w:rFonts w:cs="Arial"/>
              </w:rPr>
              <w:t xml:space="preserve">, </w:t>
            </w:r>
            <w:r w:rsidR="007F4602" w:rsidRPr="00B3057F">
              <w:rPr>
                <w:rFonts w:cs="Arial"/>
              </w:rPr>
              <w:t>RM</w:t>
            </w:r>
            <w:r w:rsidR="007F4602">
              <w:rPr>
                <w:rFonts w:cs="Arial"/>
              </w:rPr>
              <w:t>8</w:t>
            </w:r>
          </w:p>
        </w:tc>
      </w:tr>
      <w:tr w:rsidR="007C40F5" w:rsidRPr="00B3057F" w14:paraId="3A2D0E40" w14:textId="77777777" w:rsidTr="00EA3C1F">
        <w:trPr>
          <w:trHeight w:val="229"/>
        </w:trPr>
        <w:tc>
          <w:tcPr>
            <w:tcW w:w="435" w:type="dxa"/>
            <w:vMerge w:val="restart"/>
            <w:tcBorders>
              <w:top w:val="single" w:sz="4" w:space="0" w:color="auto"/>
              <w:left w:val="single" w:sz="4" w:space="0" w:color="000000"/>
              <w:right w:val="single" w:sz="4" w:space="0" w:color="000000"/>
            </w:tcBorders>
            <w:shd w:val="clear" w:color="auto" w:fill="D9D9D9"/>
            <w:textDirection w:val="btLr"/>
          </w:tcPr>
          <w:p w14:paraId="262E4539" w14:textId="77777777" w:rsidR="007C40F5" w:rsidRPr="00B3057F" w:rsidRDefault="007C40F5" w:rsidP="00BE098C">
            <w:pPr>
              <w:ind w:right="113" w:hanging="2"/>
              <w:jc w:val="center"/>
              <w:rPr>
                <w:rFonts w:cs="Arial"/>
                <w:b/>
              </w:rPr>
            </w:pPr>
            <w:r w:rsidRPr="00B3057F">
              <w:rPr>
                <w:rFonts w:cs="Arial"/>
                <w:b/>
              </w:rPr>
              <w:t>Guidance</w:t>
            </w:r>
          </w:p>
        </w:tc>
        <w:tc>
          <w:tcPr>
            <w:tcW w:w="12720"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58226297"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3C120A21" w14:textId="77777777" w:rsidTr="00EA3C1F">
        <w:trPr>
          <w:trHeight w:val="340"/>
        </w:trPr>
        <w:tc>
          <w:tcPr>
            <w:tcW w:w="435" w:type="dxa"/>
            <w:vMerge/>
            <w:tcBorders>
              <w:left w:val="single" w:sz="4" w:space="0" w:color="000000"/>
              <w:right w:val="single" w:sz="4" w:space="0" w:color="000000"/>
            </w:tcBorders>
          </w:tcPr>
          <w:p w14:paraId="6D888D75"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720" w:type="dxa"/>
            <w:gridSpan w:val="11"/>
            <w:tcBorders>
              <w:top w:val="single" w:sz="4" w:space="0" w:color="auto"/>
              <w:left w:val="single" w:sz="4" w:space="0" w:color="000000"/>
              <w:bottom w:val="single" w:sz="4" w:space="0" w:color="000000"/>
              <w:right w:val="single" w:sz="4" w:space="0" w:color="000000"/>
            </w:tcBorders>
            <w:hideMark/>
          </w:tcPr>
          <w:p w14:paraId="2AA7A409"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lang w:eastAsia="en-AU"/>
              </w:rPr>
              <w:t xml:space="preserve">Review </w:t>
            </w:r>
            <w:r w:rsidRPr="00B3057F">
              <w:rPr>
                <w:rFonts w:cs="Arial"/>
              </w:rPr>
              <w:t>the methods used for causal analysis</w:t>
            </w:r>
          </w:p>
          <w:p w14:paraId="7C4CC1B6"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Check that the method is used consistently.</w:t>
            </w:r>
          </w:p>
          <w:p w14:paraId="27B05828"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Review any repeat findings and check for actions have not been implemented or are overdue. </w:t>
            </w:r>
          </w:p>
          <w:p w14:paraId="3332C5E2"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Check for timely implementation of actions. </w:t>
            </w:r>
          </w:p>
          <w:p w14:paraId="3DDE304A"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lastRenderedPageBreak/>
              <w:t>Review senior management awareness of the status of significant findings and related corrective/preventive actions.</w:t>
            </w:r>
          </w:p>
          <w:p w14:paraId="0FEF61C6"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Check that appropriate personnel participate in the determination of causes and contributing factors. </w:t>
            </w:r>
          </w:p>
          <w:p w14:paraId="6D86A911"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Look for consistency between internal audit results and external audit results.</w:t>
            </w:r>
          </w:p>
          <w:p w14:paraId="6210DD98"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rPr>
              <w:t>Review whether causal factors are considered as potential hazards.</w:t>
            </w:r>
            <w:r w:rsidRPr="00B3057F">
              <w:rPr>
                <w:rFonts w:cs="Arial"/>
                <w:lang w:eastAsia="en-AU"/>
              </w:rPr>
              <w:t xml:space="preserve"> </w:t>
            </w:r>
          </w:p>
        </w:tc>
      </w:tr>
      <w:tr w:rsidR="007C40F5" w:rsidRPr="00B3057F" w14:paraId="6C3B55D1" w14:textId="77777777" w:rsidTr="00EA3C1F">
        <w:trPr>
          <w:trHeight w:val="20"/>
        </w:trPr>
        <w:tc>
          <w:tcPr>
            <w:tcW w:w="435" w:type="dxa"/>
            <w:vMerge/>
            <w:tcBorders>
              <w:left w:val="single" w:sz="4" w:space="0" w:color="000000"/>
              <w:right w:val="single" w:sz="4" w:space="0" w:color="000000"/>
            </w:tcBorders>
            <w:shd w:val="clear" w:color="auto" w:fill="D9D9D9"/>
          </w:tcPr>
          <w:p w14:paraId="1B1B5BC6" w14:textId="77777777" w:rsidR="007C40F5" w:rsidRPr="00B3057F" w:rsidRDefault="007C40F5" w:rsidP="00BE098C">
            <w:pPr>
              <w:pStyle w:val="NoSpacing"/>
              <w:spacing w:line="276" w:lineRule="auto"/>
              <w:ind w:hanging="2"/>
              <w:rPr>
                <w:rFonts w:ascii="Arial" w:hAnsi="Arial" w:cs="Arial"/>
                <w:b/>
                <w:lang w:val="en-GB"/>
              </w:rPr>
            </w:pPr>
          </w:p>
        </w:tc>
        <w:tc>
          <w:tcPr>
            <w:tcW w:w="3179"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39C6EDC"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180"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23559CAE" w14:textId="77777777" w:rsidR="007C40F5" w:rsidRPr="00B3057F" w:rsidRDefault="007C40F5" w:rsidP="00AB4BE8">
            <w:pPr>
              <w:spacing w:after="0"/>
              <w:rPr>
                <w:rFonts w:cs="Arial"/>
                <w:b/>
                <w:lang w:eastAsia="en-AU"/>
              </w:rPr>
            </w:pPr>
            <w:r w:rsidRPr="00B3057F">
              <w:rPr>
                <w:rFonts w:cs="Arial"/>
                <w:b/>
              </w:rPr>
              <w:t>Suitable</w:t>
            </w:r>
          </w:p>
        </w:tc>
        <w:tc>
          <w:tcPr>
            <w:tcW w:w="3180"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26687FE0" w14:textId="77777777" w:rsidR="007C40F5" w:rsidRPr="00B3057F" w:rsidRDefault="007C40F5" w:rsidP="00AB4BE8">
            <w:pPr>
              <w:spacing w:after="0"/>
              <w:rPr>
                <w:rFonts w:cs="Arial"/>
                <w:b/>
                <w:lang w:eastAsia="en-AU"/>
              </w:rPr>
            </w:pPr>
            <w:r w:rsidRPr="00B3057F">
              <w:rPr>
                <w:rFonts w:cs="Arial"/>
                <w:b/>
              </w:rPr>
              <w:t>Operating</w:t>
            </w:r>
          </w:p>
        </w:tc>
        <w:tc>
          <w:tcPr>
            <w:tcW w:w="3180"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1FE84DA"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15F7A19D" w14:textId="77777777" w:rsidTr="00EA3C1F">
        <w:trPr>
          <w:trHeight w:val="566"/>
        </w:trPr>
        <w:tc>
          <w:tcPr>
            <w:tcW w:w="435" w:type="dxa"/>
            <w:vMerge/>
            <w:tcBorders>
              <w:left w:val="single" w:sz="4" w:space="0" w:color="000000"/>
              <w:right w:val="single" w:sz="4" w:space="0" w:color="000000"/>
            </w:tcBorders>
          </w:tcPr>
          <w:p w14:paraId="3B581CBA" w14:textId="77777777" w:rsidR="007C40F5" w:rsidRPr="00B3057F" w:rsidRDefault="007C40F5" w:rsidP="00BE098C">
            <w:pPr>
              <w:ind w:hanging="2"/>
              <w:rPr>
                <w:rFonts w:cs="Arial"/>
              </w:rPr>
            </w:pPr>
          </w:p>
        </w:tc>
        <w:tc>
          <w:tcPr>
            <w:tcW w:w="3179" w:type="dxa"/>
            <w:gridSpan w:val="2"/>
            <w:tcBorders>
              <w:top w:val="single" w:sz="4" w:space="0" w:color="auto"/>
              <w:left w:val="single" w:sz="4" w:space="0" w:color="000000"/>
              <w:bottom w:val="single" w:sz="4" w:space="0" w:color="auto"/>
              <w:right w:val="single" w:sz="4" w:space="0" w:color="000000"/>
            </w:tcBorders>
          </w:tcPr>
          <w:p w14:paraId="3E52D154" w14:textId="77777777" w:rsidR="007C40F5" w:rsidRPr="00B3057F" w:rsidRDefault="007C40F5" w:rsidP="00BE098C">
            <w:pPr>
              <w:pStyle w:val="TableNormalLeft"/>
              <w:ind w:hanging="2"/>
              <w:rPr>
                <w:rFonts w:ascii="Arial" w:hAnsi="Arial" w:cs="Arial"/>
              </w:rPr>
            </w:pPr>
            <w:r w:rsidRPr="00B3057F">
              <w:rPr>
                <w:rFonts w:ascii="Arial" w:hAnsi="Arial" w:cs="Arial"/>
              </w:rPr>
              <w:t>The process for the identification and follow-up of corrective/preventive actions are defined.</w:t>
            </w:r>
          </w:p>
          <w:p w14:paraId="0A35617B" w14:textId="77777777" w:rsidR="007C40F5" w:rsidRPr="00B3057F" w:rsidRDefault="007C40F5" w:rsidP="00BE098C">
            <w:pPr>
              <w:pStyle w:val="TableNormalLeft"/>
              <w:ind w:hanging="2"/>
              <w:rPr>
                <w:rFonts w:ascii="Arial" w:hAnsi="Arial" w:cs="Arial"/>
              </w:rPr>
            </w:pPr>
            <w:r w:rsidRPr="00B3057F">
              <w:rPr>
                <w:rFonts w:ascii="Arial" w:hAnsi="Arial" w:cs="Arial"/>
              </w:rPr>
              <w:t>The interface between internal audits and the safety risk management processes is described.</w:t>
            </w:r>
          </w:p>
        </w:tc>
        <w:tc>
          <w:tcPr>
            <w:tcW w:w="3180" w:type="dxa"/>
            <w:gridSpan w:val="4"/>
            <w:tcBorders>
              <w:top w:val="single" w:sz="4" w:space="0" w:color="auto"/>
              <w:left w:val="single" w:sz="4" w:space="0" w:color="000000"/>
              <w:bottom w:val="single" w:sz="4" w:space="0" w:color="auto"/>
              <w:right w:val="single" w:sz="4" w:space="0" w:color="000000"/>
            </w:tcBorders>
          </w:tcPr>
          <w:p w14:paraId="3CE9569E" w14:textId="77777777" w:rsidR="007C40F5" w:rsidRPr="00B3057F" w:rsidRDefault="007C40F5" w:rsidP="00BE098C">
            <w:pPr>
              <w:pStyle w:val="TableNormalLeft"/>
              <w:ind w:hanging="2"/>
              <w:rPr>
                <w:rFonts w:ascii="Arial" w:hAnsi="Arial" w:cs="Arial"/>
              </w:rPr>
            </w:pPr>
            <w:r w:rsidRPr="00B3057F">
              <w:rPr>
                <w:rFonts w:ascii="Arial" w:hAnsi="Arial" w:cs="Arial"/>
              </w:rPr>
              <w:t>Responsibilities and timelines for determining, accepting, and following-up the corrective/preventive action are defined.</w:t>
            </w:r>
          </w:p>
          <w:p w14:paraId="5EACC84F" w14:textId="77777777" w:rsidR="007C40F5" w:rsidRPr="00B3057F" w:rsidRDefault="007C40F5" w:rsidP="00BE098C">
            <w:pPr>
              <w:pStyle w:val="TableNormalLeft"/>
              <w:ind w:hanging="2"/>
              <w:rPr>
                <w:rFonts w:ascii="Arial" w:hAnsi="Arial" w:cs="Arial"/>
              </w:rPr>
            </w:pPr>
            <w:r w:rsidRPr="00B3057F">
              <w:rPr>
                <w:rFonts w:ascii="Arial" w:hAnsi="Arial" w:cs="Arial"/>
              </w:rPr>
              <w:t>Compliance monitoring includes contracted activities.</w:t>
            </w:r>
          </w:p>
        </w:tc>
        <w:tc>
          <w:tcPr>
            <w:tcW w:w="3180" w:type="dxa"/>
            <w:gridSpan w:val="3"/>
            <w:tcBorders>
              <w:top w:val="single" w:sz="4" w:space="0" w:color="auto"/>
              <w:left w:val="single" w:sz="4" w:space="0" w:color="000000"/>
              <w:bottom w:val="single" w:sz="4" w:space="0" w:color="auto"/>
              <w:right w:val="single" w:sz="4" w:space="0" w:color="000000"/>
            </w:tcBorders>
          </w:tcPr>
          <w:p w14:paraId="258D6188" w14:textId="77777777" w:rsidR="007C40F5" w:rsidRPr="00B3057F" w:rsidRDefault="007C40F5" w:rsidP="00BE098C">
            <w:pPr>
              <w:pStyle w:val="TableNormalLeft"/>
              <w:ind w:hanging="2"/>
              <w:rPr>
                <w:rFonts w:ascii="Arial" w:hAnsi="Arial" w:cs="Arial"/>
              </w:rPr>
            </w:pPr>
            <w:r w:rsidRPr="00B3057F">
              <w:rPr>
                <w:rFonts w:ascii="Arial" w:hAnsi="Arial" w:cs="Arial"/>
              </w:rPr>
              <w:t>The identification and follow-up of corrective/preventive actions is carried out in accordance with the procedures including causal analysis to address root causes.</w:t>
            </w:r>
          </w:p>
          <w:p w14:paraId="3BE36849" w14:textId="77777777" w:rsidR="007C40F5" w:rsidRPr="00B3057F" w:rsidRDefault="007C40F5" w:rsidP="00BE098C">
            <w:pPr>
              <w:pStyle w:val="TableNormalLeft"/>
              <w:ind w:hanging="2"/>
              <w:rPr>
                <w:rFonts w:ascii="Arial" w:hAnsi="Arial" w:cs="Arial"/>
              </w:rPr>
            </w:pPr>
            <w:r w:rsidRPr="00B3057F">
              <w:rPr>
                <w:rFonts w:ascii="Arial" w:hAnsi="Arial" w:cs="Arial"/>
              </w:rPr>
              <w:t>The status of corrective/preventive actions is regularly communicated to relevant senior management and staff.</w:t>
            </w:r>
          </w:p>
        </w:tc>
        <w:tc>
          <w:tcPr>
            <w:tcW w:w="3180" w:type="dxa"/>
            <w:gridSpan w:val="2"/>
            <w:tcBorders>
              <w:top w:val="single" w:sz="4" w:space="0" w:color="auto"/>
              <w:left w:val="single" w:sz="4" w:space="0" w:color="000000"/>
              <w:bottom w:val="single" w:sz="4" w:space="0" w:color="auto"/>
              <w:right w:val="single" w:sz="4" w:space="0" w:color="000000"/>
            </w:tcBorders>
          </w:tcPr>
          <w:p w14:paraId="1E24961B"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investigates the systemic causes and contributing factors of findings.</w:t>
            </w:r>
          </w:p>
          <w:p w14:paraId="7C9F5EA0"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proactively reviews the status of corrective/preventive actions.</w:t>
            </w:r>
          </w:p>
          <w:p w14:paraId="08FE11A5" w14:textId="77777777" w:rsidR="007C40F5" w:rsidRPr="00B3057F" w:rsidRDefault="007C40F5" w:rsidP="00BE098C">
            <w:pPr>
              <w:pStyle w:val="TableNormalLeft"/>
              <w:ind w:hanging="2"/>
              <w:rPr>
                <w:rFonts w:ascii="Arial" w:hAnsi="Arial" w:cs="Arial"/>
              </w:rPr>
            </w:pPr>
            <w:r w:rsidRPr="00B3057F">
              <w:rPr>
                <w:rFonts w:ascii="Arial" w:hAnsi="Arial" w:cs="Arial"/>
              </w:rPr>
              <w:t>Effectiveness of the corrective/preventive actions is verified.</w:t>
            </w:r>
          </w:p>
        </w:tc>
      </w:tr>
    </w:tbl>
    <w:p w14:paraId="775362FA" w14:textId="77777777" w:rsidR="00AB4BE8" w:rsidRDefault="00AB4BE8" w:rsidP="007C40F5">
      <w:pPr>
        <w:ind w:hanging="2"/>
        <w:rPr>
          <w:rFonts w:cs="Arial"/>
        </w:rPr>
      </w:pPr>
    </w:p>
    <w:p w14:paraId="097A7F65" w14:textId="77777777" w:rsidR="007C40F5" w:rsidRPr="00B3057F" w:rsidRDefault="007C40F5" w:rsidP="007C40F5">
      <w:pPr>
        <w:pStyle w:val="Heading2"/>
        <w:ind w:left="2" w:hanging="4"/>
        <w:rPr>
          <w:rFonts w:cs="Arial"/>
        </w:rPr>
      </w:pPr>
      <w:bookmarkStart w:id="78" w:name="_Toc529969215"/>
      <w:bookmarkStart w:id="79" w:name="_Toc166076531"/>
      <w:bookmarkStart w:id="80" w:name="_Toc167969750"/>
      <w:bookmarkStart w:id="81" w:name="_Toc168041390"/>
      <w:bookmarkStart w:id="82" w:name="_Toc168047658"/>
      <w:bookmarkStart w:id="83" w:name="_Toc168048338"/>
      <w:bookmarkStart w:id="84" w:name="_Toc178074776"/>
      <w:r w:rsidRPr="00B3057F">
        <w:rPr>
          <w:rFonts w:cs="Arial"/>
        </w:rPr>
        <w:t>2.2</w:t>
      </w:r>
      <w:r w:rsidRPr="00B3057F">
        <w:rPr>
          <w:rFonts w:cs="Arial"/>
        </w:rPr>
        <w:tab/>
        <w:t>THE MANAGEMENT OF CHANGE (Annex 19 element 3.2)</w:t>
      </w:r>
      <w:bookmarkEnd w:id="78"/>
      <w:bookmarkEnd w:id="79"/>
      <w:bookmarkEnd w:id="80"/>
      <w:bookmarkEnd w:id="81"/>
      <w:bookmarkEnd w:id="82"/>
      <w:bookmarkEnd w:id="83"/>
      <w:bookmarkEnd w:id="84"/>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903"/>
        <w:gridCol w:w="2610"/>
        <w:gridCol w:w="2739"/>
        <w:gridCol w:w="301"/>
        <w:gridCol w:w="301"/>
        <w:gridCol w:w="176"/>
        <w:gridCol w:w="125"/>
        <w:gridCol w:w="301"/>
        <w:gridCol w:w="3090"/>
        <w:gridCol w:w="440"/>
        <w:gridCol w:w="3078"/>
      </w:tblGrid>
      <w:tr w:rsidR="007C40F5" w:rsidRPr="00B3057F" w14:paraId="6695A403" w14:textId="77777777" w:rsidTr="00EA3C1F">
        <w:trPr>
          <w:trHeight w:val="192"/>
        </w:trPr>
        <w:tc>
          <w:tcPr>
            <w:tcW w:w="438" w:type="dxa"/>
            <w:vMerge w:val="restart"/>
            <w:shd w:val="clear" w:color="auto" w:fill="D9D9D9"/>
            <w:textDirection w:val="btLr"/>
            <w:vAlign w:val="center"/>
          </w:tcPr>
          <w:p w14:paraId="3B75EB28" w14:textId="77777777" w:rsidR="007C40F5" w:rsidRPr="00B3057F" w:rsidRDefault="007C40F5" w:rsidP="00BE098C">
            <w:pPr>
              <w:ind w:right="113" w:hanging="2"/>
              <w:jc w:val="center"/>
              <w:rPr>
                <w:rFonts w:cs="Arial"/>
                <w:b/>
              </w:rPr>
            </w:pPr>
            <w:r w:rsidRPr="00B3057F">
              <w:rPr>
                <w:rFonts w:cs="Arial"/>
                <w:b/>
              </w:rPr>
              <w:t>Evaluation</w:t>
            </w:r>
          </w:p>
        </w:tc>
        <w:tc>
          <w:tcPr>
            <w:tcW w:w="5699" w:type="dxa"/>
            <w:gridSpan w:val="3"/>
            <w:tcBorders>
              <w:bottom w:val="single" w:sz="4" w:space="0" w:color="auto"/>
            </w:tcBorders>
            <w:shd w:val="clear" w:color="auto" w:fill="D9D9D9"/>
          </w:tcPr>
          <w:p w14:paraId="35CB307A" w14:textId="77777777" w:rsidR="007C40F5" w:rsidRPr="00B3057F" w:rsidRDefault="007C40F5" w:rsidP="00BE098C">
            <w:pPr>
              <w:ind w:hanging="2"/>
              <w:rPr>
                <w:rFonts w:cs="Arial"/>
                <w:b/>
              </w:rPr>
            </w:pPr>
            <w:r w:rsidRPr="00B3057F">
              <w:rPr>
                <w:rFonts w:cs="Arial"/>
                <w:b/>
              </w:rPr>
              <w:t>Indicators of compliance and performance</w:t>
            </w:r>
          </w:p>
        </w:tc>
        <w:tc>
          <w:tcPr>
            <w:tcW w:w="274" w:type="dxa"/>
            <w:tcBorders>
              <w:bottom w:val="single" w:sz="4" w:space="0" w:color="auto"/>
            </w:tcBorders>
            <w:shd w:val="clear" w:color="auto" w:fill="D9D9D9"/>
          </w:tcPr>
          <w:p w14:paraId="4F0F9515" w14:textId="77777777" w:rsidR="007C40F5" w:rsidRPr="00B3057F" w:rsidRDefault="007C40F5" w:rsidP="00BE098C">
            <w:pPr>
              <w:ind w:hanging="2"/>
              <w:rPr>
                <w:rFonts w:cs="Arial"/>
                <w:b/>
              </w:rPr>
            </w:pPr>
            <w:r w:rsidRPr="00B3057F">
              <w:rPr>
                <w:rFonts w:cs="Arial"/>
                <w:b/>
              </w:rPr>
              <w:t>P</w:t>
            </w:r>
          </w:p>
        </w:tc>
        <w:tc>
          <w:tcPr>
            <w:tcW w:w="274" w:type="dxa"/>
            <w:tcBorders>
              <w:bottom w:val="single" w:sz="4" w:space="0" w:color="auto"/>
            </w:tcBorders>
            <w:shd w:val="clear" w:color="auto" w:fill="D9D9D9"/>
          </w:tcPr>
          <w:p w14:paraId="23D71B86" w14:textId="77777777" w:rsidR="007C40F5" w:rsidRPr="00B3057F" w:rsidRDefault="007C40F5" w:rsidP="00BE098C">
            <w:pPr>
              <w:ind w:hanging="2"/>
              <w:rPr>
                <w:rFonts w:cs="Arial"/>
                <w:b/>
              </w:rPr>
            </w:pPr>
            <w:r w:rsidRPr="00B3057F">
              <w:rPr>
                <w:rFonts w:cs="Arial"/>
                <w:b/>
              </w:rPr>
              <w:t>S</w:t>
            </w:r>
          </w:p>
        </w:tc>
        <w:tc>
          <w:tcPr>
            <w:tcW w:w="274" w:type="dxa"/>
            <w:gridSpan w:val="2"/>
            <w:tcBorders>
              <w:bottom w:val="single" w:sz="4" w:space="0" w:color="auto"/>
            </w:tcBorders>
            <w:shd w:val="clear" w:color="auto" w:fill="D9D9D9"/>
          </w:tcPr>
          <w:p w14:paraId="0E47B5CE" w14:textId="77777777" w:rsidR="007C40F5" w:rsidRPr="00B3057F" w:rsidRDefault="007C40F5" w:rsidP="00BE098C">
            <w:pPr>
              <w:ind w:hanging="2"/>
              <w:rPr>
                <w:rFonts w:cs="Arial"/>
                <w:b/>
              </w:rPr>
            </w:pPr>
            <w:r w:rsidRPr="00B3057F">
              <w:rPr>
                <w:rFonts w:cs="Arial"/>
                <w:b/>
              </w:rPr>
              <w:t>O</w:t>
            </w:r>
          </w:p>
        </w:tc>
        <w:tc>
          <w:tcPr>
            <w:tcW w:w="274" w:type="dxa"/>
            <w:tcBorders>
              <w:bottom w:val="single" w:sz="4" w:space="0" w:color="auto"/>
            </w:tcBorders>
            <w:shd w:val="clear" w:color="auto" w:fill="D9D9D9"/>
          </w:tcPr>
          <w:p w14:paraId="7016564E" w14:textId="77777777" w:rsidR="007C40F5" w:rsidRPr="00B3057F" w:rsidRDefault="007C40F5" w:rsidP="00BE098C">
            <w:pPr>
              <w:ind w:hanging="2"/>
              <w:rPr>
                <w:rFonts w:cs="Arial"/>
                <w:b/>
              </w:rPr>
            </w:pPr>
            <w:r w:rsidRPr="00B3057F">
              <w:rPr>
                <w:rFonts w:cs="Arial"/>
                <w:b/>
              </w:rPr>
              <w:t>E</w:t>
            </w:r>
          </w:p>
        </w:tc>
        <w:tc>
          <w:tcPr>
            <w:tcW w:w="3217" w:type="dxa"/>
            <w:gridSpan w:val="2"/>
            <w:tcBorders>
              <w:bottom w:val="single" w:sz="4" w:space="0" w:color="auto"/>
            </w:tcBorders>
            <w:shd w:val="clear" w:color="auto" w:fill="D9D9D9"/>
          </w:tcPr>
          <w:p w14:paraId="23F9F090" w14:textId="77777777" w:rsidR="007C40F5" w:rsidRPr="00B3057F" w:rsidRDefault="007C40F5" w:rsidP="00BE098C">
            <w:pPr>
              <w:ind w:hanging="2"/>
              <w:rPr>
                <w:rFonts w:cs="Arial"/>
                <w:b/>
              </w:rPr>
            </w:pPr>
            <w:r w:rsidRPr="00B3057F">
              <w:rPr>
                <w:rFonts w:cs="Arial"/>
                <w:b/>
              </w:rPr>
              <w:t>How it is achieved</w:t>
            </w:r>
          </w:p>
        </w:tc>
        <w:tc>
          <w:tcPr>
            <w:tcW w:w="2803" w:type="dxa"/>
            <w:tcBorders>
              <w:bottom w:val="single" w:sz="4" w:space="0" w:color="auto"/>
            </w:tcBorders>
            <w:shd w:val="clear" w:color="auto" w:fill="92D050"/>
          </w:tcPr>
          <w:p w14:paraId="468E9276"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4811563C" w14:textId="77777777" w:rsidTr="00EA3C1F">
        <w:trPr>
          <w:trHeight w:val="1146"/>
        </w:trPr>
        <w:tc>
          <w:tcPr>
            <w:tcW w:w="438" w:type="dxa"/>
            <w:vMerge/>
            <w:shd w:val="clear" w:color="auto" w:fill="FFFFFF"/>
          </w:tcPr>
          <w:p w14:paraId="15C1FD8E" w14:textId="77777777" w:rsidR="007C40F5" w:rsidRPr="00B3057F" w:rsidRDefault="007C40F5" w:rsidP="00BE098C">
            <w:pPr>
              <w:ind w:hanging="2"/>
              <w:rPr>
                <w:rFonts w:cs="Arial"/>
              </w:rPr>
            </w:pPr>
          </w:p>
        </w:tc>
        <w:tc>
          <w:tcPr>
            <w:tcW w:w="824" w:type="dxa"/>
            <w:tcBorders>
              <w:top w:val="single" w:sz="4" w:space="0" w:color="auto"/>
              <w:bottom w:val="single" w:sz="4" w:space="0" w:color="auto"/>
            </w:tcBorders>
            <w:shd w:val="clear" w:color="auto" w:fill="FFFFFF"/>
          </w:tcPr>
          <w:p w14:paraId="4E28EABB" w14:textId="77777777" w:rsidR="007C40F5" w:rsidRPr="00B3057F" w:rsidRDefault="007C40F5" w:rsidP="00BE098C">
            <w:pPr>
              <w:ind w:hanging="2"/>
              <w:rPr>
                <w:rFonts w:cs="Arial"/>
              </w:rPr>
            </w:pPr>
            <w:r w:rsidRPr="00B3057F">
              <w:rPr>
                <w:rFonts w:cs="Arial"/>
              </w:rPr>
              <w:t>2.2.1</w:t>
            </w:r>
          </w:p>
        </w:tc>
        <w:tc>
          <w:tcPr>
            <w:tcW w:w="4875" w:type="dxa"/>
            <w:gridSpan w:val="2"/>
            <w:tcBorders>
              <w:top w:val="single" w:sz="4" w:space="0" w:color="auto"/>
              <w:bottom w:val="single" w:sz="4" w:space="0" w:color="auto"/>
            </w:tcBorders>
            <w:shd w:val="clear" w:color="auto" w:fill="FFFFFF"/>
          </w:tcPr>
          <w:p w14:paraId="12C1DFFA"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has a process to identify whether changes have an impact on safety and to manage any identified risks in accordance with existing safety risk management processes.</w:t>
            </w:r>
          </w:p>
        </w:tc>
        <w:tc>
          <w:tcPr>
            <w:tcW w:w="274" w:type="dxa"/>
            <w:tcBorders>
              <w:top w:val="single" w:sz="4" w:space="0" w:color="auto"/>
              <w:bottom w:val="single" w:sz="4" w:space="0" w:color="auto"/>
            </w:tcBorders>
            <w:shd w:val="clear" w:color="auto" w:fill="FFFFFF"/>
          </w:tcPr>
          <w:p w14:paraId="32BA3DB5"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FFFFFF"/>
          </w:tcPr>
          <w:p w14:paraId="2DDE11F6" w14:textId="77777777" w:rsidR="007C40F5" w:rsidRPr="00B3057F" w:rsidRDefault="007C40F5" w:rsidP="00BE098C">
            <w:pPr>
              <w:ind w:hanging="2"/>
              <w:rPr>
                <w:rFonts w:cs="Arial"/>
              </w:rPr>
            </w:pPr>
          </w:p>
        </w:tc>
        <w:tc>
          <w:tcPr>
            <w:tcW w:w="274" w:type="dxa"/>
            <w:gridSpan w:val="2"/>
            <w:tcBorders>
              <w:top w:val="single" w:sz="4" w:space="0" w:color="auto"/>
              <w:bottom w:val="single" w:sz="4" w:space="0" w:color="auto"/>
            </w:tcBorders>
            <w:shd w:val="clear" w:color="auto" w:fill="FFFFFF"/>
          </w:tcPr>
          <w:p w14:paraId="3B63CF9A"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FFFFFF"/>
          </w:tcPr>
          <w:p w14:paraId="7F201A7D" w14:textId="77777777" w:rsidR="007C40F5" w:rsidRPr="00B3057F" w:rsidRDefault="007C40F5" w:rsidP="00BE098C">
            <w:pPr>
              <w:ind w:hanging="2"/>
              <w:rPr>
                <w:rFonts w:cs="Arial"/>
              </w:rPr>
            </w:pPr>
          </w:p>
        </w:tc>
        <w:tc>
          <w:tcPr>
            <w:tcW w:w="3217" w:type="dxa"/>
            <w:gridSpan w:val="2"/>
            <w:tcBorders>
              <w:top w:val="single" w:sz="4" w:space="0" w:color="auto"/>
              <w:bottom w:val="single" w:sz="4" w:space="0" w:color="auto"/>
            </w:tcBorders>
            <w:shd w:val="clear" w:color="auto" w:fill="FFFFFF"/>
          </w:tcPr>
          <w:p w14:paraId="0DA51B8F" w14:textId="77777777" w:rsidR="007C40F5" w:rsidRPr="00B3057F" w:rsidRDefault="007C40F5" w:rsidP="00BE098C">
            <w:pPr>
              <w:ind w:hanging="2"/>
              <w:rPr>
                <w:rFonts w:cs="Arial"/>
              </w:rPr>
            </w:pPr>
          </w:p>
        </w:tc>
        <w:tc>
          <w:tcPr>
            <w:tcW w:w="2803" w:type="dxa"/>
            <w:vMerge w:val="restart"/>
            <w:tcBorders>
              <w:top w:val="single" w:sz="4" w:space="0" w:color="auto"/>
            </w:tcBorders>
            <w:shd w:val="clear" w:color="auto" w:fill="92D050"/>
          </w:tcPr>
          <w:p w14:paraId="121EF107" w14:textId="0E508B6A" w:rsidR="007C40F5" w:rsidRPr="00B3057F" w:rsidRDefault="007C40F5" w:rsidP="00BE098C">
            <w:pPr>
              <w:ind w:hanging="2"/>
              <w:rPr>
                <w:rFonts w:cs="Arial"/>
              </w:rPr>
            </w:pPr>
            <w:r w:rsidRPr="00B3057F">
              <w:rPr>
                <w:rFonts w:cs="Arial"/>
              </w:rPr>
              <w:t xml:space="preserve">ST1, ST2, ST3, ST5, ST6, RM1, RM2, RM3, RM4, RM5, </w:t>
            </w:r>
            <w:r w:rsidR="007F4602">
              <w:rPr>
                <w:rFonts w:cs="Arial"/>
              </w:rPr>
              <w:t>RM1</w:t>
            </w:r>
            <w:r w:rsidR="009F67CC">
              <w:rPr>
                <w:rFonts w:cs="Arial"/>
              </w:rPr>
              <w:t>,</w:t>
            </w:r>
            <w:r w:rsidR="007F4602">
              <w:rPr>
                <w:rFonts w:cs="Arial"/>
              </w:rPr>
              <w:t xml:space="preserve"> </w:t>
            </w:r>
            <w:r w:rsidR="007F4602" w:rsidRPr="00B3057F">
              <w:rPr>
                <w:rFonts w:cs="Arial"/>
              </w:rPr>
              <w:t>RM</w:t>
            </w:r>
            <w:r w:rsidR="007F4602">
              <w:rPr>
                <w:rFonts w:cs="Arial"/>
              </w:rPr>
              <w:t>7</w:t>
            </w:r>
            <w:r w:rsidRPr="00B3057F">
              <w:rPr>
                <w:rFonts w:cs="Arial"/>
              </w:rPr>
              <w:t xml:space="preserve">, </w:t>
            </w:r>
            <w:r w:rsidR="007F4602" w:rsidRPr="00B3057F">
              <w:rPr>
                <w:rFonts w:cs="Arial"/>
              </w:rPr>
              <w:t>RM</w:t>
            </w:r>
            <w:r w:rsidR="007F4602">
              <w:rPr>
                <w:rFonts w:cs="Arial"/>
              </w:rPr>
              <w:t>8</w:t>
            </w:r>
          </w:p>
        </w:tc>
      </w:tr>
      <w:tr w:rsidR="007C40F5" w:rsidRPr="00B3057F" w14:paraId="7B812475" w14:textId="77777777" w:rsidTr="00EA3C1F">
        <w:trPr>
          <w:trHeight w:val="1015"/>
        </w:trPr>
        <w:tc>
          <w:tcPr>
            <w:tcW w:w="438" w:type="dxa"/>
            <w:vMerge/>
            <w:tcBorders>
              <w:bottom w:val="single" w:sz="4" w:space="0" w:color="auto"/>
            </w:tcBorders>
          </w:tcPr>
          <w:p w14:paraId="5C261A94" w14:textId="77777777" w:rsidR="007C40F5" w:rsidRPr="00B3057F" w:rsidRDefault="007C40F5" w:rsidP="00BE098C">
            <w:pPr>
              <w:ind w:hanging="2"/>
              <w:rPr>
                <w:rFonts w:cs="Arial"/>
              </w:rPr>
            </w:pPr>
          </w:p>
        </w:tc>
        <w:tc>
          <w:tcPr>
            <w:tcW w:w="824" w:type="dxa"/>
            <w:tcBorders>
              <w:top w:val="single" w:sz="4" w:space="0" w:color="auto"/>
              <w:bottom w:val="single" w:sz="4" w:space="0" w:color="auto"/>
            </w:tcBorders>
            <w:shd w:val="clear" w:color="auto" w:fill="auto"/>
          </w:tcPr>
          <w:p w14:paraId="3CD6975A" w14:textId="77777777" w:rsidR="007C40F5" w:rsidRPr="00B3057F" w:rsidRDefault="007C40F5" w:rsidP="00BE098C">
            <w:pPr>
              <w:ind w:hanging="2"/>
              <w:rPr>
                <w:rFonts w:cs="Arial"/>
              </w:rPr>
            </w:pPr>
            <w:r w:rsidRPr="00B3057F">
              <w:rPr>
                <w:rFonts w:cs="Arial"/>
              </w:rPr>
              <w:t>2.2.2</w:t>
            </w:r>
          </w:p>
        </w:tc>
        <w:tc>
          <w:tcPr>
            <w:tcW w:w="4875" w:type="dxa"/>
            <w:gridSpan w:val="2"/>
            <w:tcBorders>
              <w:top w:val="single" w:sz="4" w:space="0" w:color="auto"/>
              <w:bottom w:val="single" w:sz="4" w:space="0" w:color="auto"/>
            </w:tcBorders>
            <w:shd w:val="clear" w:color="auto" w:fill="auto"/>
          </w:tcPr>
          <w:p w14:paraId="0F792DA4" w14:textId="77777777" w:rsidR="007C40F5" w:rsidRPr="00B3057F" w:rsidRDefault="007C40F5" w:rsidP="00BE098C">
            <w:pPr>
              <w:pStyle w:val="TableNormalLeft"/>
              <w:ind w:hanging="2"/>
              <w:rPr>
                <w:rFonts w:ascii="Arial" w:hAnsi="Arial" w:cs="Arial"/>
              </w:rPr>
            </w:pPr>
            <w:r w:rsidRPr="00B3057F">
              <w:rPr>
                <w:rFonts w:ascii="Arial" w:hAnsi="Arial" w:cs="Arial"/>
              </w:rPr>
              <w:t>Human Factor (HF) issues have been considered as part of the change management process and, where appropriate, the organisation has applied the appropriate HF/human-centred design standards to the equipment and physical environment design.</w:t>
            </w:r>
          </w:p>
        </w:tc>
        <w:tc>
          <w:tcPr>
            <w:tcW w:w="274" w:type="dxa"/>
            <w:tcBorders>
              <w:top w:val="single" w:sz="4" w:space="0" w:color="auto"/>
              <w:bottom w:val="single" w:sz="4" w:space="0" w:color="auto"/>
            </w:tcBorders>
            <w:shd w:val="clear" w:color="auto" w:fill="auto"/>
          </w:tcPr>
          <w:p w14:paraId="36D8AD2B"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auto"/>
          </w:tcPr>
          <w:p w14:paraId="31781421" w14:textId="77777777" w:rsidR="007C40F5" w:rsidRPr="00B3057F" w:rsidRDefault="007C40F5" w:rsidP="00BE098C">
            <w:pPr>
              <w:ind w:hanging="2"/>
              <w:rPr>
                <w:rFonts w:cs="Arial"/>
              </w:rPr>
            </w:pPr>
          </w:p>
        </w:tc>
        <w:tc>
          <w:tcPr>
            <w:tcW w:w="274" w:type="dxa"/>
            <w:gridSpan w:val="2"/>
            <w:tcBorders>
              <w:top w:val="single" w:sz="4" w:space="0" w:color="auto"/>
              <w:bottom w:val="single" w:sz="4" w:space="0" w:color="auto"/>
            </w:tcBorders>
            <w:shd w:val="clear" w:color="auto" w:fill="auto"/>
          </w:tcPr>
          <w:p w14:paraId="66A8F0BB"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auto"/>
          </w:tcPr>
          <w:p w14:paraId="7A281F5B" w14:textId="77777777" w:rsidR="007C40F5" w:rsidRPr="00B3057F" w:rsidRDefault="007C40F5" w:rsidP="00BE098C">
            <w:pPr>
              <w:ind w:hanging="2"/>
              <w:rPr>
                <w:rFonts w:cs="Arial"/>
              </w:rPr>
            </w:pPr>
          </w:p>
        </w:tc>
        <w:tc>
          <w:tcPr>
            <w:tcW w:w="3217" w:type="dxa"/>
            <w:gridSpan w:val="2"/>
            <w:tcBorders>
              <w:top w:val="single" w:sz="4" w:space="0" w:color="auto"/>
              <w:bottom w:val="single" w:sz="4" w:space="0" w:color="auto"/>
            </w:tcBorders>
            <w:shd w:val="clear" w:color="auto" w:fill="auto"/>
          </w:tcPr>
          <w:p w14:paraId="7047D5B3" w14:textId="77777777" w:rsidR="007C40F5" w:rsidRPr="00B3057F" w:rsidRDefault="007C40F5" w:rsidP="00BE098C">
            <w:pPr>
              <w:ind w:hanging="2"/>
              <w:rPr>
                <w:rFonts w:cs="Arial"/>
              </w:rPr>
            </w:pPr>
          </w:p>
        </w:tc>
        <w:tc>
          <w:tcPr>
            <w:tcW w:w="2803" w:type="dxa"/>
            <w:vMerge/>
            <w:tcBorders>
              <w:bottom w:val="single" w:sz="4" w:space="0" w:color="auto"/>
            </w:tcBorders>
            <w:shd w:val="clear" w:color="auto" w:fill="92D050"/>
          </w:tcPr>
          <w:p w14:paraId="0EDE26BF" w14:textId="77777777" w:rsidR="007C40F5" w:rsidRPr="00B3057F" w:rsidRDefault="007C40F5" w:rsidP="00BE098C">
            <w:pPr>
              <w:ind w:hanging="2"/>
              <w:rPr>
                <w:rFonts w:cs="Arial"/>
              </w:rPr>
            </w:pPr>
          </w:p>
        </w:tc>
      </w:tr>
      <w:tr w:rsidR="007C40F5" w:rsidRPr="00B3057F" w14:paraId="31DB5164" w14:textId="77777777" w:rsidTr="00EA3C1F">
        <w:trPr>
          <w:trHeight w:val="234"/>
        </w:trPr>
        <w:tc>
          <w:tcPr>
            <w:tcW w:w="438" w:type="dxa"/>
            <w:vMerge w:val="restart"/>
            <w:tcBorders>
              <w:top w:val="single" w:sz="4" w:space="0" w:color="auto"/>
              <w:left w:val="single" w:sz="4" w:space="0" w:color="000000"/>
              <w:right w:val="single" w:sz="4" w:space="0" w:color="000000"/>
            </w:tcBorders>
            <w:shd w:val="clear" w:color="auto" w:fill="D9D9D9"/>
            <w:textDirection w:val="btLr"/>
          </w:tcPr>
          <w:p w14:paraId="246089C0" w14:textId="77777777" w:rsidR="007C40F5" w:rsidRPr="00B3057F" w:rsidRDefault="007C40F5" w:rsidP="00BE098C">
            <w:pPr>
              <w:ind w:right="113" w:hanging="2"/>
              <w:jc w:val="center"/>
              <w:rPr>
                <w:rFonts w:cs="Arial"/>
                <w:b/>
              </w:rPr>
            </w:pPr>
            <w:r w:rsidRPr="00B3057F">
              <w:rPr>
                <w:rFonts w:cs="Arial"/>
                <w:b/>
              </w:rPr>
              <w:t>Guidance</w:t>
            </w:r>
          </w:p>
        </w:tc>
        <w:tc>
          <w:tcPr>
            <w:tcW w:w="1281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26915E4C"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1CB58CE3" w14:textId="77777777" w:rsidTr="00EA3C1F">
        <w:trPr>
          <w:trHeight w:val="347"/>
        </w:trPr>
        <w:tc>
          <w:tcPr>
            <w:tcW w:w="438" w:type="dxa"/>
            <w:vMerge/>
            <w:tcBorders>
              <w:left w:val="single" w:sz="4" w:space="0" w:color="000000"/>
              <w:right w:val="single" w:sz="4" w:space="0" w:color="000000"/>
            </w:tcBorders>
          </w:tcPr>
          <w:p w14:paraId="45CE439E"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817" w:type="dxa"/>
            <w:gridSpan w:val="11"/>
            <w:tcBorders>
              <w:top w:val="single" w:sz="4" w:space="0" w:color="auto"/>
              <w:left w:val="single" w:sz="4" w:space="0" w:color="000000"/>
              <w:bottom w:val="single" w:sz="4" w:space="0" w:color="000000"/>
              <w:right w:val="single" w:sz="4" w:space="0" w:color="000000"/>
            </w:tcBorders>
            <w:hideMark/>
          </w:tcPr>
          <w:p w14:paraId="1504D985"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Key stakeholders are involved in the process.</w:t>
            </w:r>
          </w:p>
          <w:p w14:paraId="761983FA"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what triggers the process.</w:t>
            </w:r>
          </w:p>
          <w:p w14:paraId="4BE904A8"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recent changes that have been through the risk assessment process.</w:t>
            </w:r>
          </w:p>
          <w:p w14:paraId="45647E2B"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Check that change is signed off by an appropriately authorised person.</w:t>
            </w:r>
          </w:p>
          <w:p w14:paraId="3B4908FE"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Transitional risks are being identified and managed. </w:t>
            </w:r>
          </w:p>
          <w:p w14:paraId="7BEADC26"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lastRenderedPageBreak/>
              <w:t xml:space="preserve">Review follow up actions such as whether any assumptions made have been validated. </w:t>
            </w:r>
          </w:p>
          <w:p w14:paraId="7C0CA2E0"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Review whether there is an impact on previous risk assessments and existing hazards. </w:t>
            </w:r>
          </w:p>
          <w:p w14:paraId="0BD15BFF"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whether consideration is given to the accumulative effect of multiple changes.</w:t>
            </w:r>
          </w:p>
          <w:p w14:paraId="79C2F969"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that business-related changes have considered safety risks (organisational restructuring, upsizing or downsizing, IT projects, etc.).</w:t>
            </w:r>
          </w:p>
          <w:p w14:paraId="47E71EB1"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Evidence of HF issues being addressed during changes.</w:t>
            </w:r>
          </w:p>
          <w:p w14:paraId="0891355C"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Review impact of change on training and competencies.</w:t>
            </w:r>
          </w:p>
          <w:p w14:paraId="45B8C1B8"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 xml:space="preserve">Review previous changes to confirm they remain under control. </w:t>
            </w:r>
          </w:p>
          <w:p w14:paraId="5BEC8BA1"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rPr>
              <w:t>Consider how the changes are communicated to those people impacted by the change.</w:t>
            </w:r>
          </w:p>
        </w:tc>
      </w:tr>
      <w:tr w:rsidR="007C40F5" w:rsidRPr="00B3057F" w14:paraId="55CDF3EE" w14:textId="77777777" w:rsidTr="00EA3C1F">
        <w:trPr>
          <w:trHeight w:val="148"/>
        </w:trPr>
        <w:tc>
          <w:tcPr>
            <w:tcW w:w="438" w:type="dxa"/>
            <w:vMerge/>
            <w:tcBorders>
              <w:left w:val="single" w:sz="4" w:space="0" w:color="000000"/>
              <w:right w:val="single" w:sz="4" w:space="0" w:color="000000"/>
            </w:tcBorders>
            <w:shd w:val="clear" w:color="auto" w:fill="D9D9D9"/>
          </w:tcPr>
          <w:p w14:paraId="7BEA9B6E" w14:textId="77777777" w:rsidR="007C40F5" w:rsidRPr="00B3057F" w:rsidRDefault="007C40F5" w:rsidP="00BE098C">
            <w:pPr>
              <w:pStyle w:val="NoSpacing"/>
              <w:ind w:hanging="2"/>
              <w:rPr>
                <w:rFonts w:ascii="Arial" w:hAnsi="Arial" w:cs="Arial"/>
                <w:b/>
                <w:lang w:val="en-GB"/>
              </w:rPr>
            </w:pPr>
          </w:p>
        </w:tc>
        <w:tc>
          <w:tcPr>
            <w:tcW w:w="3203"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7259C94A" w14:textId="77777777" w:rsidR="007C40F5" w:rsidRPr="00B3057F" w:rsidRDefault="007C40F5" w:rsidP="00AB4BE8">
            <w:pPr>
              <w:pStyle w:val="NoSpacing"/>
              <w:rPr>
                <w:rFonts w:ascii="Arial" w:hAnsi="Arial" w:cs="Arial"/>
                <w:b/>
                <w:lang w:val="en-GB"/>
              </w:rPr>
            </w:pPr>
            <w:r w:rsidRPr="00B3057F">
              <w:rPr>
                <w:rFonts w:ascii="Arial" w:hAnsi="Arial" w:cs="Arial"/>
                <w:b/>
                <w:lang w:val="en-GB"/>
              </w:rPr>
              <w:t>Present</w:t>
            </w:r>
          </w:p>
        </w:tc>
        <w:tc>
          <w:tcPr>
            <w:tcW w:w="3204"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798BFF4F" w14:textId="77777777" w:rsidR="007C40F5" w:rsidRPr="00B3057F" w:rsidRDefault="007C40F5" w:rsidP="00AB4BE8">
            <w:pPr>
              <w:spacing w:after="0"/>
              <w:rPr>
                <w:rFonts w:cs="Arial"/>
                <w:b/>
                <w:lang w:eastAsia="en-AU"/>
              </w:rPr>
            </w:pPr>
            <w:r w:rsidRPr="00B3057F">
              <w:rPr>
                <w:rFonts w:cs="Arial"/>
                <w:b/>
              </w:rPr>
              <w:t>Suitable</w:t>
            </w:r>
          </w:p>
        </w:tc>
        <w:tc>
          <w:tcPr>
            <w:tcW w:w="3204"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0ACE7B67" w14:textId="77777777" w:rsidR="007C40F5" w:rsidRPr="00B3057F" w:rsidRDefault="007C40F5" w:rsidP="00AB4BE8">
            <w:pPr>
              <w:spacing w:after="0"/>
              <w:rPr>
                <w:rFonts w:cs="Arial"/>
                <w:b/>
                <w:lang w:eastAsia="en-AU"/>
              </w:rPr>
            </w:pPr>
            <w:r w:rsidRPr="00B3057F">
              <w:rPr>
                <w:rFonts w:cs="Arial"/>
                <w:b/>
              </w:rPr>
              <w:t>Operating</w:t>
            </w:r>
          </w:p>
        </w:tc>
        <w:tc>
          <w:tcPr>
            <w:tcW w:w="3204"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E60E214" w14:textId="77777777" w:rsidR="007C40F5" w:rsidRPr="00B3057F" w:rsidRDefault="007C40F5" w:rsidP="00AB4BE8">
            <w:pPr>
              <w:spacing w:after="0"/>
              <w:rPr>
                <w:rFonts w:cs="Arial"/>
                <w:b/>
                <w:lang w:eastAsia="en-AU"/>
              </w:rPr>
            </w:pPr>
            <w:r w:rsidRPr="00B3057F">
              <w:rPr>
                <w:rFonts w:cs="Arial"/>
                <w:b/>
              </w:rPr>
              <w:t>Effective</w:t>
            </w:r>
          </w:p>
        </w:tc>
      </w:tr>
      <w:tr w:rsidR="007C40F5" w:rsidRPr="00B3057F" w14:paraId="203C56BC" w14:textId="77777777" w:rsidTr="00EA3C1F">
        <w:trPr>
          <w:trHeight w:val="578"/>
        </w:trPr>
        <w:tc>
          <w:tcPr>
            <w:tcW w:w="438" w:type="dxa"/>
            <w:vMerge/>
            <w:tcBorders>
              <w:left w:val="single" w:sz="4" w:space="0" w:color="000000"/>
              <w:bottom w:val="single" w:sz="4" w:space="0" w:color="000000"/>
              <w:right w:val="single" w:sz="4" w:space="0" w:color="000000"/>
            </w:tcBorders>
          </w:tcPr>
          <w:p w14:paraId="5913C30F" w14:textId="77777777" w:rsidR="007C40F5" w:rsidRPr="00B3057F" w:rsidRDefault="007C40F5" w:rsidP="00BE098C">
            <w:pPr>
              <w:ind w:hanging="2"/>
              <w:rPr>
                <w:rFonts w:cs="Arial"/>
              </w:rPr>
            </w:pPr>
          </w:p>
        </w:tc>
        <w:tc>
          <w:tcPr>
            <w:tcW w:w="3203" w:type="dxa"/>
            <w:gridSpan w:val="2"/>
            <w:tcBorders>
              <w:top w:val="single" w:sz="4" w:space="0" w:color="auto"/>
              <w:left w:val="single" w:sz="4" w:space="0" w:color="000000"/>
              <w:bottom w:val="single" w:sz="4" w:space="0" w:color="000000"/>
              <w:right w:val="single" w:sz="4" w:space="0" w:color="000000"/>
            </w:tcBorders>
          </w:tcPr>
          <w:p w14:paraId="662EE8DE"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has established a change management process to identify whether changes have an impact on safety and to manage any identified risks in accordance with existing safety risk management processes.</w:t>
            </w:r>
          </w:p>
        </w:tc>
        <w:tc>
          <w:tcPr>
            <w:tcW w:w="3204" w:type="dxa"/>
            <w:gridSpan w:val="4"/>
            <w:tcBorders>
              <w:top w:val="single" w:sz="4" w:space="0" w:color="auto"/>
              <w:left w:val="single" w:sz="4" w:space="0" w:color="000000"/>
              <w:bottom w:val="single" w:sz="4" w:space="0" w:color="000000"/>
              <w:right w:val="single" w:sz="4" w:space="0" w:color="000000"/>
            </w:tcBorders>
            <w:hideMark/>
          </w:tcPr>
          <w:p w14:paraId="30A8855C" w14:textId="77777777" w:rsidR="007C40F5" w:rsidRPr="00B3057F" w:rsidRDefault="007C40F5" w:rsidP="00BE098C">
            <w:pPr>
              <w:pStyle w:val="TableNormalLeft"/>
              <w:ind w:hanging="2"/>
              <w:rPr>
                <w:rFonts w:ascii="Arial" w:hAnsi="Arial" w:cs="Arial"/>
              </w:rPr>
            </w:pPr>
            <w:r w:rsidRPr="00B3057F">
              <w:rPr>
                <w:rFonts w:ascii="Arial" w:hAnsi="Arial" w:cs="Arial"/>
              </w:rPr>
              <w:t>Triggers for the change management process are defined.</w:t>
            </w:r>
          </w:p>
          <w:p w14:paraId="4C10E5CD"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process also considers business related changes and interfaces with other organisations/departments. </w:t>
            </w:r>
          </w:p>
          <w:p w14:paraId="3F4CB8F9" w14:textId="77777777" w:rsidR="007C40F5" w:rsidRPr="00B3057F" w:rsidRDefault="007C40F5" w:rsidP="00BE098C">
            <w:pPr>
              <w:pStyle w:val="TableNormalLeft"/>
              <w:ind w:hanging="2"/>
              <w:rPr>
                <w:rFonts w:ascii="Arial" w:hAnsi="Arial" w:cs="Arial"/>
              </w:rPr>
            </w:pPr>
            <w:r w:rsidRPr="00B3057F">
              <w:rPr>
                <w:rFonts w:ascii="Arial" w:hAnsi="Arial" w:cs="Arial"/>
              </w:rPr>
              <w:t>The process is integrated with the risk management and safety assurance processes.</w:t>
            </w:r>
          </w:p>
          <w:p w14:paraId="7D60F794" w14:textId="77777777" w:rsidR="007C40F5" w:rsidRPr="00B3057F" w:rsidRDefault="007C40F5" w:rsidP="00BE098C">
            <w:pPr>
              <w:pStyle w:val="TableNormalLeft"/>
              <w:ind w:hanging="2"/>
              <w:rPr>
                <w:rFonts w:ascii="Arial" w:hAnsi="Arial" w:cs="Arial"/>
              </w:rPr>
            </w:pPr>
            <w:r w:rsidRPr="00B3057F">
              <w:rPr>
                <w:rFonts w:ascii="Arial" w:hAnsi="Arial" w:cs="Arial"/>
              </w:rPr>
              <w:t>Responsibilities and timelines are defined.</w:t>
            </w:r>
          </w:p>
        </w:tc>
        <w:tc>
          <w:tcPr>
            <w:tcW w:w="3204" w:type="dxa"/>
            <w:gridSpan w:val="3"/>
            <w:tcBorders>
              <w:top w:val="single" w:sz="4" w:space="0" w:color="auto"/>
              <w:left w:val="single" w:sz="4" w:space="0" w:color="000000"/>
              <w:bottom w:val="single" w:sz="4" w:space="0" w:color="000000"/>
              <w:right w:val="single" w:sz="4" w:space="0" w:color="000000"/>
            </w:tcBorders>
            <w:hideMark/>
          </w:tcPr>
          <w:p w14:paraId="0C06E1C7"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change management process is being used </w:t>
            </w:r>
            <w:r w:rsidRPr="00B3057F">
              <w:rPr>
                <w:rFonts w:ascii="Arial" w:hAnsi="Arial" w:cs="Arial"/>
                <w:sz w:val="20"/>
                <w:szCs w:val="20"/>
              </w:rPr>
              <w:t>and</w:t>
            </w:r>
            <w:r w:rsidRPr="00B3057F">
              <w:rPr>
                <w:rFonts w:ascii="Arial" w:hAnsi="Arial" w:cs="Arial"/>
              </w:rPr>
              <w:t xml:space="preserve"> includes hazard identification and risk assessments with appropriate risk controls being put in place before a decision to make the change is taken.</w:t>
            </w:r>
          </w:p>
          <w:p w14:paraId="7F105041" w14:textId="77777777" w:rsidR="007C40F5" w:rsidRPr="00B3057F" w:rsidRDefault="007C40F5" w:rsidP="00BE098C">
            <w:pPr>
              <w:pStyle w:val="TableNormalLeft"/>
              <w:ind w:hanging="2"/>
              <w:rPr>
                <w:rFonts w:ascii="Arial" w:hAnsi="Arial" w:cs="Arial"/>
              </w:rPr>
            </w:pPr>
            <w:r w:rsidRPr="00B3057F">
              <w:rPr>
                <w:rFonts w:ascii="Arial" w:hAnsi="Arial" w:cs="Arial"/>
              </w:rPr>
              <w:t>HF issues have been considered and been addressed as part of the change management process.</w:t>
            </w:r>
          </w:p>
        </w:tc>
        <w:tc>
          <w:tcPr>
            <w:tcW w:w="3204" w:type="dxa"/>
            <w:gridSpan w:val="2"/>
            <w:tcBorders>
              <w:top w:val="single" w:sz="4" w:space="0" w:color="auto"/>
              <w:left w:val="single" w:sz="4" w:space="0" w:color="000000"/>
              <w:bottom w:val="single" w:sz="4" w:space="0" w:color="000000"/>
              <w:right w:val="single" w:sz="4" w:space="0" w:color="000000"/>
            </w:tcBorders>
          </w:tcPr>
          <w:p w14:paraId="2FE3B9F6" w14:textId="77777777" w:rsidR="007C40F5" w:rsidRPr="00B3057F" w:rsidRDefault="007C40F5" w:rsidP="00BE098C">
            <w:pPr>
              <w:pStyle w:val="TableNormalLeft"/>
              <w:ind w:hanging="2"/>
              <w:rPr>
                <w:rFonts w:ascii="Arial" w:hAnsi="Arial" w:cs="Arial"/>
              </w:rPr>
            </w:pPr>
            <w:r w:rsidRPr="00B3057F">
              <w:rPr>
                <w:rFonts w:ascii="Arial" w:hAnsi="Arial" w:cs="Arial"/>
              </w:rPr>
              <w:t>The change management process is used for all changes that may impact safety, including HF issues, and considers the accumulation of multiple changes. It is initiated in a planned, timely, and consistent manner and includes follow up action that ensures the change was implemented safely.</w:t>
            </w:r>
          </w:p>
          <w:p w14:paraId="4E61DF05"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change is communicated to those affected. </w:t>
            </w:r>
          </w:p>
          <w:p w14:paraId="1BB595B1" w14:textId="77777777" w:rsidR="007C40F5" w:rsidRPr="00B3057F" w:rsidRDefault="007C40F5" w:rsidP="00BE098C">
            <w:pPr>
              <w:pStyle w:val="TableNormalLeft"/>
              <w:ind w:hanging="2"/>
              <w:rPr>
                <w:rFonts w:ascii="Arial" w:hAnsi="Arial" w:cs="Arial"/>
              </w:rPr>
            </w:pPr>
            <w:r w:rsidRPr="00B3057F">
              <w:rPr>
                <w:rFonts w:ascii="Arial" w:hAnsi="Arial" w:cs="Arial"/>
              </w:rPr>
              <w:t>Risk control and mitigation strategies associated with changes are achieving the planned effect.</w:t>
            </w:r>
          </w:p>
        </w:tc>
      </w:tr>
    </w:tbl>
    <w:p w14:paraId="5A6DA93C" w14:textId="77777777" w:rsidR="00EA3C1F" w:rsidRDefault="00EA3C1F" w:rsidP="00EA3C1F"/>
    <w:p w14:paraId="4773A284" w14:textId="77777777" w:rsidR="00AB4BE8" w:rsidRDefault="00AB4BE8">
      <w:pPr>
        <w:rPr>
          <w:rFonts w:cs="Arial"/>
          <w:b/>
          <w:bCs/>
          <w:sz w:val="24"/>
          <w:szCs w:val="24"/>
        </w:rPr>
      </w:pPr>
      <w:bookmarkStart w:id="85" w:name="_Toc529969216"/>
      <w:bookmarkStart w:id="86" w:name="_Toc166076532"/>
      <w:bookmarkStart w:id="87" w:name="_Toc167969751"/>
      <w:bookmarkStart w:id="88" w:name="_Toc168041391"/>
      <w:bookmarkStart w:id="89" w:name="_Toc168047659"/>
      <w:bookmarkStart w:id="90" w:name="_Toc168048339"/>
      <w:bookmarkStart w:id="91" w:name="_Toc178074777"/>
      <w:r>
        <w:rPr>
          <w:rFonts w:cs="Arial"/>
        </w:rPr>
        <w:br w:type="page"/>
      </w:r>
    </w:p>
    <w:p w14:paraId="0EDB6807" w14:textId="1A3D946C" w:rsidR="007C40F5" w:rsidRPr="00B3057F" w:rsidRDefault="007C40F5" w:rsidP="007C40F5">
      <w:pPr>
        <w:pStyle w:val="Heading2"/>
        <w:ind w:left="2" w:hanging="4"/>
        <w:rPr>
          <w:rFonts w:cs="Arial"/>
        </w:rPr>
      </w:pPr>
      <w:r w:rsidRPr="00B3057F">
        <w:rPr>
          <w:rFonts w:cs="Arial"/>
        </w:rPr>
        <w:lastRenderedPageBreak/>
        <w:t>2.3</w:t>
      </w:r>
      <w:r w:rsidRPr="00B3057F">
        <w:rPr>
          <w:rFonts w:cs="Arial"/>
        </w:rPr>
        <w:tab/>
        <w:t>CONTINUOUS IMPROVEMENT OF THE SMS (Annex 19 element 3.3)</w:t>
      </w:r>
      <w:bookmarkEnd w:id="85"/>
      <w:bookmarkEnd w:id="86"/>
      <w:bookmarkEnd w:id="87"/>
      <w:bookmarkEnd w:id="88"/>
      <w:bookmarkEnd w:id="89"/>
      <w:bookmarkEnd w:id="90"/>
      <w:bookmarkEnd w:id="91"/>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904"/>
        <w:gridCol w:w="2611"/>
        <w:gridCol w:w="2738"/>
        <w:gridCol w:w="300"/>
        <w:gridCol w:w="300"/>
        <w:gridCol w:w="177"/>
        <w:gridCol w:w="123"/>
        <w:gridCol w:w="300"/>
        <w:gridCol w:w="3092"/>
        <w:gridCol w:w="438"/>
        <w:gridCol w:w="3079"/>
      </w:tblGrid>
      <w:tr w:rsidR="007C40F5" w:rsidRPr="00B3057F" w14:paraId="3586775A" w14:textId="77777777" w:rsidTr="00EA3C1F">
        <w:trPr>
          <w:trHeight w:val="193"/>
        </w:trPr>
        <w:tc>
          <w:tcPr>
            <w:tcW w:w="437" w:type="dxa"/>
            <w:vMerge w:val="restart"/>
            <w:shd w:val="clear" w:color="auto" w:fill="D9D9D9"/>
            <w:textDirection w:val="btLr"/>
            <w:vAlign w:val="center"/>
          </w:tcPr>
          <w:p w14:paraId="12328E8A" w14:textId="77777777" w:rsidR="007C40F5" w:rsidRPr="00B3057F" w:rsidRDefault="007C40F5" w:rsidP="00BE098C">
            <w:pPr>
              <w:ind w:right="113" w:hanging="2"/>
              <w:jc w:val="center"/>
              <w:rPr>
                <w:rFonts w:cs="Arial"/>
                <w:b/>
              </w:rPr>
            </w:pPr>
            <w:r w:rsidRPr="00B3057F">
              <w:rPr>
                <w:rFonts w:cs="Arial"/>
                <w:b/>
              </w:rPr>
              <w:t>Evaluation</w:t>
            </w:r>
          </w:p>
        </w:tc>
        <w:tc>
          <w:tcPr>
            <w:tcW w:w="5686" w:type="dxa"/>
            <w:gridSpan w:val="3"/>
            <w:tcBorders>
              <w:bottom w:val="single" w:sz="4" w:space="0" w:color="auto"/>
            </w:tcBorders>
            <w:shd w:val="clear" w:color="auto" w:fill="D9D9D9"/>
          </w:tcPr>
          <w:p w14:paraId="38930E3D" w14:textId="77777777" w:rsidR="007C40F5" w:rsidRPr="00B3057F" w:rsidRDefault="007C40F5" w:rsidP="00BE098C">
            <w:pPr>
              <w:ind w:hanging="2"/>
              <w:rPr>
                <w:rFonts w:cs="Arial"/>
                <w:b/>
              </w:rPr>
            </w:pPr>
            <w:r w:rsidRPr="00B3057F">
              <w:rPr>
                <w:rFonts w:cs="Arial"/>
                <w:b/>
              </w:rPr>
              <w:t>Indicators of compliance and performance</w:t>
            </w:r>
          </w:p>
        </w:tc>
        <w:tc>
          <w:tcPr>
            <w:tcW w:w="273" w:type="dxa"/>
            <w:tcBorders>
              <w:bottom w:val="single" w:sz="4" w:space="0" w:color="auto"/>
            </w:tcBorders>
            <w:shd w:val="clear" w:color="auto" w:fill="D9D9D9"/>
          </w:tcPr>
          <w:p w14:paraId="7C960649" w14:textId="77777777" w:rsidR="007C40F5" w:rsidRPr="00B3057F" w:rsidRDefault="007C40F5" w:rsidP="00BE098C">
            <w:pPr>
              <w:ind w:hanging="2"/>
              <w:rPr>
                <w:rFonts w:cs="Arial"/>
                <w:b/>
              </w:rPr>
            </w:pPr>
            <w:r w:rsidRPr="00B3057F">
              <w:rPr>
                <w:rFonts w:cs="Arial"/>
                <w:b/>
              </w:rPr>
              <w:t>P</w:t>
            </w:r>
          </w:p>
        </w:tc>
        <w:tc>
          <w:tcPr>
            <w:tcW w:w="273" w:type="dxa"/>
            <w:tcBorders>
              <w:bottom w:val="single" w:sz="4" w:space="0" w:color="auto"/>
            </w:tcBorders>
            <w:shd w:val="clear" w:color="auto" w:fill="D9D9D9"/>
          </w:tcPr>
          <w:p w14:paraId="227C0D57" w14:textId="77777777" w:rsidR="007C40F5" w:rsidRPr="00B3057F" w:rsidRDefault="007C40F5" w:rsidP="00BE098C">
            <w:pPr>
              <w:ind w:hanging="2"/>
              <w:rPr>
                <w:rFonts w:cs="Arial"/>
                <w:b/>
              </w:rPr>
            </w:pPr>
            <w:r w:rsidRPr="00B3057F">
              <w:rPr>
                <w:rFonts w:cs="Arial"/>
                <w:b/>
              </w:rPr>
              <w:t>S</w:t>
            </w:r>
          </w:p>
        </w:tc>
        <w:tc>
          <w:tcPr>
            <w:tcW w:w="273" w:type="dxa"/>
            <w:gridSpan w:val="2"/>
            <w:tcBorders>
              <w:bottom w:val="single" w:sz="4" w:space="0" w:color="auto"/>
            </w:tcBorders>
            <w:shd w:val="clear" w:color="auto" w:fill="D9D9D9"/>
          </w:tcPr>
          <w:p w14:paraId="0C188EF6" w14:textId="77777777" w:rsidR="007C40F5" w:rsidRPr="00B3057F" w:rsidRDefault="007C40F5" w:rsidP="00BE098C">
            <w:pPr>
              <w:ind w:hanging="2"/>
              <w:rPr>
                <w:rFonts w:cs="Arial"/>
                <w:b/>
              </w:rPr>
            </w:pPr>
            <w:r w:rsidRPr="00B3057F">
              <w:rPr>
                <w:rFonts w:cs="Arial"/>
                <w:b/>
              </w:rPr>
              <w:t>O</w:t>
            </w:r>
          </w:p>
        </w:tc>
        <w:tc>
          <w:tcPr>
            <w:tcW w:w="273" w:type="dxa"/>
            <w:tcBorders>
              <w:bottom w:val="single" w:sz="4" w:space="0" w:color="auto"/>
            </w:tcBorders>
            <w:shd w:val="clear" w:color="auto" w:fill="D9D9D9"/>
          </w:tcPr>
          <w:p w14:paraId="25312A5E" w14:textId="77777777" w:rsidR="007C40F5" w:rsidRPr="00B3057F" w:rsidRDefault="007C40F5" w:rsidP="00BE098C">
            <w:pPr>
              <w:ind w:hanging="2"/>
              <w:rPr>
                <w:rFonts w:cs="Arial"/>
                <w:b/>
              </w:rPr>
            </w:pPr>
            <w:r w:rsidRPr="00B3057F">
              <w:rPr>
                <w:rFonts w:cs="Arial"/>
                <w:b/>
              </w:rPr>
              <w:t>E</w:t>
            </w:r>
          </w:p>
        </w:tc>
        <w:tc>
          <w:tcPr>
            <w:tcW w:w="3210" w:type="dxa"/>
            <w:gridSpan w:val="2"/>
            <w:tcBorders>
              <w:bottom w:val="single" w:sz="4" w:space="0" w:color="auto"/>
            </w:tcBorders>
            <w:shd w:val="clear" w:color="auto" w:fill="D9D9D9"/>
          </w:tcPr>
          <w:p w14:paraId="6A33180F" w14:textId="77777777" w:rsidR="007C40F5" w:rsidRPr="00B3057F" w:rsidRDefault="007C40F5" w:rsidP="00BE098C">
            <w:pPr>
              <w:ind w:hanging="2"/>
              <w:rPr>
                <w:rFonts w:cs="Arial"/>
                <w:b/>
              </w:rPr>
            </w:pPr>
            <w:r w:rsidRPr="00B3057F">
              <w:rPr>
                <w:rFonts w:cs="Arial"/>
                <w:b/>
              </w:rPr>
              <w:t>How it is achieved</w:t>
            </w:r>
          </w:p>
        </w:tc>
        <w:tc>
          <w:tcPr>
            <w:tcW w:w="2796" w:type="dxa"/>
            <w:tcBorders>
              <w:bottom w:val="single" w:sz="4" w:space="0" w:color="auto"/>
            </w:tcBorders>
            <w:shd w:val="clear" w:color="auto" w:fill="92D050"/>
          </w:tcPr>
          <w:p w14:paraId="452EF554"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21B87A6E" w14:textId="77777777" w:rsidTr="00EA3C1F">
        <w:trPr>
          <w:trHeight w:val="1092"/>
        </w:trPr>
        <w:tc>
          <w:tcPr>
            <w:tcW w:w="437" w:type="dxa"/>
            <w:vMerge/>
          </w:tcPr>
          <w:p w14:paraId="029D7763" w14:textId="77777777" w:rsidR="007C40F5" w:rsidRPr="00B3057F" w:rsidRDefault="007C40F5" w:rsidP="00BE098C">
            <w:pPr>
              <w:ind w:hanging="2"/>
              <w:rPr>
                <w:rFonts w:cs="Arial"/>
              </w:rPr>
            </w:pPr>
          </w:p>
        </w:tc>
        <w:tc>
          <w:tcPr>
            <w:tcW w:w="822" w:type="dxa"/>
            <w:tcBorders>
              <w:top w:val="single" w:sz="4" w:space="0" w:color="auto"/>
              <w:bottom w:val="single" w:sz="4" w:space="0" w:color="auto"/>
            </w:tcBorders>
            <w:shd w:val="clear" w:color="auto" w:fill="auto"/>
          </w:tcPr>
          <w:p w14:paraId="6DF9D393" w14:textId="77777777" w:rsidR="007C40F5" w:rsidRPr="00B3057F" w:rsidRDefault="007C40F5" w:rsidP="00BE098C">
            <w:pPr>
              <w:ind w:hanging="2"/>
              <w:rPr>
                <w:rFonts w:cs="Arial"/>
              </w:rPr>
            </w:pPr>
            <w:r w:rsidRPr="00B3057F">
              <w:rPr>
                <w:rFonts w:cs="Arial"/>
              </w:rPr>
              <w:t>2.3.1</w:t>
            </w:r>
          </w:p>
        </w:tc>
        <w:tc>
          <w:tcPr>
            <w:tcW w:w="4864" w:type="dxa"/>
            <w:gridSpan w:val="2"/>
            <w:tcBorders>
              <w:top w:val="single" w:sz="4" w:space="0" w:color="auto"/>
              <w:bottom w:val="single" w:sz="4" w:space="0" w:color="auto"/>
            </w:tcBorders>
            <w:shd w:val="clear" w:color="auto" w:fill="auto"/>
          </w:tcPr>
          <w:p w14:paraId="24369A9A"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is continuously monitoring and assessing its SMS processes to maintain or continuously improve the overall effectiveness of the SMS.</w:t>
            </w:r>
          </w:p>
        </w:tc>
        <w:tc>
          <w:tcPr>
            <w:tcW w:w="273" w:type="dxa"/>
            <w:tcBorders>
              <w:top w:val="single" w:sz="4" w:space="0" w:color="auto"/>
              <w:bottom w:val="single" w:sz="4" w:space="0" w:color="auto"/>
            </w:tcBorders>
            <w:shd w:val="clear" w:color="auto" w:fill="auto"/>
          </w:tcPr>
          <w:p w14:paraId="5DD5DB96" w14:textId="77777777" w:rsidR="007C40F5" w:rsidRPr="00B3057F" w:rsidRDefault="007C40F5" w:rsidP="00BE098C">
            <w:pPr>
              <w:ind w:hanging="2"/>
              <w:rPr>
                <w:rFonts w:cs="Arial"/>
              </w:rPr>
            </w:pPr>
          </w:p>
        </w:tc>
        <w:tc>
          <w:tcPr>
            <w:tcW w:w="273" w:type="dxa"/>
            <w:tcBorders>
              <w:top w:val="single" w:sz="4" w:space="0" w:color="auto"/>
              <w:bottom w:val="single" w:sz="4" w:space="0" w:color="auto"/>
            </w:tcBorders>
            <w:shd w:val="clear" w:color="auto" w:fill="auto"/>
          </w:tcPr>
          <w:p w14:paraId="7055FAEE" w14:textId="77777777" w:rsidR="007C40F5" w:rsidRPr="00B3057F" w:rsidRDefault="007C40F5" w:rsidP="00BE098C">
            <w:pPr>
              <w:ind w:hanging="2"/>
              <w:rPr>
                <w:rFonts w:cs="Arial"/>
              </w:rPr>
            </w:pPr>
          </w:p>
        </w:tc>
        <w:tc>
          <w:tcPr>
            <w:tcW w:w="273" w:type="dxa"/>
            <w:gridSpan w:val="2"/>
            <w:tcBorders>
              <w:top w:val="single" w:sz="4" w:space="0" w:color="auto"/>
              <w:bottom w:val="single" w:sz="4" w:space="0" w:color="auto"/>
            </w:tcBorders>
            <w:shd w:val="clear" w:color="auto" w:fill="auto"/>
          </w:tcPr>
          <w:p w14:paraId="2D887CD1" w14:textId="77777777" w:rsidR="007C40F5" w:rsidRPr="00B3057F" w:rsidRDefault="007C40F5" w:rsidP="00BE098C">
            <w:pPr>
              <w:ind w:hanging="2"/>
              <w:rPr>
                <w:rFonts w:cs="Arial"/>
              </w:rPr>
            </w:pPr>
          </w:p>
        </w:tc>
        <w:tc>
          <w:tcPr>
            <w:tcW w:w="273" w:type="dxa"/>
            <w:tcBorders>
              <w:top w:val="single" w:sz="4" w:space="0" w:color="auto"/>
              <w:bottom w:val="single" w:sz="4" w:space="0" w:color="auto"/>
            </w:tcBorders>
            <w:shd w:val="clear" w:color="auto" w:fill="auto"/>
          </w:tcPr>
          <w:p w14:paraId="6829173E" w14:textId="77777777" w:rsidR="007C40F5" w:rsidRPr="00B3057F" w:rsidRDefault="007C40F5" w:rsidP="00BE098C">
            <w:pPr>
              <w:ind w:hanging="2"/>
              <w:rPr>
                <w:rFonts w:cs="Arial"/>
              </w:rPr>
            </w:pPr>
          </w:p>
        </w:tc>
        <w:tc>
          <w:tcPr>
            <w:tcW w:w="3210" w:type="dxa"/>
            <w:gridSpan w:val="2"/>
            <w:tcBorders>
              <w:top w:val="single" w:sz="4" w:space="0" w:color="auto"/>
              <w:bottom w:val="single" w:sz="4" w:space="0" w:color="auto"/>
            </w:tcBorders>
            <w:shd w:val="clear" w:color="auto" w:fill="auto"/>
          </w:tcPr>
          <w:p w14:paraId="0B6DA402" w14:textId="77777777" w:rsidR="007C40F5" w:rsidRPr="00B3057F" w:rsidRDefault="007C40F5" w:rsidP="00BE098C">
            <w:pPr>
              <w:ind w:hanging="2"/>
              <w:rPr>
                <w:rFonts w:cs="Arial"/>
              </w:rPr>
            </w:pPr>
          </w:p>
        </w:tc>
        <w:tc>
          <w:tcPr>
            <w:tcW w:w="2796" w:type="dxa"/>
            <w:tcBorders>
              <w:top w:val="single" w:sz="4" w:space="0" w:color="auto"/>
              <w:bottom w:val="single" w:sz="4" w:space="0" w:color="auto"/>
            </w:tcBorders>
            <w:shd w:val="clear" w:color="auto" w:fill="92D050"/>
          </w:tcPr>
          <w:p w14:paraId="08398538" w14:textId="430125FE" w:rsidR="007C40F5" w:rsidRPr="00B3057F" w:rsidRDefault="007C40F5" w:rsidP="00BE098C">
            <w:pPr>
              <w:ind w:hanging="2"/>
              <w:rPr>
                <w:rFonts w:cs="Arial"/>
              </w:rPr>
            </w:pPr>
            <w:r w:rsidRPr="00B3057F">
              <w:rPr>
                <w:rFonts w:cs="Arial"/>
              </w:rPr>
              <w:t xml:space="preserve">ST1, ST2, ST3, ST4, ST5, ST6, ST7, ST8, ST9, ST10, ST11, ST12, RM6, </w:t>
            </w:r>
            <w:r w:rsidR="007F4602" w:rsidRPr="00B3057F">
              <w:rPr>
                <w:rFonts w:cs="Arial"/>
              </w:rPr>
              <w:t>RM</w:t>
            </w:r>
            <w:r w:rsidR="007F4602">
              <w:rPr>
                <w:rFonts w:cs="Arial"/>
              </w:rPr>
              <w:t>1</w:t>
            </w:r>
          </w:p>
        </w:tc>
      </w:tr>
      <w:tr w:rsidR="007C40F5" w:rsidRPr="00B3057F" w14:paraId="54CEF75A" w14:textId="77777777" w:rsidTr="00EA3C1F">
        <w:trPr>
          <w:trHeight w:val="235"/>
        </w:trPr>
        <w:tc>
          <w:tcPr>
            <w:tcW w:w="437" w:type="dxa"/>
            <w:vMerge w:val="restart"/>
            <w:tcBorders>
              <w:top w:val="single" w:sz="4" w:space="0" w:color="auto"/>
              <w:left w:val="single" w:sz="4" w:space="0" w:color="000000"/>
              <w:right w:val="single" w:sz="4" w:space="0" w:color="000000"/>
            </w:tcBorders>
            <w:shd w:val="clear" w:color="auto" w:fill="D9D9D9"/>
            <w:textDirection w:val="btLr"/>
          </w:tcPr>
          <w:p w14:paraId="3D3D9392" w14:textId="77777777" w:rsidR="007C40F5" w:rsidRPr="00B3057F" w:rsidRDefault="007C40F5" w:rsidP="00BE098C">
            <w:pPr>
              <w:ind w:right="113" w:hanging="2"/>
              <w:jc w:val="center"/>
              <w:rPr>
                <w:rFonts w:cs="Arial"/>
                <w:b/>
              </w:rPr>
            </w:pPr>
            <w:r w:rsidRPr="00B3057F">
              <w:rPr>
                <w:rFonts w:cs="Arial"/>
                <w:b/>
              </w:rPr>
              <w:t>Guidance</w:t>
            </w:r>
          </w:p>
        </w:tc>
        <w:tc>
          <w:tcPr>
            <w:tcW w:w="12788"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7E53180F"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17BDF35C" w14:textId="77777777" w:rsidTr="00EA3C1F">
        <w:trPr>
          <w:trHeight w:val="348"/>
        </w:trPr>
        <w:tc>
          <w:tcPr>
            <w:tcW w:w="437" w:type="dxa"/>
            <w:vMerge/>
            <w:tcBorders>
              <w:left w:val="single" w:sz="4" w:space="0" w:color="000000"/>
              <w:right w:val="single" w:sz="4" w:space="0" w:color="000000"/>
            </w:tcBorders>
          </w:tcPr>
          <w:p w14:paraId="22F413EF"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788" w:type="dxa"/>
            <w:gridSpan w:val="11"/>
            <w:tcBorders>
              <w:top w:val="single" w:sz="4" w:space="0" w:color="auto"/>
              <w:left w:val="single" w:sz="4" w:space="0" w:color="000000"/>
              <w:bottom w:val="single" w:sz="4" w:space="0" w:color="000000"/>
              <w:right w:val="single" w:sz="4" w:space="0" w:color="000000"/>
            </w:tcBorders>
            <w:hideMark/>
          </w:tcPr>
          <w:p w14:paraId="08AD824F"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lang w:eastAsia="en-AU"/>
              </w:rPr>
              <w:t>Review the i</w:t>
            </w:r>
            <w:r w:rsidRPr="00B3057F">
              <w:rPr>
                <w:rFonts w:cs="Arial"/>
              </w:rPr>
              <w:t>nformation and safety data used for management decision making and continuous improvement.</w:t>
            </w:r>
          </w:p>
          <w:p w14:paraId="036CB2F2" w14:textId="77777777" w:rsidR="007C40F5" w:rsidRPr="00B3057F" w:rsidRDefault="007C40F5" w:rsidP="00AB5E25">
            <w:pPr>
              <w:pStyle w:val="ListParagraph"/>
              <w:numPr>
                <w:ilvl w:val="0"/>
                <w:numId w:val="2"/>
              </w:numPr>
              <w:spacing w:after="0" w:line="240" w:lineRule="auto"/>
              <w:ind w:left="291" w:hanging="291"/>
              <w:jc w:val="both"/>
              <w:rPr>
                <w:rFonts w:cs="Arial"/>
              </w:rPr>
            </w:pPr>
            <w:r w:rsidRPr="00B3057F">
              <w:rPr>
                <w:rFonts w:cs="Arial"/>
              </w:rPr>
              <w:t>Evidence of:</w:t>
            </w:r>
          </w:p>
          <w:p w14:paraId="7C19A1C3"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lang w:eastAsia="en-AU"/>
              </w:rPr>
              <w:t>Lessons lea</w:t>
            </w:r>
            <w:r w:rsidRPr="00B3057F">
              <w:rPr>
                <w:rFonts w:cs="Arial"/>
              </w:rPr>
              <w:t xml:space="preserve">rnt being incorporated into SMS and operational </w:t>
            </w:r>
            <w:proofErr w:type="gramStart"/>
            <w:r w:rsidRPr="00B3057F">
              <w:rPr>
                <w:rFonts w:cs="Arial"/>
              </w:rPr>
              <w:t>processes;</w:t>
            </w:r>
            <w:proofErr w:type="gramEnd"/>
          </w:p>
          <w:p w14:paraId="7E5FAA5A"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rPr>
              <w:t xml:space="preserve">Best practices being sought and </w:t>
            </w:r>
            <w:proofErr w:type="gramStart"/>
            <w:r w:rsidRPr="00B3057F">
              <w:rPr>
                <w:rFonts w:cs="Arial"/>
              </w:rPr>
              <w:t>embraced;</w:t>
            </w:r>
            <w:proofErr w:type="gramEnd"/>
            <w:r w:rsidRPr="00B3057F">
              <w:rPr>
                <w:rFonts w:cs="Arial"/>
              </w:rPr>
              <w:t xml:space="preserve"> </w:t>
            </w:r>
          </w:p>
          <w:p w14:paraId="371729EB"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rPr>
              <w:t xml:space="preserve">Surveys and assessments of organisational culture being carried out and acted </w:t>
            </w:r>
            <w:proofErr w:type="gramStart"/>
            <w:r w:rsidRPr="00B3057F">
              <w:rPr>
                <w:rFonts w:cs="Arial"/>
              </w:rPr>
              <w:t>upon;</w:t>
            </w:r>
            <w:proofErr w:type="gramEnd"/>
            <w:r w:rsidRPr="00B3057F">
              <w:rPr>
                <w:rFonts w:cs="Arial"/>
              </w:rPr>
              <w:t xml:space="preserve"> </w:t>
            </w:r>
          </w:p>
          <w:p w14:paraId="0EAFF384"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rPr>
              <w:t>Data being analysed and results shared with Safety Committees; and</w:t>
            </w:r>
          </w:p>
          <w:p w14:paraId="0F1DCBF3" w14:textId="77777777" w:rsidR="007C40F5" w:rsidRPr="00B3057F" w:rsidRDefault="007C40F5" w:rsidP="00AB5E25">
            <w:pPr>
              <w:pStyle w:val="ListParagraph"/>
              <w:numPr>
                <w:ilvl w:val="2"/>
                <w:numId w:val="2"/>
              </w:numPr>
              <w:spacing w:after="0" w:line="240" w:lineRule="auto"/>
              <w:ind w:left="651"/>
              <w:jc w:val="both"/>
              <w:rPr>
                <w:rFonts w:cs="Arial"/>
                <w:lang w:eastAsia="en-AU"/>
              </w:rPr>
            </w:pPr>
            <w:r w:rsidRPr="00B3057F">
              <w:rPr>
                <w:rFonts w:cs="Arial"/>
              </w:rPr>
              <w:t>Follow-up actions</w:t>
            </w:r>
            <w:r w:rsidRPr="00B3057F">
              <w:rPr>
                <w:rFonts w:cs="Arial"/>
                <w:lang w:eastAsia="en-AU"/>
              </w:rPr>
              <w:t>.</w:t>
            </w:r>
          </w:p>
          <w:p w14:paraId="0525D736"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Information from external occurrences, investigation reports, safety meetings, hazard reports, audits, and safety data analysis all contribute towards continuous improvement of the SMS.</w:t>
            </w:r>
          </w:p>
        </w:tc>
      </w:tr>
      <w:tr w:rsidR="007C40F5" w:rsidRPr="00B3057F" w14:paraId="12BB7C56" w14:textId="77777777" w:rsidTr="00EA3C1F">
        <w:trPr>
          <w:trHeight w:val="20"/>
        </w:trPr>
        <w:tc>
          <w:tcPr>
            <w:tcW w:w="437" w:type="dxa"/>
            <w:vMerge/>
            <w:tcBorders>
              <w:left w:val="single" w:sz="4" w:space="0" w:color="000000"/>
              <w:right w:val="single" w:sz="4" w:space="0" w:color="000000"/>
            </w:tcBorders>
            <w:shd w:val="clear" w:color="auto" w:fill="D9D9D9"/>
          </w:tcPr>
          <w:p w14:paraId="6D2DC17F" w14:textId="77777777" w:rsidR="007C40F5" w:rsidRPr="00B3057F" w:rsidRDefault="007C40F5" w:rsidP="00BE098C">
            <w:pPr>
              <w:pStyle w:val="NoSpacing"/>
              <w:spacing w:line="276" w:lineRule="auto"/>
              <w:ind w:hanging="2"/>
              <w:rPr>
                <w:rFonts w:ascii="Arial" w:hAnsi="Arial" w:cs="Arial"/>
                <w:b/>
                <w:lang w:val="en-GB"/>
              </w:rPr>
            </w:pPr>
          </w:p>
        </w:tc>
        <w:tc>
          <w:tcPr>
            <w:tcW w:w="319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F65245E"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19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3630EE1C" w14:textId="77777777" w:rsidR="007C40F5" w:rsidRPr="00B3057F" w:rsidRDefault="007C40F5" w:rsidP="00AB4BE8">
            <w:pPr>
              <w:spacing w:after="0"/>
              <w:rPr>
                <w:rFonts w:cs="Arial"/>
                <w:b/>
                <w:lang w:eastAsia="en-AU"/>
              </w:rPr>
            </w:pPr>
            <w:r w:rsidRPr="00B3057F">
              <w:rPr>
                <w:rFonts w:cs="Arial"/>
                <w:b/>
              </w:rPr>
              <w:t>Suitable</w:t>
            </w:r>
          </w:p>
        </w:tc>
        <w:tc>
          <w:tcPr>
            <w:tcW w:w="319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0E2B7859" w14:textId="77777777" w:rsidR="007C40F5" w:rsidRPr="00B3057F" w:rsidRDefault="007C40F5" w:rsidP="00AB4BE8">
            <w:pPr>
              <w:spacing w:after="0"/>
              <w:rPr>
                <w:rFonts w:cs="Arial"/>
                <w:b/>
                <w:lang w:eastAsia="en-AU"/>
              </w:rPr>
            </w:pPr>
            <w:r w:rsidRPr="00B3057F">
              <w:rPr>
                <w:rFonts w:cs="Arial"/>
                <w:b/>
              </w:rPr>
              <w:t>Operating</w:t>
            </w:r>
          </w:p>
        </w:tc>
        <w:tc>
          <w:tcPr>
            <w:tcW w:w="319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4B4AF72"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5ABA6CDB" w14:textId="77777777" w:rsidTr="00EA3C1F">
        <w:trPr>
          <w:trHeight w:val="581"/>
        </w:trPr>
        <w:tc>
          <w:tcPr>
            <w:tcW w:w="437" w:type="dxa"/>
            <w:vMerge/>
            <w:tcBorders>
              <w:left w:val="single" w:sz="4" w:space="0" w:color="000000"/>
              <w:right w:val="single" w:sz="4" w:space="0" w:color="000000"/>
            </w:tcBorders>
          </w:tcPr>
          <w:p w14:paraId="3D9DB381" w14:textId="77777777" w:rsidR="007C40F5" w:rsidRPr="00B3057F" w:rsidRDefault="007C40F5" w:rsidP="00BE098C">
            <w:pPr>
              <w:ind w:hanging="2"/>
              <w:rPr>
                <w:rFonts w:cs="Arial"/>
              </w:rPr>
            </w:pPr>
          </w:p>
        </w:tc>
        <w:tc>
          <w:tcPr>
            <w:tcW w:w="3196" w:type="dxa"/>
            <w:gridSpan w:val="2"/>
            <w:tcBorders>
              <w:top w:val="single" w:sz="4" w:space="0" w:color="auto"/>
              <w:left w:val="single" w:sz="4" w:space="0" w:color="000000"/>
              <w:bottom w:val="single" w:sz="4" w:space="0" w:color="auto"/>
              <w:right w:val="single" w:sz="4" w:space="0" w:color="000000"/>
            </w:tcBorders>
          </w:tcPr>
          <w:p w14:paraId="65FC218B"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in place to monitor and review the effectiveness of the SMS using the available data and information.</w:t>
            </w:r>
          </w:p>
        </w:tc>
        <w:tc>
          <w:tcPr>
            <w:tcW w:w="3197" w:type="dxa"/>
            <w:gridSpan w:val="4"/>
            <w:tcBorders>
              <w:top w:val="single" w:sz="4" w:space="0" w:color="auto"/>
              <w:left w:val="single" w:sz="4" w:space="0" w:color="000000"/>
              <w:bottom w:val="single" w:sz="4" w:space="0" w:color="auto"/>
              <w:right w:val="single" w:sz="4" w:space="0" w:color="000000"/>
            </w:tcBorders>
          </w:tcPr>
          <w:p w14:paraId="149FCEDB" w14:textId="77777777" w:rsidR="007C40F5" w:rsidRPr="00B3057F" w:rsidRDefault="007C40F5" w:rsidP="00BE098C">
            <w:pPr>
              <w:pStyle w:val="TableNormalLeft"/>
              <w:ind w:hanging="2"/>
              <w:rPr>
                <w:rFonts w:ascii="Arial" w:hAnsi="Arial" w:cs="Arial"/>
              </w:rPr>
            </w:pPr>
            <w:r w:rsidRPr="00B3057F">
              <w:rPr>
                <w:rFonts w:ascii="Arial" w:hAnsi="Arial" w:cs="Arial"/>
              </w:rPr>
              <w:t>The SMS is periodically reviewed, and the review is supported by safety information and safety assurance activities.</w:t>
            </w:r>
          </w:p>
          <w:p w14:paraId="51CF569D" w14:textId="77777777" w:rsidR="007C40F5" w:rsidRPr="00B3057F" w:rsidRDefault="007C40F5" w:rsidP="00BE098C">
            <w:pPr>
              <w:pStyle w:val="TableNormalLeft"/>
              <w:ind w:hanging="2"/>
              <w:rPr>
                <w:rFonts w:ascii="Arial" w:hAnsi="Arial" w:cs="Arial"/>
              </w:rPr>
            </w:pPr>
            <w:r w:rsidRPr="00B3057F">
              <w:rPr>
                <w:rFonts w:ascii="Arial" w:hAnsi="Arial" w:cs="Arial"/>
              </w:rPr>
              <w:t>Senior management and different departments are involved.</w:t>
            </w:r>
          </w:p>
          <w:p w14:paraId="1A3AA193" w14:textId="77777777" w:rsidR="007C40F5" w:rsidRPr="00B3057F" w:rsidRDefault="007C40F5" w:rsidP="00BE098C">
            <w:pPr>
              <w:pStyle w:val="TableNormalLeft"/>
              <w:ind w:hanging="2"/>
              <w:rPr>
                <w:rFonts w:ascii="Arial" w:hAnsi="Arial" w:cs="Arial"/>
              </w:rPr>
            </w:pPr>
            <w:r w:rsidRPr="00B3057F">
              <w:rPr>
                <w:rFonts w:ascii="Arial" w:hAnsi="Arial" w:cs="Arial"/>
              </w:rPr>
              <w:t>The decision making is data informed.</w:t>
            </w:r>
          </w:p>
          <w:p w14:paraId="56554464" w14:textId="77777777" w:rsidR="007C40F5" w:rsidRPr="00B3057F" w:rsidRDefault="007C40F5" w:rsidP="00BE098C">
            <w:pPr>
              <w:pStyle w:val="TableNormalLeft"/>
              <w:ind w:hanging="2"/>
              <w:rPr>
                <w:rFonts w:ascii="Arial" w:hAnsi="Arial" w:cs="Arial"/>
              </w:rPr>
            </w:pPr>
            <w:r w:rsidRPr="00B3057F">
              <w:rPr>
                <w:rFonts w:ascii="Arial" w:hAnsi="Arial" w:cs="Arial"/>
              </w:rPr>
              <w:t>External information is considered in addition to internal information.</w:t>
            </w:r>
          </w:p>
        </w:tc>
        <w:tc>
          <w:tcPr>
            <w:tcW w:w="3197" w:type="dxa"/>
            <w:gridSpan w:val="3"/>
            <w:tcBorders>
              <w:top w:val="single" w:sz="4" w:space="0" w:color="auto"/>
              <w:left w:val="single" w:sz="4" w:space="0" w:color="000000"/>
              <w:bottom w:val="single" w:sz="4" w:space="0" w:color="auto"/>
              <w:right w:val="single" w:sz="4" w:space="0" w:color="000000"/>
            </w:tcBorders>
          </w:tcPr>
          <w:p w14:paraId="202D8ED1"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There is evidence of the SMS being periodically reviewed to support the assessment of its effectiveness and appropriate action being taken. </w:t>
            </w:r>
          </w:p>
        </w:tc>
        <w:tc>
          <w:tcPr>
            <w:tcW w:w="3197" w:type="dxa"/>
            <w:gridSpan w:val="2"/>
            <w:tcBorders>
              <w:top w:val="single" w:sz="4" w:space="0" w:color="auto"/>
              <w:left w:val="single" w:sz="4" w:space="0" w:color="000000"/>
              <w:bottom w:val="single" w:sz="4" w:space="0" w:color="auto"/>
              <w:right w:val="single" w:sz="4" w:space="0" w:color="000000"/>
            </w:tcBorders>
          </w:tcPr>
          <w:p w14:paraId="0ECC9D47" w14:textId="77777777" w:rsidR="007C40F5" w:rsidRPr="00B3057F" w:rsidRDefault="007C40F5" w:rsidP="00BE098C">
            <w:pPr>
              <w:pStyle w:val="TableNormalLeft"/>
              <w:ind w:hanging="2"/>
              <w:rPr>
                <w:rFonts w:ascii="Arial" w:hAnsi="Arial" w:cs="Arial"/>
                <w:strike/>
              </w:rPr>
            </w:pPr>
            <w:r w:rsidRPr="00B3057F">
              <w:rPr>
                <w:rFonts w:ascii="Arial" w:hAnsi="Arial" w:cs="Arial"/>
              </w:rPr>
              <w:t>The assessment of SMS effectiveness uses multiple sources of information including the safety data analysis that supports decisions for continuous improvements.</w:t>
            </w:r>
          </w:p>
        </w:tc>
      </w:tr>
    </w:tbl>
    <w:p w14:paraId="3CEEF303" w14:textId="77777777" w:rsidR="007C40F5" w:rsidRPr="00B3057F" w:rsidRDefault="007C40F5" w:rsidP="007C40F5">
      <w:pPr>
        <w:ind w:hanging="2"/>
        <w:rPr>
          <w:rFonts w:cs="Arial"/>
          <w:b/>
        </w:rPr>
      </w:pPr>
      <w:r w:rsidRPr="00B3057F">
        <w:rPr>
          <w:rFonts w:cs="Arial"/>
          <w:b/>
        </w:rPr>
        <w:br w:type="page"/>
      </w:r>
    </w:p>
    <w:p w14:paraId="35ED91AF" w14:textId="77777777" w:rsidR="007C40F5" w:rsidRPr="00B3057F" w:rsidRDefault="007C40F5" w:rsidP="007C40F5">
      <w:pPr>
        <w:pStyle w:val="Heading1"/>
      </w:pPr>
      <w:bookmarkStart w:id="92" w:name="_Toc529969217"/>
      <w:bookmarkStart w:id="93" w:name="_Toc166076533"/>
      <w:bookmarkStart w:id="94" w:name="_Toc167969752"/>
      <w:bookmarkStart w:id="95" w:name="_Toc168041392"/>
      <w:bookmarkStart w:id="96" w:name="_Toc168047660"/>
      <w:bookmarkStart w:id="97" w:name="_Toc168048340"/>
      <w:bookmarkStart w:id="98" w:name="_Toc178074778"/>
      <w:r w:rsidRPr="00B3057F">
        <w:lastRenderedPageBreak/>
        <w:t>3. SAFETY POLICIES AND OBJECTIVES (Annex 19 component 1)</w:t>
      </w:r>
      <w:bookmarkEnd w:id="92"/>
      <w:bookmarkEnd w:id="93"/>
      <w:bookmarkEnd w:id="94"/>
      <w:bookmarkEnd w:id="95"/>
      <w:bookmarkEnd w:id="96"/>
      <w:bookmarkEnd w:id="97"/>
      <w:bookmarkEnd w:id="98"/>
    </w:p>
    <w:p w14:paraId="75FAA702" w14:textId="77777777" w:rsidR="007C40F5" w:rsidRPr="00B3057F" w:rsidRDefault="007C40F5" w:rsidP="007C40F5">
      <w:pPr>
        <w:pStyle w:val="Heading2"/>
        <w:ind w:left="2" w:hanging="4"/>
        <w:rPr>
          <w:rFonts w:cs="Arial"/>
        </w:rPr>
      </w:pPr>
      <w:bookmarkStart w:id="99" w:name="_Toc529969218"/>
      <w:bookmarkStart w:id="100" w:name="_Toc166076534"/>
      <w:bookmarkStart w:id="101" w:name="_Toc167969753"/>
      <w:bookmarkStart w:id="102" w:name="_Toc168041393"/>
      <w:bookmarkStart w:id="103" w:name="_Toc168047661"/>
      <w:bookmarkStart w:id="104" w:name="_Toc168048341"/>
      <w:bookmarkStart w:id="105" w:name="_Toc178074779"/>
      <w:r w:rsidRPr="00B3057F">
        <w:rPr>
          <w:rFonts w:cs="Arial"/>
        </w:rPr>
        <w:t xml:space="preserve">3.1 </w:t>
      </w:r>
      <w:r w:rsidRPr="00B3057F">
        <w:rPr>
          <w:rFonts w:cs="Arial"/>
        </w:rPr>
        <w:tab/>
        <w:t>MANAGEMENT COMMITMENT (Annex 19 element 1.1)</w:t>
      </w:r>
      <w:bookmarkEnd w:id="99"/>
      <w:bookmarkEnd w:id="100"/>
      <w:bookmarkEnd w:id="101"/>
      <w:bookmarkEnd w:id="102"/>
      <w:bookmarkEnd w:id="103"/>
      <w:bookmarkEnd w:id="104"/>
      <w:bookmarkEnd w:id="105"/>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
        <w:gridCol w:w="905"/>
        <w:gridCol w:w="2610"/>
        <w:gridCol w:w="2739"/>
        <w:gridCol w:w="300"/>
        <w:gridCol w:w="300"/>
        <w:gridCol w:w="176"/>
        <w:gridCol w:w="124"/>
        <w:gridCol w:w="300"/>
        <w:gridCol w:w="3091"/>
        <w:gridCol w:w="438"/>
        <w:gridCol w:w="3080"/>
      </w:tblGrid>
      <w:tr w:rsidR="007C40F5" w:rsidRPr="00B3057F" w14:paraId="28DB2045" w14:textId="77777777" w:rsidTr="00EA3C1F">
        <w:trPr>
          <w:trHeight w:val="201"/>
        </w:trPr>
        <w:tc>
          <w:tcPr>
            <w:tcW w:w="442" w:type="dxa"/>
            <w:vMerge w:val="restart"/>
            <w:shd w:val="clear" w:color="auto" w:fill="D9D9D9"/>
            <w:textDirection w:val="btLr"/>
            <w:vAlign w:val="center"/>
          </w:tcPr>
          <w:p w14:paraId="2BE60006" w14:textId="77777777" w:rsidR="007C40F5" w:rsidRPr="00B3057F" w:rsidRDefault="007C40F5" w:rsidP="00BE098C">
            <w:pPr>
              <w:ind w:right="113" w:hanging="2"/>
              <w:jc w:val="center"/>
              <w:rPr>
                <w:rFonts w:cs="Arial"/>
                <w:b/>
              </w:rPr>
            </w:pPr>
            <w:r w:rsidRPr="00B3057F">
              <w:rPr>
                <w:rFonts w:cs="Arial"/>
                <w:b/>
              </w:rPr>
              <w:t>Evaluation</w:t>
            </w:r>
          </w:p>
        </w:tc>
        <w:tc>
          <w:tcPr>
            <w:tcW w:w="5751" w:type="dxa"/>
            <w:gridSpan w:val="3"/>
            <w:tcBorders>
              <w:bottom w:val="single" w:sz="4" w:space="0" w:color="auto"/>
            </w:tcBorders>
            <w:shd w:val="clear" w:color="auto" w:fill="D9D9D9"/>
          </w:tcPr>
          <w:p w14:paraId="319BA93E" w14:textId="77777777" w:rsidR="007C40F5" w:rsidRPr="00B3057F" w:rsidRDefault="007C40F5" w:rsidP="00BE098C">
            <w:pPr>
              <w:ind w:hanging="2"/>
              <w:rPr>
                <w:rFonts w:cs="Arial"/>
                <w:b/>
              </w:rPr>
            </w:pPr>
            <w:r w:rsidRPr="00B3057F">
              <w:rPr>
                <w:rFonts w:cs="Arial"/>
                <w:b/>
              </w:rPr>
              <w:t>Indicators of compliance and performance</w:t>
            </w:r>
          </w:p>
        </w:tc>
        <w:tc>
          <w:tcPr>
            <w:tcW w:w="276" w:type="dxa"/>
            <w:tcBorders>
              <w:bottom w:val="single" w:sz="4" w:space="0" w:color="auto"/>
            </w:tcBorders>
            <w:shd w:val="clear" w:color="auto" w:fill="D9D9D9"/>
          </w:tcPr>
          <w:p w14:paraId="3BB878CE" w14:textId="77777777" w:rsidR="007C40F5" w:rsidRPr="00B3057F" w:rsidRDefault="007C40F5" w:rsidP="00BE098C">
            <w:pPr>
              <w:ind w:hanging="2"/>
              <w:rPr>
                <w:rFonts w:cs="Arial"/>
                <w:b/>
              </w:rPr>
            </w:pPr>
            <w:r w:rsidRPr="00B3057F">
              <w:rPr>
                <w:rFonts w:cs="Arial"/>
                <w:b/>
              </w:rPr>
              <w:t>P</w:t>
            </w:r>
          </w:p>
        </w:tc>
        <w:tc>
          <w:tcPr>
            <w:tcW w:w="276" w:type="dxa"/>
            <w:tcBorders>
              <w:bottom w:val="single" w:sz="4" w:space="0" w:color="auto"/>
            </w:tcBorders>
            <w:shd w:val="clear" w:color="auto" w:fill="D9D9D9"/>
          </w:tcPr>
          <w:p w14:paraId="2EFF430A" w14:textId="77777777" w:rsidR="007C40F5" w:rsidRPr="00B3057F" w:rsidRDefault="007C40F5" w:rsidP="00BE098C">
            <w:pPr>
              <w:ind w:hanging="2"/>
              <w:rPr>
                <w:rFonts w:cs="Arial"/>
                <w:b/>
              </w:rPr>
            </w:pPr>
            <w:r w:rsidRPr="00B3057F">
              <w:rPr>
                <w:rFonts w:cs="Arial"/>
                <w:b/>
              </w:rPr>
              <w:t>S</w:t>
            </w:r>
          </w:p>
        </w:tc>
        <w:tc>
          <w:tcPr>
            <w:tcW w:w="276" w:type="dxa"/>
            <w:gridSpan w:val="2"/>
            <w:tcBorders>
              <w:bottom w:val="single" w:sz="4" w:space="0" w:color="auto"/>
            </w:tcBorders>
            <w:shd w:val="clear" w:color="auto" w:fill="D9D9D9"/>
          </w:tcPr>
          <w:p w14:paraId="11BBA60F" w14:textId="77777777" w:rsidR="007C40F5" w:rsidRPr="00B3057F" w:rsidRDefault="007C40F5" w:rsidP="00BE098C">
            <w:pPr>
              <w:ind w:hanging="2"/>
              <w:rPr>
                <w:rFonts w:cs="Arial"/>
                <w:b/>
              </w:rPr>
            </w:pPr>
            <w:r w:rsidRPr="00B3057F">
              <w:rPr>
                <w:rFonts w:cs="Arial"/>
                <w:b/>
              </w:rPr>
              <w:t>O</w:t>
            </w:r>
          </w:p>
        </w:tc>
        <w:tc>
          <w:tcPr>
            <w:tcW w:w="276" w:type="dxa"/>
            <w:tcBorders>
              <w:bottom w:val="single" w:sz="4" w:space="0" w:color="auto"/>
            </w:tcBorders>
            <w:shd w:val="clear" w:color="auto" w:fill="D9D9D9"/>
          </w:tcPr>
          <w:p w14:paraId="66DE559A" w14:textId="77777777" w:rsidR="007C40F5" w:rsidRPr="00B3057F" w:rsidRDefault="007C40F5" w:rsidP="00BE098C">
            <w:pPr>
              <w:ind w:hanging="2"/>
              <w:rPr>
                <w:rFonts w:cs="Arial"/>
                <w:b/>
              </w:rPr>
            </w:pPr>
            <w:r w:rsidRPr="00B3057F">
              <w:rPr>
                <w:rFonts w:cs="Arial"/>
                <w:b/>
              </w:rPr>
              <w:t>E</w:t>
            </w:r>
          </w:p>
        </w:tc>
        <w:tc>
          <w:tcPr>
            <w:tcW w:w="3246" w:type="dxa"/>
            <w:gridSpan w:val="2"/>
            <w:tcBorders>
              <w:bottom w:val="single" w:sz="4" w:space="0" w:color="auto"/>
            </w:tcBorders>
            <w:shd w:val="clear" w:color="auto" w:fill="D9D9D9"/>
          </w:tcPr>
          <w:p w14:paraId="7A86F213" w14:textId="77777777" w:rsidR="007C40F5" w:rsidRPr="00B3057F" w:rsidRDefault="007C40F5" w:rsidP="00BE098C">
            <w:pPr>
              <w:ind w:hanging="2"/>
              <w:rPr>
                <w:rFonts w:cs="Arial"/>
                <w:b/>
              </w:rPr>
            </w:pPr>
            <w:r w:rsidRPr="00B3057F">
              <w:rPr>
                <w:rFonts w:cs="Arial"/>
                <w:b/>
              </w:rPr>
              <w:t>How it is achieved</w:t>
            </w:r>
          </w:p>
        </w:tc>
        <w:tc>
          <w:tcPr>
            <w:tcW w:w="2828" w:type="dxa"/>
            <w:tcBorders>
              <w:bottom w:val="single" w:sz="4" w:space="0" w:color="auto"/>
            </w:tcBorders>
            <w:shd w:val="clear" w:color="auto" w:fill="92D050"/>
          </w:tcPr>
          <w:p w14:paraId="2601A9C8"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43847FF2" w14:textId="77777777" w:rsidTr="00EA3C1F">
        <w:trPr>
          <w:trHeight w:val="571"/>
        </w:trPr>
        <w:tc>
          <w:tcPr>
            <w:tcW w:w="442" w:type="dxa"/>
            <w:vMerge/>
          </w:tcPr>
          <w:p w14:paraId="7971BCE5" w14:textId="77777777" w:rsidR="007C40F5" w:rsidRPr="00B3057F" w:rsidRDefault="007C40F5" w:rsidP="00BE098C">
            <w:pPr>
              <w:ind w:hanging="2"/>
              <w:rPr>
                <w:rFonts w:cs="Arial"/>
              </w:rPr>
            </w:pPr>
          </w:p>
        </w:tc>
        <w:tc>
          <w:tcPr>
            <w:tcW w:w="832" w:type="dxa"/>
            <w:tcBorders>
              <w:top w:val="single" w:sz="4" w:space="0" w:color="auto"/>
              <w:bottom w:val="single" w:sz="4" w:space="0" w:color="auto"/>
            </w:tcBorders>
            <w:shd w:val="clear" w:color="auto" w:fill="auto"/>
          </w:tcPr>
          <w:p w14:paraId="1B68A87C" w14:textId="77777777" w:rsidR="007C40F5" w:rsidRPr="00B3057F" w:rsidRDefault="007C40F5" w:rsidP="00BE098C">
            <w:pPr>
              <w:ind w:hanging="2"/>
              <w:rPr>
                <w:rFonts w:cs="Arial"/>
              </w:rPr>
            </w:pPr>
            <w:r w:rsidRPr="00B3057F">
              <w:rPr>
                <w:rFonts w:cs="Arial"/>
              </w:rPr>
              <w:t>3.1.1</w:t>
            </w:r>
          </w:p>
        </w:tc>
        <w:tc>
          <w:tcPr>
            <w:tcW w:w="4919" w:type="dxa"/>
            <w:gridSpan w:val="2"/>
            <w:tcBorders>
              <w:top w:val="single" w:sz="4" w:space="0" w:color="auto"/>
              <w:bottom w:val="single" w:sz="4" w:space="0" w:color="auto"/>
            </w:tcBorders>
            <w:shd w:val="clear" w:color="auto" w:fill="auto"/>
          </w:tcPr>
          <w:p w14:paraId="19146A4D" w14:textId="77777777" w:rsidR="007C40F5" w:rsidRPr="00B3057F" w:rsidRDefault="007C40F5" w:rsidP="00BE098C">
            <w:pPr>
              <w:pStyle w:val="TableNormalLeft"/>
              <w:ind w:hanging="2"/>
              <w:rPr>
                <w:rFonts w:ascii="Arial" w:hAnsi="Arial" w:cs="Arial"/>
              </w:rPr>
            </w:pPr>
            <w:r w:rsidRPr="00B3057F">
              <w:rPr>
                <w:rFonts w:ascii="Arial" w:hAnsi="Arial" w:cs="Arial"/>
              </w:rPr>
              <w:t>There is a safety policy, signed by the Accountable Manager, which includes a commitment to continuous improvement; observes all applicable legal requirements and standards; and considers best practices.</w:t>
            </w:r>
          </w:p>
        </w:tc>
        <w:tc>
          <w:tcPr>
            <w:tcW w:w="276" w:type="dxa"/>
            <w:tcBorders>
              <w:top w:val="single" w:sz="4" w:space="0" w:color="auto"/>
              <w:bottom w:val="single" w:sz="4" w:space="0" w:color="auto"/>
            </w:tcBorders>
            <w:shd w:val="clear" w:color="auto" w:fill="auto"/>
          </w:tcPr>
          <w:p w14:paraId="3F3EC9DD"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66D2FE79" w14:textId="77777777" w:rsidR="007C40F5" w:rsidRPr="00B3057F" w:rsidRDefault="007C40F5" w:rsidP="00BE098C">
            <w:pPr>
              <w:ind w:hanging="2"/>
              <w:rPr>
                <w:rFonts w:cs="Arial"/>
              </w:rPr>
            </w:pPr>
          </w:p>
        </w:tc>
        <w:tc>
          <w:tcPr>
            <w:tcW w:w="276" w:type="dxa"/>
            <w:gridSpan w:val="2"/>
            <w:tcBorders>
              <w:top w:val="single" w:sz="4" w:space="0" w:color="auto"/>
              <w:bottom w:val="single" w:sz="4" w:space="0" w:color="auto"/>
            </w:tcBorders>
            <w:shd w:val="clear" w:color="auto" w:fill="auto"/>
          </w:tcPr>
          <w:p w14:paraId="477943F8"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12315D09" w14:textId="77777777" w:rsidR="007C40F5" w:rsidRPr="00B3057F" w:rsidRDefault="007C40F5" w:rsidP="00BE098C">
            <w:pPr>
              <w:ind w:hanging="2"/>
              <w:rPr>
                <w:rFonts w:cs="Arial"/>
              </w:rPr>
            </w:pPr>
          </w:p>
        </w:tc>
        <w:tc>
          <w:tcPr>
            <w:tcW w:w="3246" w:type="dxa"/>
            <w:gridSpan w:val="2"/>
            <w:tcBorders>
              <w:top w:val="single" w:sz="4" w:space="0" w:color="auto"/>
              <w:bottom w:val="single" w:sz="4" w:space="0" w:color="auto"/>
            </w:tcBorders>
            <w:shd w:val="clear" w:color="auto" w:fill="auto"/>
          </w:tcPr>
          <w:p w14:paraId="0ACAD0E1" w14:textId="77777777" w:rsidR="007C40F5" w:rsidRPr="00B3057F" w:rsidRDefault="007C40F5" w:rsidP="00BE098C">
            <w:pPr>
              <w:ind w:hanging="2"/>
              <w:rPr>
                <w:rFonts w:cs="Arial"/>
              </w:rPr>
            </w:pPr>
          </w:p>
        </w:tc>
        <w:tc>
          <w:tcPr>
            <w:tcW w:w="2828" w:type="dxa"/>
            <w:vMerge w:val="restart"/>
            <w:tcBorders>
              <w:top w:val="single" w:sz="4" w:space="0" w:color="auto"/>
            </w:tcBorders>
            <w:shd w:val="clear" w:color="auto" w:fill="92D050"/>
          </w:tcPr>
          <w:p w14:paraId="21BBFA78" w14:textId="77777777" w:rsidR="007C40F5" w:rsidRPr="00B3057F" w:rsidRDefault="007C40F5" w:rsidP="00BE098C">
            <w:pPr>
              <w:ind w:hanging="2"/>
              <w:rPr>
                <w:rFonts w:cs="Arial"/>
              </w:rPr>
            </w:pPr>
            <w:r w:rsidRPr="00B3057F">
              <w:rPr>
                <w:rFonts w:cs="Arial"/>
              </w:rPr>
              <w:t>ST1, ST3, ST5, ST6, ST9</w:t>
            </w:r>
          </w:p>
        </w:tc>
      </w:tr>
      <w:tr w:rsidR="007C40F5" w:rsidRPr="00B3057F" w14:paraId="092E1A22" w14:textId="77777777" w:rsidTr="00EA3C1F">
        <w:trPr>
          <w:trHeight w:val="75"/>
        </w:trPr>
        <w:tc>
          <w:tcPr>
            <w:tcW w:w="442" w:type="dxa"/>
            <w:vMerge/>
          </w:tcPr>
          <w:p w14:paraId="4D2D4326" w14:textId="77777777" w:rsidR="007C40F5" w:rsidRPr="00B3057F" w:rsidRDefault="007C40F5" w:rsidP="00BE098C">
            <w:pPr>
              <w:ind w:hanging="2"/>
              <w:rPr>
                <w:rFonts w:cs="Arial"/>
              </w:rPr>
            </w:pPr>
          </w:p>
        </w:tc>
        <w:tc>
          <w:tcPr>
            <w:tcW w:w="832" w:type="dxa"/>
            <w:tcBorders>
              <w:top w:val="single" w:sz="4" w:space="0" w:color="auto"/>
              <w:bottom w:val="single" w:sz="4" w:space="0" w:color="auto"/>
            </w:tcBorders>
            <w:shd w:val="clear" w:color="auto" w:fill="auto"/>
          </w:tcPr>
          <w:p w14:paraId="5C75F9A5" w14:textId="77777777" w:rsidR="007C40F5" w:rsidRPr="00B3057F" w:rsidRDefault="007C40F5" w:rsidP="00BE098C">
            <w:pPr>
              <w:ind w:hanging="2"/>
              <w:rPr>
                <w:rFonts w:cs="Arial"/>
              </w:rPr>
            </w:pPr>
            <w:r w:rsidRPr="00B3057F">
              <w:rPr>
                <w:rFonts w:cs="Arial"/>
              </w:rPr>
              <w:t>3.1.2</w:t>
            </w:r>
          </w:p>
        </w:tc>
        <w:tc>
          <w:tcPr>
            <w:tcW w:w="4919" w:type="dxa"/>
            <w:gridSpan w:val="2"/>
            <w:tcBorders>
              <w:top w:val="single" w:sz="4" w:space="0" w:color="auto"/>
              <w:bottom w:val="single" w:sz="4" w:space="0" w:color="auto"/>
            </w:tcBorders>
            <w:shd w:val="clear" w:color="auto" w:fill="auto"/>
          </w:tcPr>
          <w:p w14:paraId="34F71DE9" w14:textId="77777777" w:rsidR="007C40F5" w:rsidRPr="00B3057F" w:rsidRDefault="007C40F5" w:rsidP="00BE098C">
            <w:pPr>
              <w:pStyle w:val="TableNormalLeft"/>
              <w:ind w:hanging="2"/>
              <w:rPr>
                <w:rFonts w:ascii="Arial" w:hAnsi="Arial" w:cs="Arial"/>
                <w:sz w:val="20"/>
              </w:rPr>
            </w:pPr>
            <w:r w:rsidRPr="00B3057F">
              <w:rPr>
                <w:rFonts w:ascii="Arial" w:hAnsi="Arial" w:cs="Arial"/>
              </w:rPr>
              <w:t>The safety policy includes a statement to provide appropriate resources and the organisation is managing resources by anticipating and addressing any shortfalls.</w:t>
            </w:r>
          </w:p>
        </w:tc>
        <w:tc>
          <w:tcPr>
            <w:tcW w:w="276" w:type="dxa"/>
            <w:tcBorders>
              <w:top w:val="single" w:sz="4" w:space="0" w:color="auto"/>
              <w:bottom w:val="single" w:sz="4" w:space="0" w:color="auto"/>
            </w:tcBorders>
            <w:shd w:val="clear" w:color="auto" w:fill="auto"/>
          </w:tcPr>
          <w:p w14:paraId="07434DDD"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3C0EBF13" w14:textId="77777777" w:rsidR="007C40F5" w:rsidRPr="00B3057F" w:rsidRDefault="007C40F5" w:rsidP="00BE098C">
            <w:pPr>
              <w:ind w:hanging="2"/>
              <w:rPr>
                <w:rFonts w:cs="Arial"/>
              </w:rPr>
            </w:pPr>
          </w:p>
        </w:tc>
        <w:tc>
          <w:tcPr>
            <w:tcW w:w="276" w:type="dxa"/>
            <w:gridSpan w:val="2"/>
            <w:tcBorders>
              <w:top w:val="single" w:sz="4" w:space="0" w:color="auto"/>
              <w:bottom w:val="single" w:sz="4" w:space="0" w:color="auto"/>
            </w:tcBorders>
            <w:shd w:val="clear" w:color="auto" w:fill="auto"/>
          </w:tcPr>
          <w:p w14:paraId="1CC500B0"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4CB83009" w14:textId="77777777" w:rsidR="007C40F5" w:rsidRPr="00B3057F" w:rsidRDefault="007C40F5" w:rsidP="00BE098C">
            <w:pPr>
              <w:ind w:hanging="2"/>
              <w:rPr>
                <w:rFonts w:cs="Arial"/>
              </w:rPr>
            </w:pPr>
          </w:p>
        </w:tc>
        <w:tc>
          <w:tcPr>
            <w:tcW w:w="3246" w:type="dxa"/>
            <w:gridSpan w:val="2"/>
            <w:tcBorders>
              <w:top w:val="single" w:sz="4" w:space="0" w:color="auto"/>
              <w:bottom w:val="single" w:sz="4" w:space="0" w:color="auto"/>
            </w:tcBorders>
            <w:shd w:val="clear" w:color="auto" w:fill="auto"/>
          </w:tcPr>
          <w:p w14:paraId="5117A9C7" w14:textId="77777777" w:rsidR="007C40F5" w:rsidRPr="00B3057F" w:rsidRDefault="007C40F5" w:rsidP="00BE098C">
            <w:pPr>
              <w:ind w:hanging="2"/>
              <w:rPr>
                <w:rFonts w:cs="Arial"/>
              </w:rPr>
            </w:pPr>
          </w:p>
        </w:tc>
        <w:tc>
          <w:tcPr>
            <w:tcW w:w="2828" w:type="dxa"/>
            <w:vMerge/>
            <w:shd w:val="clear" w:color="auto" w:fill="92D050"/>
          </w:tcPr>
          <w:p w14:paraId="13D90F56" w14:textId="77777777" w:rsidR="007C40F5" w:rsidRPr="00B3057F" w:rsidRDefault="007C40F5" w:rsidP="00BE098C">
            <w:pPr>
              <w:ind w:hanging="2"/>
              <w:rPr>
                <w:rFonts w:cs="Arial"/>
              </w:rPr>
            </w:pPr>
          </w:p>
        </w:tc>
      </w:tr>
      <w:tr w:rsidR="007C40F5" w:rsidRPr="00B3057F" w14:paraId="2F97A3C3" w14:textId="77777777" w:rsidTr="00EA3C1F">
        <w:trPr>
          <w:trHeight w:val="75"/>
        </w:trPr>
        <w:tc>
          <w:tcPr>
            <w:tcW w:w="442" w:type="dxa"/>
            <w:vMerge/>
          </w:tcPr>
          <w:p w14:paraId="48AD2D31" w14:textId="77777777" w:rsidR="007C40F5" w:rsidRPr="00B3057F" w:rsidRDefault="007C40F5" w:rsidP="00BE098C">
            <w:pPr>
              <w:ind w:hanging="2"/>
              <w:rPr>
                <w:rFonts w:cs="Arial"/>
              </w:rPr>
            </w:pPr>
          </w:p>
        </w:tc>
        <w:tc>
          <w:tcPr>
            <w:tcW w:w="832" w:type="dxa"/>
            <w:tcBorders>
              <w:top w:val="single" w:sz="4" w:space="0" w:color="auto"/>
              <w:bottom w:val="single" w:sz="4" w:space="0" w:color="auto"/>
            </w:tcBorders>
            <w:shd w:val="clear" w:color="auto" w:fill="auto"/>
          </w:tcPr>
          <w:p w14:paraId="36AB9C66" w14:textId="77777777" w:rsidR="007C40F5" w:rsidRPr="00B3057F" w:rsidRDefault="007C40F5" w:rsidP="00BE098C">
            <w:pPr>
              <w:ind w:hanging="2"/>
              <w:rPr>
                <w:rFonts w:cs="Arial"/>
              </w:rPr>
            </w:pPr>
            <w:r w:rsidRPr="00B3057F">
              <w:rPr>
                <w:rFonts w:cs="Arial"/>
              </w:rPr>
              <w:t>3.1.3</w:t>
            </w:r>
          </w:p>
        </w:tc>
        <w:tc>
          <w:tcPr>
            <w:tcW w:w="4919" w:type="dxa"/>
            <w:gridSpan w:val="2"/>
            <w:tcBorders>
              <w:top w:val="single" w:sz="4" w:space="0" w:color="auto"/>
              <w:bottom w:val="single" w:sz="4" w:space="0" w:color="auto"/>
            </w:tcBorders>
            <w:shd w:val="clear" w:color="auto" w:fill="auto"/>
          </w:tcPr>
          <w:p w14:paraId="709BC899" w14:textId="77777777" w:rsidR="007C40F5" w:rsidRPr="00B3057F" w:rsidRDefault="007C40F5" w:rsidP="00BE098C">
            <w:pPr>
              <w:pStyle w:val="TableNormalLeft"/>
              <w:ind w:hanging="2"/>
              <w:rPr>
                <w:rFonts w:ascii="Arial" w:hAnsi="Arial" w:cs="Arial"/>
              </w:rPr>
            </w:pPr>
            <w:r w:rsidRPr="00B3057F">
              <w:rPr>
                <w:rFonts w:ascii="Arial" w:hAnsi="Arial" w:cs="Arial"/>
              </w:rPr>
              <w:t>There are policies in place for safety critical roles relating to all aspects of Fitness for Duty (for example, Alcohol and Drugs Policy or Fatigue).</w:t>
            </w:r>
          </w:p>
        </w:tc>
        <w:tc>
          <w:tcPr>
            <w:tcW w:w="276" w:type="dxa"/>
            <w:tcBorders>
              <w:top w:val="single" w:sz="4" w:space="0" w:color="auto"/>
              <w:bottom w:val="single" w:sz="4" w:space="0" w:color="auto"/>
            </w:tcBorders>
            <w:shd w:val="clear" w:color="auto" w:fill="auto"/>
          </w:tcPr>
          <w:p w14:paraId="236B83BB"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6EA95102" w14:textId="77777777" w:rsidR="007C40F5" w:rsidRPr="00B3057F" w:rsidRDefault="007C40F5" w:rsidP="00BE098C">
            <w:pPr>
              <w:ind w:hanging="2"/>
              <w:rPr>
                <w:rFonts w:cs="Arial"/>
              </w:rPr>
            </w:pPr>
          </w:p>
        </w:tc>
        <w:tc>
          <w:tcPr>
            <w:tcW w:w="276" w:type="dxa"/>
            <w:gridSpan w:val="2"/>
            <w:tcBorders>
              <w:top w:val="single" w:sz="4" w:space="0" w:color="auto"/>
              <w:bottom w:val="single" w:sz="4" w:space="0" w:color="auto"/>
            </w:tcBorders>
            <w:shd w:val="clear" w:color="auto" w:fill="auto"/>
          </w:tcPr>
          <w:p w14:paraId="70959CC7"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36AC8397" w14:textId="77777777" w:rsidR="007C40F5" w:rsidRPr="00B3057F" w:rsidRDefault="007C40F5" w:rsidP="00BE098C">
            <w:pPr>
              <w:ind w:hanging="2"/>
              <w:rPr>
                <w:rFonts w:cs="Arial"/>
              </w:rPr>
            </w:pPr>
          </w:p>
        </w:tc>
        <w:tc>
          <w:tcPr>
            <w:tcW w:w="3246" w:type="dxa"/>
            <w:gridSpan w:val="2"/>
            <w:tcBorders>
              <w:top w:val="single" w:sz="4" w:space="0" w:color="auto"/>
              <w:bottom w:val="single" w:sz="4" w:space="0" w:color="auto"/>
            </w:tcBorders>
            <w:shd w:val="clear" w:color="auto" w:fill="auto"/>
          </w:tcPr>
          <w:p w14:paraId="13411718" w14:textId="77777777" w:rsidR="007C40F5" w:rsidRPr="00B3057F" w:rsidRDefault="007C40F5" w:rsidP="00BE098C">
            <w:pPr>
              <w:ind w:hanging="2"/>
              <w:rPr>
                <w:rFonts w:cs="Arial"/>
              </w:rPr>
            </w:pPr>
          </w:p>
        </w:tc>
        <w:tc>
          <w:tcPr>
            <w:tcW w:w="2828" w:type="dxa"/>
            <w:vMerge/>
            <w:tcBorders>
              <w:bottom w:val="single" w:sz="4" w:space="0" w:color="auto"/>
            </w:tcBorders>
            <w:shd w:val="clear" w:color="auto" w:fill="92D050"/>
          </w:tcPr>
          <w:p w14:paraId="431FA206" w14:textId="77777777" w:rsidR="007C40F5" w:rsidRPr="00B3057F" w:rsidRDefault="007C40F5" w:rsidP="00BE098C">
            <w:pPr>
              <w:ind w:hanging="2"/>
              <w:rPr>
                <w:rFonts w:cs="Arial"/>
              </w:rPr>
            </w:pPr>
          </w:p>
        </w:tc>
      </w:tr>
      <w:tr w:rsidR="007C40F5" w:rsidRPr="00B3057F" w14:paraId="0F56E010" w14:textId="77777777" w:rsidTr="00EA3C1F">
        <w:trPr>
          <w:trHeight w:val="246"/>
        </w:trPr>
        <w:tc>
          <w:tcPr>
            <w:tcW w:w="442" w:type="dxa"/>
            <w:vMerge w:val="restart"/>
            <w:tcBorders>
              <w:top w:val="single" w:sz="4" w:space="0" w:color="auto"/>
              <w:left w:val="single" w:sz="4" w:space="0" w:color="000000"/>
              <w:right w:val="single" w:sz="4" w:space="0" w:color="000000"/>
            </w:tcBorders>
            <w:shd w:val="clear" w:color="auto" w:fill="D9D9D9"/>
            <w:textDirection w:val="btLr"/>
          </w:tcPr>
          <w:p w14:paraId="677232AC" w14:textId="77777777" w:rsidR="007C40F5" w:rsidRPr="00B3057F" w:rsidRDefault="007C40F5" w:rsidP="00BE098C">
            <w:pPr>
              <w:ind w:right="113" w:hanging="2"/>
              <w:jc w:val="center"/>
              <w:rPr>
                <w:rFonts w:cs="Arial"/>
                <w:b/>
              </w:rPr>
            </w:pPr>
            <w:r w:rsidRPr="00B3057F">
              <w:rPr>
                <w:rFonts w:cs="Arial"/>
                <w:b/>
              </w:rPr>
              <w:t>Guidance</w:t>
            </w:r>
          </w:p>
        </w:tc>
        <w:tc>
          <w:tcPr>
            <w:tcW w:w="12933"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230EF197"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5C545706" w14:textId="77777777" w:rsidTr="00EA3C1F">
        <w:trPr>
          <w:trHeight w:val="364"/>
        </w:trPr>
        <w:tc>
          <w:tcPr>
            <w:tcW w:w="442" w:type="dxa"/>
            <w:vMerge/>
            <w:tcBorders>
              <w:left w:val="single" w:sz="4" w:space="0" w:color="000000"/>
              <w:right w:val="single" w:sz="4" w:space="0" w:color="000000"/>
            </w:tcBorders>
          </w:tcPr>
          <w:p w14:paraId="12DE6DC1"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933" w:type="dxa"/>
            <w:gridSpan w:val="11"/>
            <w:tcBorders>
              <w:top w:val="single" w:sz="4" w:space="0" w:color="auto"/>
              <w:left w:val="single" w:sz="4" w:space="0" w:color="000000"/>
              <w:bottom w:val="single" w:sz="4" w:space="0" w:color="000000"/>
              <w:right w:val="single" w:sz="4" w:space="0" w:color="000000"/>
            </w:tcBorders>
            <w:hideMark/>
          </w:tcPr>
          <w:p w14:paraId="7A253178"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Interview the Accountable Executive to assess their knowledge and understanding of the safety policy.</w:t>
            </w:r>
          </w:p>
          <w:p w14:paraId="7FE7B6CF"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that the safety policy is reviewed periodically for content and currency.</w:t>
            </w:r>
          </w:p>
          <w:p w14:paraId="775D2AE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Confirm that the safety policy meets the requirements.</w:t>
            </w:r>
          </w:p>
          <w:p w14:paraId="4C436B3B"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Interview staff to determine to what extent the safety policy is known, as well as how readable and understandable it is.</w:t>
            </w:r>
          </w:p>
          <w:p w14:paraId="5175A0C2"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available resources including personnel, equipment, and financial.</w:t>
            </w:r>
          </w:p>
          <w:p w14:paraId="28A502A7"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There are sufficient and competent personnel.</w:t>
            </w:r>
          </w:p>
          <w:p w14:paraId="5D6381C7"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planned resources versus actual resources.</w:t>
            </w:r>
          </w:p>
          <w:p w14:paraId="4D76A993"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how a po</w:t>
            </w:r>
            <w:r w:rsidRPr="00B3057F">
              <w:rPr>
                <w:rFonts w:cs="Arial"/>
              </w:rPr>
              <w:t>sitive safety culture is encouraged and impacts the overall effectiveness.</w:t>
            </w:r>
          </w:p>
        </w:tc>
      </w:tr>
      <w:tr w:rsidR="007C40F5" w:rsidRPr="00B3057F" w14:paraId="417E670C" w14:textId="77777777" w:rsidTr="00EA3C1F">
        <w:trPr>
          <w:trHeight w:val="21"/>
        </w:trPr>
        <w:tc>
          <w:tcPr>
            <w:tcW w:w="442" w:type="dxa"/>
            <w:vMerge/>
            <w:tcBorders>
              <w:left w:val="single" w:sz="4" w:space="0" w:color="000000"/>
              <w:right w:val="single" w:sz="4" w:space="0" w:color="000000"/>
            </w:tcBorders>
            <w:shd w:val="clear" w:color="auto" w:fill="D9D9D9"/>
          </w:tcPr>
          <w:p w14:paraId="2A9B6D3A" w14:textId="77777777" w:rsidR="007C40F5" w:rsidRPr="00B3057F" w:rsidRDefault="007C40F5" w:rsidP="00BE098C">
            <w:pPr>
              <w:pStyle w:val="NoSpacing"/>
              <w:spacing w:line="276" w:lineRule="auto"/>
              <w:ind w:hanging="2"/>
              <w:rPr>
                <w:rFonts w:ascii="Arial" w:hAnsi="Arial" w:cs="Arial"/>
                <w:b/>
                <w:lang w:val="en-GB"/>
              </w:rPr>
            </w:pPr>
          </w:p>
        </w:tc>
        <w:tc>
          <w:tcPr>
            <w:tcW w:w="3232"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7BA2110"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33"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2A93383B" w14:textId="77777777" w:rsidR="007C40F5" w:rsidRPr="00B3057F" w:rsidRDefault="007C40F5" w:rsidP="00AB4BE8">
            <w:pPr>
              <w:spacing w:after="0"/>
              <w:rPr>
                <w:rFonts w:cs="Arial"/>
                <w:b/>
                <w:lang w:eastAsia="en-AU"/>
              </w:rPr>
            </w:pPr>
            <w:r w:rsidRPr="00B3057F">
              <w:rPr>
                <w:rFonts w:cs="Arial"/>
                <w:b/>
              </w:rPr>
              <w:t>Suitable</w:t>
            </w:r>
          </w:p>
        </w:tc>
        <w:tc>
          <w:tcPr>
            <w:tcW w:w="3233"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6CE10BF8" w14:textId="77777777" w:rsidR="007C40F5" w:rsidRPr="00B3057F" w:rsidRDefault="007C40F5" w:rsidP="00AB4BE8">
            <w:pPr>
              <w:spacing w:after="0"/>
              <w:rPr>
                <w:rFonts w:cs="Arial"/>
                <w:b/>
                <w:lang w:eastAsia="en-AU"/>
              </w:rPr>
            </w:pPr>
            <w:r w:rsidRPr="00B3057F">
              <w:rPr>
                <w:rFonts w:cs="Arial"/>
                <w:b/>
              </w:rPr>
              <w:t>Operating</w:t>
            </w:r>
          </w:p>
        </w:tc>
        <w:tc>
          <w:tcPr>
            <w:tcW w:w="3233"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0950F73"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607C1E0C" w14:textId="77777777" w:rsidTr="00EA3C1F">
        <w:trPr>
          <w:trHeight w:val="606"/>
        </w:trPr>
        <w:tc>
          <w:tcPr>
            <w:tcW w:w="442" w:type="dxa"/>
            <w:vMerge/>
            <w:tcBorders>
              <w:left w:val="single" w:sz="4" w:space="0" w:color="000000"/>
              <w:right w:val="single" w:sz="4" w:space="0" w:color="000000"/>
            </w:tcBorders>
          </w:tcPr>
          <w:p w14:paraId="29442103" w14:textId="77777777" w:rsidR="007C40F5" w:rsidRPr="00B3057F" w:rsidRDefault="007C40F5" w:rsidP="00BE098C">
            <w:pPr>
              <w:ind w:hanging="2"/>
              <w:rPr>
                <w:rFonts w:cs="Arial"/>
              </w:rPr>
            </w:pPr>
          </w:p>
        </w:tc>
        <w:tc>
          <w:tcPr>
            <w:tcW w:w="3232" w:type="dxa"/>
            <w:gridSpan w:val="2"/>
            <w:tcBorders>
              <w:top w:val="single" w:sz="4" w:space="0" w:color="auto"/>
              <w:left w:val="single" w:sz="4" w:space="0" w:color="000000"/>
              <w:bottom w:val="single" w:sz="4" w:space="0" w:color="auto"/>
              <w:right w:val="single" w:sz="4" w:space="0" w:color="000000"/>
            </w:tcBorders>
          </w:tcPr>
          <w:p w14:paraId="35B327EA"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There is a safety policy, signed by the Accountable Manager, which includes a commitment to continuous improvement; observes all applicable legal requirements and standards; and considers best practices. The </w:t>
            </w:r>
            <w:r w:rsidRPr="00B3057F">
              <w:rPr>
                <w:rFonts w:ascii="Arial" w:hAnsi="Arial" w:cs="Arial"/>
              </w:rPr>
              <w:lastRenderedPageBreak/>
              <w:t>safety policy includes a statement to provide appropriate resources.</w:t>
            </w:r>
          </w:p>
        </w:tc>
        <w:tc>
          <w:tcPr>
            <w:tcW w:w="3233" w:type="dxa"/>
            <w:gridSpan w:val="4"/>
            <w:tcBorders>
              <w:top w:val="single" w:sz="4" w:space="0" w:color="auto"/>
              <w:left w:val="single" w:sz="4" w:space="0" w:color="000000"/>
              <w:bottom w:val="single" w:sz="4" w:space="0" w:color="auto"/>
              <w:right w:val="single" w:sz="4" w:space="0" w:color="000000"/>
            </w:tcBorders>
          </w:tcPr>
          <w:p w14:paraId="350EFBD9" w14:textId="77777777" w:rsidR="007C40F5" w:rsidRPr="00B3057F" w:rsidRDefault="007C40F5" w:rsidP="00BE098C">
            <w:pPr>
              <w:pStyle w:val="TableNormalLeft"/>
              <w:ind w:hanging="2"/>
              <w:rPr>
                <w:rFonts w:ascii="Arial" w:hAnsi="Arial" w:cs="Arial"/>
              </w:rPr>
            </w:pPr>
            <w:r w:rsidRPr="00B3057F">
              <w:rPr>
                <w:rFonts w:ascii="Arial" w:hAnsi="Arial" w:cs="Arial"/>
              </w:rPr>
              <w:lastRenderedPageBreak/>
              <w:t>The safety policy is easy to read.</w:t>
            </w:r>
          </w:p>
          <w:p w14:paraId="1AE08462" w14:textId="77777777" w:rsidR="007C40F5" w:rsidRPr="00B3057F" w:rsidRDefault="007C40F5" w:rsidP="00BE098C">
            <w:pPr>
              <w:pStyle w:val="TableNormalLeft"/>
              <w:ind w:hanging="2"/>
              <w:rPr>
                <w:rFonts w:ascii="Arial" w:hAnsi="Arial" w:cs="Arial"/>
              </w:rPr>
            </w:pPr>
            <w:r w:rsidRPr="00B3057F">
              <w:rPr>
                <w:rFonts w:ascii="Arial" w:hAnsi="Arial" w:cs="Arial"/>
              </w:rPr>
              <w:t>The content is customised to the organisation.</w:t>
            </w:r>
          </w:p>
          <w:p w14:paraId="32436132"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for assessing resources and addressing any shortfalls.</w:t>
            </w:r>
          </w:p>
          <w:p w14:paraId="5DF47A7A" w14:textId="77777777" w:rsidR="007C40F5" w:rsidRPr="00B3057F" w:rsidRDefault="007C40F5" w:rsidP="00BE098C">
            <w:pPr>
              <w:pStyle w:val="TableNormalLeft"/>
              <w:ind w:hanging="2"/>
              <w:rPr>
                <w:rFonts w:ascii="Arial" w:hAnsi="Arial" w:cs="Arial"/>
              </w:rPr>
            </w:pPr>
          </w:p>
        </w:tc>
        <w:tc>
          <w:tcPr>
            <w:tcW w:w="3233" w:type="dxa"/>
            <w:gridSpan w:val="3"/>
            <w:tcBorders>
              <w:top w:val="single" w:sz="4" w:space="0" w:color="auto"/>
              <w:left w:val="single" w:sz="4" w:space="0" w:color="000000"/>
              <w:bottom w:val="single" w:sz="4" w:space="0" w:color="auto"/>
              <w:right w:val="single" w:sz="4" w:space="0" w:color="000000"/>
            </w:tcBorders>
          </w:tcPr>
          <w:p w14:paraId="070B86D2" w14:textId="77777777" w:rsidR="007C40F5" w:rsidRPr="00B3057F" w:rsidRDefault="007C40F5" w:rsidP="00BE098C">
            <w:pPr>
              <w:pStyle w:val="TableNormalLeft"/>
              <w:ind w:hanging="2"/>
              <w:rPr>
                <w:rFonts w:ascii="Arial" w:hAnsi="Arial" w:cs="Arial"/>
              </w:rPr>
            </w:pPr>
            <w:r w:rsidRPr="00B3057F">
              <w:rPr>
                <w:rFonts w:ascii="Arial" w:hAnsi="Arial" w:cs="Arial"/>
              </w:rPr>
              <w:t>The safety policy is reviewed periodically to ensure it remains relevant to the organisation.</w:t>
            </w:r>
          </w:p>
          <w:p w14:paraId="603FDA5D"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is assessing the resources being provided to deliver a safe service and taking action to address any shortfalls.</w:t>
            </w:r>
          </w:p>
        </w:tc>
        <w:tc>
          <w:tcPr>
            <w:tcW w:w="3233" w:type="dxa"/>
            <w:gridSpan w:val="2"/>
            <w:tcBorders>
              <w:top w:val="single" w:sz="4" w:space="0" w:color="auto"/>
              <w:left w:val="single" w:sz="4" w:space="0" w:color="000000"/>
              <w:bottom w:val="single" w:sz="4" w:space="0" w:color="auto"/>
              <w:right w:val="single" w:sz="4" w:space="0" w:color="000000"/>
            </w:tcBorders>
          </w:tcPr>
          <w:p w14:paraId="0CA904D8" w14:textId="77777777" w:rsidR="007C40F5" w:rsidRPr="00B3057F" w:rsidRDefault="007C40F5" w:rsidP="00BE098C">
            <w:pPr>
              <w:pStyle w:val="TableNormalLeft"/>
              <w:ind w:hanging="2"/>
              <w:rPr>
                <w:rFonts w:ascii="Arial" w:hAnsi="Arial" w:cs="Arial"/>
              </w:rPr>
            </w:pPr>
            <w:r w:rsidRPr="00B3057F">
              <w:rPr>
                <w:rFonts w:ascii="Arial" w:hAnsi="Arial" w:cs="Arial"/>
              </w:rPr>
              <w:t>The Accountable Executive is familiar with the contents of the safety policy and endorses it.</w:t>
            </w:r>
          </w:p>
          <w:p w14:paraId="4B2B8AE4"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is reviewing and taking action to address any forecasted shortfalls in resources.</w:t>
            </w:r>
          </w:p>
        </w:tc>
      </w:tr>
    </w:tbl>
    <w:p w14:paraId="1499AEAB" w14:textId="114A72A5" w:rsidR="007C40F5" w:rsidRPr="00B3057F" w:rsidRDefault="007C40F5" w:rsidP="00EA3C1F"/>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905"/>
        <w:gridCol w:w="2610"/>
        <w:gridCol w:w="2739"/>
        <w:gridCol w:w="301"/>
        <w:gridCol w:w="301"/>
        <w:gridCol w:w="175"/>
        <w:gridCol w:w="125"/>
        <w:gridCol w:w="301"/>
        <w:gridCol w:w="3090"/>
        <w:gridCol w:w="440"/>
        <w:gridCol w:w="3077"/>
      </w:tblGrid>
      <w:tr w:rsidR="007C40F5" w:rsidRPr="00B3057F" w14:paraId="5EBA7C44" w14:textId="77777777" w:rsidTr="00EA3C1F">
        <w:trPr>
          <w:trHeight w:val="194"/>
        </w:trPr>
        <w:tc>
          <w:tcPr>
            <w:tcW w:w="441" w:type="dxa"/>
            <w:vMerge w:val="restart"/>
            <w:shd w:val="clear" w:color="auto" w:fill="D9D9D9"/>
            <w:textDirection w:val="btLr"/>
            <w:vAlign w:val="center"/>
          </w:tcPr>
          <w:p w14:paraId="66CE96B5" w14:textId="77777777" w:rsidR="007C40F5" w:rsidRPr="00B3057F" w:rsidRDefault="007C40F5" w:rsidP="00BE098C">
            <w:pPr>
              <w:ind w:right="113" w:hanging="2"/>
              <w:jc w:val="center"/>
              <w:rPr>
                <w:rFonts w:cs="Arial"/>
                <w:b/>
              </w:rPr>
            </w:pPr>
            <w:r w:rsidRPr="00B3057F">
              <w:rPr>
                <w:rFonts w:cs="Arial"/>
                <w:b/>
              </w:rPr>
              <w:br w:type="page"/>
              <w:t>Evaluation</w:t>
            </w:r>
          </w:p>
        </w:tc>
        <w:tc>
          <w:tcPr>
            <w:tcW w:w="5738" w:type="dxa"/>
            <w:gridSpan w:val="3"/>
            <w:tcBorders>
              <w:bottom w:val="single" w:sz="4" w:space="0" w:color="auto"/>
            </w:tcBorders>
            <w:shd w:val="clear" w:color="auto" w:fill="D9D9D9"/>
          </w:tcPr>
          <w:p w14:paraId="1E788DA0" w14:textId="77777777" w:rsidR="007C40F5" w:rsidRPr="00B3057F" w:rsidRDefault="007C40F5" w:rsidP="00BE098C">
            <w:pPr>
              <w:ind w:hanging="2"/>
              <w:rPr>
                <w:rFonts w:cs="Arial"/>
                <w:b/>
              </w:rPr>
            </w:pPr>
            <w:r w:rsidRPr="00B3057F">
              <w:rPr>
                <w:rFonts w:cs="Arial"/>
                <w:b/>
              </w:rPr>
              <w:t>Indicators of compliance and performance</w:t>
            </w:r>
          </w:p>
        </w:tc>
        <w:tc>
          <w:tcPr>
            <w:tcW w:w="276" w:type="dxa"/>
            <w:tcBorders>
              <w:bottom w:val="single" w:sz="4" w:space="0" w:color="auto"/>
            </w:tcBorders>
            <w:shd w:val="clear" w:color="auto" w:fill="D9D9D9"/>
          </w:tcPr>
          <w:p w14:paraId="11DDEDDF" w14:textId="77777777" w:rsidR="007C40F5" w:rsidRPr="00B3057F" w:rsidRDefault="007C40F5" w:rsidP="00BE098C">
            <w:pPr>
              <w:ind w:hanging="2"/>
              <w:rPr>
                <w:rFonts w:cs="Arial"/>
                <w:b/>
              </w:rPr>
            </w:pPr>
            <w:r w:rsidRPr="00B3057F">
              <w:rPr>
                <w:rFonts w:cs="Arial"/>
                <w:b/>
              </w:rPr>
              <w:t>P</w:t>
            </w:r>
          </w:p>
        </w:tc>
        <w:tc>
          <w:tcPr>
            <w:tcW w:w="276" w:type="dxa"/>
            <w:tcBorders>
              <w:bottom w:val="single" w:sz="4" w:space="0" w:color="auto"/>
            </w:tcBorders>
            <w:shd w:val="clear" w:color="auto" w:fill="D9D9D9"/>
          </w:tcPr>
          <w:p w14:paraId="09FB4713" w14:textId="77777777" w:rsidR="007C40F5" w:rsidRPr="00B3057F" w:rsidRDefault="007C40F5" w:rsidP="00BE098C">
            <w:pPr>
              <w:ind w:hanging="2"/>
              <w:rPr>
                <w:rFonts w:cs="Arial"/>
                <w:b/>
              </w:rPr>
            </w:pPr>
            <w:r w:rsidRPr="00B3057F">
              <w:rPr>
                <w:rFonts w:cs="Arial"/>
                <w:b/>
              </w:rPr>
              <w:t>S</w:t>
            </w:r>
          </w:p>
        </w:tc>
        <w:tc>
          <w:tcPr>
            <w:tcW w:w="276" w:type="dxa"/>
            <w:gridSpan w:val="2"/>
            <w:tcBorders>
              <w:bottom w:val="single" w:sz="4" w:space="0" w:color="auto"/>
            </w:tcBorders>
            <w:shd w:val="clear" w:color="auto" w:fill="D9D9D9"/>
          </w:tcPr>
          <w:p w14:paraId="07E26D30" w14:textId="77777777" w:rsidR="007C40F5" w:rsidRPr="00B3057F" w:rsidRDefault="007C40F5" w:rsidP="00BE098C">
            <w:pPr>
              <w:ind w:hanging="2"/>
              <w:rPr>
                <w:rFonts w:cs="Arial"/>
                <w:b/>
              </w:rPr>
            </w:pPr>
            <w:r w:rsidRPr="00B3057F">
              <w:rPr>
                <w:rFonts w:cs="Arial"/>
                <w:b/>
              </w:rPr>
              <w:t>O</w:t>
            </w:r>
          </w:p>
        </w:tc>
        <w:tc>
          <w:tcPr>
            <w:tcW w:w="276" w:type="dxa"/>
            <w:tcBorders>
              <w:bottom w:val="single" w:sz="4" w:space="0" w:color="auto"/>
            </w:tcBorders>
            <w:shd w:val="clear" w:color="auto" w:fill="D9D9D9"/>
          </w:tcPr>
          <w:p w14:paraId="14837047" w14:textId="77777777" w:rsidR="007C40F5" w:rsidRPr="00B3057F" w:rsidRDefault="007C40F5" w:rsidP="00BE098C">
            <w:pPr>
              <w:ind w:hanging="2"/>
              <w:rPr>
                <w:rFonts w:cs="Arial"/>
                <w:b/>
              </w:rPr>
            </w:pPr>
            <w:r w:rsidRPr="00B3057F">
              <w:rPr>
                <w:rFonts w:cs="Arial"/>
                <w:b/>
              </w:rPr>
              <w:t>E</w:t>
            </w:r>
          </w:p>
        </w:tc>
        <w:tc>
          <w:tcPr>
            <w:tcW w:w="3239" w:type="dxa"/>
            <w:gridSpan w:val="2"/>
            <w:tcBorders>
              <w:bottom w:val="single" w:sz="4" w:space="0" w:color="auto"/>
            </w:tcBorders>
            <w:shd w:val="clear" w:color="auto" w:fill="D9D9D9"/>
          </w:tcPr>
          <w:p w14:paraId="11772338" w14:textId="77777777" w:rsidR="007C40F5" w:rsidRPr="00B3057F" w:rsidRDefault="007C40F5" w:rsidP="00BE098C">
            <w:pPr>
              <w:ind w:hanging="2"/>
              <w:rPr>
                <w:rFonts w:cs="Arial"/>
                <w:b/>
              </w:rPr>
            </w:pPr>
            <w:r w:rsidRPr="00B3057F">
              <w:rPr>
                <w:rFonts w:cs="Arial"/>
                <w:b/>
              </w:rPr>
              <w:t>How it is achieved</w:t>
            </w:r>
          </w:p>
        </w:tc>
        <w:tc>
          <w:tcPr>
            <w:tcW w:w="2822" w:type="dxa"/>
            <w:tcBorders>
              <w:bottom w:val="single" w:sz="4" w:space="0" w:color="auto"/>
            </w:tcBorders>
            <w:shd w:val="clear" w:color="auto" w:fill="92D050"/>
          </w:tcPr>
          <w:p w14:paraId="228EE380"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3E84996C" w14:textId="77777777" w:rsidTr="00EA3C1F">
        <w:trPr>
          <w:trHeight w:val="405"/>
        </w:trPr>
        <w:tc>
          <w:tcPr>
            <w:tcW w:w="441" w:type="dxa"/>
            <w:vMerge/>
          </w:tcPr>
          <w:p w14:paraId="333E2395" w14:textId="77777777" w:rsidR="007C40F5" w:rsidRPr="00B3057F" w:rsidRDefault="007C40F5" w:rsidP="00BE098C">
            <w:pPr>
              <w:ind w:hanging="2"/>
              <w:rPr>
                <w:rFonts w:cs="Arial"/>
              </w:rPr>
            </w:pPr>
          </w:p>
        </w:tc>
        <w:tc>
          <w:tcPr>
            <w:tcW w:w="830" w:type="dxa"/>
            <w:tcBorders>
              <w:top w:val="single" w:sz="4" w:space="0" w:color="auto"/>
              <w:bottom w:val="single" w:sz="4" w:space="0" w:color="auto"/>
            </w:tcBorders>
            <w:shd w:val="clear" w:color="auto" w:fill="auto"/>
          </w:tcPr>
          <w:p w14:paraId="71E7CDAA" w14:textId="77777777" w:rsidR="007C40F5" w:rsidRPr="00B3057F" w:rsidRDefault="007C40F5" w:rsidP="00BE098C">
            <w:pPr>
              <w:ind w:hanging="2"/>
              <w:rPr>
                <w:rFonts w:cs="Arial"/>
              </w:rPr>
            </w:pPr>
            <w:r w:rsidRPr="00B3057F">
              <w:rPr>
                <w:rFonts w:cs="Arial"/>
              </w:rPr>
              <w:t>3.1.4</w:t>
            </w:r>
          </w:p>
        </w:tc>
        <w:tc>
          <w:tcPr>
            <w:tcW w:w="4908" w:type="dxa"/>
            <w:gridSpan w:val="2"/>
            <w:tcBorders>
              <w:top w:val="single" w:sz="4" w:space="0" w:color="auto"/>
              <w:bottom w:val="single" w:sz="4" w:space="0" w:color="auto"/>
            </w:tcBorders>
            <w:shd w:val="clear" w:color="auto" w:fill="auto"/>
          </w:tcPr>
          <w:p w14:paraId="64C9D7FC" w14:textId="77777777" w:rsidR="007C40F5" w:rsidRPr="00B3057F" w:rsidRDefault="007C40F5" w:rsidP="00BE098C">
            <w:pPr>
              <w:pStyle w:val="TableNormalLeft"/>
              <w:ind w:hanging="2"/>
              <w:rPr>
                <w:rFonts w:ascii="Arial" w:hAnsi="Arial" w:cs="Arial"/>
              </w:rPr>
            </w:pPr>
            <w:r w:rsidRPr="00B3057F">
              <w:rPr>
                <w:rFonts w:ascii="Arial" w:hAnsi="Arial" w:cs="Arial"/>
              </w:rPr>
              <w:t>There is a means in place for the communication of the safety policy.</w:t>
            </w:r>
          </w:p>
        </w:tc>
        <w:tc>
          <w:tcPr>
            <w:tcW w:w="276" w:type="dxa"/>
            <w:tcBorders>
              <w:top w:val="single" w:sz="4" w:space="0" w:color="auto"/>
              <w:bottom w:val="single" w:sz="4" w:space="0" w:color="auto"/>
            </w:tcBorders>
            <w:shd w:val="clear" w:color="auto" w:fill="auto"/>
          </w:tcPr>
          <w:p w14:paraId="2E6FC7AC"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114BE542" w14:textId="77777777" w:rsidR="007C40F5" w:rsidRPr="00B3057F" w:rsidRDefault="007C40F5" w:rsidP="00BE098C">
            <w:pPr>
              <w:ind w:hanging="2"/>
              <w:rPr>
                <w:rFonts w:cs="Arial"/>
              </w:rPr>
            </w:pPr>
          </w:p>
        </w:tc>
        <w:tc>
          <w:tcPr>
            <w:tcW w:w="276" w:type="dxa"/>
            <w:gridSpan w:val="2"/>
            <w:tcBorders>
              <w:top w:val="single" w:sz="4" w:space="0" w:color="auto"/>
              <w:bottom w:val="single" w:sz="4" w:space="0" w:color="auto"/>
            </w:tcBorders>
            <w:shd w:val="clear" w:color="auto" w:fill="auto"/>
          </w:tcPr>
          <w:p w14:paraId="27A6CB4D"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44D216E6" w14:textId="77777777" w:rsidR="007C40F5" w:rsidRPr="00B3057F" w:rsidRDefault="007C40F5" w:rsidP="00BE098C">
            <w:pPr>
              <w:ind w:hanging="2"/>
              <w:rPr>
                <w:rFonts w:cs="Arial"/>
              </w:rPr>
            </w:pPr>
          </w:p>
        </w:tc>
        <w:tc>
          <w:tcPr>
            <w:tcW w:w="3239" w:type="dxa"/>
            <w:gridSpan w:val="2"/>
            <w:tcBorders>
              <w:top w:val="single" w:sz="4" w:space="0" w:color="auto"/>
              <w:bottom w:val="single" w:sz="4" w:space="0" w:color="auto"/>
            </w:tcBorders>
            <w:shd w:val="clear" w:color="auto" w:fill="auto"/>
          </w:tcPr>
          <w:p w14:paraId="4AC54BCC" w14:textId="77777777" w:rsidR="007C40F5" w:rsidRPr="00B3057F" w:rsidRDefault="007C40F5" w:rsidP="00BE098C">
            <w:pPr>
              <w:ind w:hanging="2"/>
              <w:rPr>
                <w:rFonts w:cs="Arial"/>
              </w:rPr>
            </w:pPr>
          </w:p>
        </w:tc>
        <w:tc>
          <w:tcPr>
            <w:tcW w:w="2822" w:type="dxa"/>
            <w:vMerge w:val="restart"/>
            <w:tcBorders>
              <w:top w:val="single" w:sz="4" w:space="0" w:color="auto"/>
            </w:tcBorders>
            <w:shd w:val="clear" w:color="auto" w:fill="92D050"/>
          </w:tcPr>
          <w:p w14:paraId="0DF9AD93" w14:textId="77777777" w:rsidR="007C40F5" w:rsidRPr="00B3057F" w:rsidRDefault="007C40F5" w:rsidP="00BE098C">
            <w:pPr>
              <w:ind w:hanging="2"/>
              <w:rPr>
                <w:rFonts w:cs="Arial"/>
              </w:rPr>
            </w:pPr>
            <w:r w:rsidRPr="00B3057F">
              <w:rPr>
                <w:rFonts w:cs="Arial"/>
              </w:rPr>
              <w:t>ST1, ST2, ST3, ST4, ST6, RM2, RM3</w:t>
            </w:r>
          </w:p>
        </w:tc>
      </w:tr>
      <w:tr w:rsidR="007C40F5" w:rsidRPr="00B3057F" w14:paraId="2482C3DF" w14:textId="77777777" w:rsidTr="00EA3C1F">
        <w:trPr>
          <w:trHeight w:val="405"/>
        </w:trPr>
        <w:tc>
          <w:tcPr>
            <w:tcW w:w="441" w:type="dxa"/>
            <w:vMerge/>
          </w:tcPr>
          <w:p w14:paraId="7FFEA6D6" w14:textId="77777777" w:rsidR="007C40F5" w:rsidRPr="00B3057F" w:rsidRDefault="007C40F5" w:rsidP="00BE098C">
            <w:pPr>
              <w:ind w:hanging="2"/>
              <w:rPr>
                <w:rFonts w:cs="Arial"/>
              </w:rPr>
            </w:pPr>
          </w:p>
        </w:tc>
        <w:tc>
          <w:tcPr>
            <w:tcW w:w="830" w:type="dxa"/>
            <w:tcBorders>
              <w:top w:val="single" w:sz="4" w:space="0" w:color="auto"/>
              <w:bottom w:val="single" w:sz="4" w:space="0" w:color="auto"/>
            </w:tcBorders>
            <w:shd w:val="clear" w:color="auto" w:fill="auto"/>
          </w:tcPr>
          <w:p w14:paraId="67536171" w14:textId="77777777" w:rsidR="007C40F5" w:rsidRPr="00B3057F" w:rsidRDefault="007C40F5" w:rsidP="00BE098C">
            <w:pPr>
              <w:ind w:hanging="2"/>
              <w:rPr>
                <w:rFonts w:cs="Arial"/>
              </w:rPr>
            </w:pPr>
            <w:r w:rsidRPr="00B3057F">
              <w:rPr>
                <w:rFonts w:cs="Arial"/>
              </w:rPr>
              <w:t>3.1.5</w:t>
            </w:r>
          </w:p>
        </w:tc>
        <w:tc>
          <w:tcPr>
            <w:tcW w:w="4908" w:type="dxa"/>
            <w:gridSpan w:val="2"/>
            <w:tcBorders>
              <w:top w:val="single" w:sz="4" w:space="0" w:color="auto"/>
              <w:bottom w:val="single" w:sz="4" w:space="0" w:color="auto"/>
            </w:tcBorders>
            <w:shd w:val="clear" w:color="auto" w:fill="auto"/>
          </w:tcPr>
          <w:p w14:paraId="04CE1614" w14:textId="77777777" w:rsidR="007C40F5" w:rsidRPr="00B3057F" w:rsidRDefault="007C40F5" w:rsidP="00BE098C">
            <w:pPr>
              <w:pStyle w:val="TableNormalLeft"/>
              <w:ind w:hanging="2"/>
              <w:rPr>
                <w:rFonts w:ascii="Arial" w:hAnsi="Arial" w:cs="Arial"/>
              </w:rPr>
            </w:pPr>
            <w:r w:rsidRPr="00B3057F">
              <w:rPr>
                <w:rFonts w:ascii="Arial" w:hAnsi="Arial" w:cs="Arial"/>
              </w:rPr>
              <w:t>The Accountable Executive and the senior management team promote a positive safety/just</w:t>
            </w:r>
            <w:r w:rsidRPr="00B3057F">
              <w:rPr>
                <w:rStyle w:val="CommentReference"/>
                <w:rFonts w:ascii="Arial" w:hAnsi="Arial" w:cs="Arial"/>
              </w:rPr>
              <w:t xml:space="preserve"> </w:t>
            </w:r>
            <w:r w:rsidRPr="00B3057F">
              <w:rPr>
                <w:rFonts w:ascii="Arial" w:hAnsi="Arial" w:cs="Arial"/>
              </w:rPr>
              <w:t>culture and demonstrate their commitment to the safety policy through active and visible participation in the safety management system.</w:t>
            </w:r>
          </w:p>
        </w:tc>
        <w:tc>
          <w:tcPr>
            <w:tcW w:w="276" w:type="dxa"/>
            <w:tcBorders>
              <w:top w:val="single" w:sz="4" w:space="0" w:color="auto"/>
              <w:bottom w:val="single" w:sz="4" w:space="0" w:color="auto"/>
            </w:tcBorders>
            <w:shd w:val="clear" w:color="auto" w:fill="auto"/>
          </w:tcPr>
          <w:p w14:paraId="7131B190"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1A75D946" w14:textId="77777777" w:rsidR="007C40F5" w:rsidRPr="00B3057F" w:rsidRDefault="007C40F5" w:rsidP="00BE098C">
            <w:pPr>
              <w:ind w:hanging="2"/>
              <w:rPr>
                <w:rFonts w:cs="Arial"/>
              </w:rPr>
            </w:pPr>
          </w:p>
        </w:tc>
        <w:tc>
          <w:tcPr>
            <w:tcW w:w="276" w:type="dxa"/>
            <w:gridSpan w:val="2"/>
            <w:tcBorders>
              <w:top w:val="single" w:sz="4" w:space="0" w:color="auto"/>
              <w:bottom w:val="single" w:sz="4" w:space="0" w:color="auto"/>
            </w:tcBorders>
            <w:shd w:val="clear" w:color="auto" w:fill="auto"/>
          </w:tcPr>
          <w:p w14:paraId="361D24ED"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171E716A" w14:textId="77777777" w:rsidR="007C40F5" w:rsidRPr="00B3057F" w:rsidRDefault="007C40F5" w:rsidP="00BE098C">
            <w:pPr>
              <w:ind w:hanging="2"/>
              <w:rPr>
                <w:rFonts w:cs="Arial"/>
              </w:rPr>
            </w:pPr>
          </w:p>
        </w:tc>
        <w:tc>
          <w:tcPr>
            <w:tcW w:w="3239" w:type="dxa"/>
            <w:gridSpan w:val="2"/>
            <w:tcBorders>
              <w:top w:val="single" w:sz="4" w:space="0" w:color="auto"/>
              <w:bottom w:val="single" w:sz="4" w:space="0" w:color="auto"/>
            </w:tcBorders>
            <w:shd w:val="clear" w:color="auto" w:fill="auto"/>
          </w:tcPr>
          <w:p w14:paraId="05F1B6C5" w14:textId="77777777" w:rsidR="007C40F5" w:rsidRPr="00B3057F" w:rsidRDefault="007C40F5" w:rsidP="00BE098C">
            <w:pPr>
              <w:ind w:hanging="2"/>
              <w:rPr>
                <w:rFonts w:cs="Arial"/>
              </w:rPr>
            </w:pPr>
          </w:p>
        </w:tc>
        <w:tc>
          <w:tcPr>
            <w:tcW w:w="2822" w:type="dxa"/>
            <w:vMerge/>
            <w:tcBorders>
              <w:bottom w:val="single" w:sz="4" w:space="0" w:color="auto"/>
            </w:tcBorders>
            <w:shd w:val="clear" w:color="auto" w:fill="92D050"/>
          </w:tcPr>
          <w:p w14:paraId="24FD4D14" w14:textId="77777777" w:rsidR="007C40F5" w:rsidRPr="00B3057F" w:rsidRDefault="007C40F5" w:rsidP="00BE098C">
            <w:pPr>
              <w:ind w:hanging="2"/>
              <w:rPr>
                <w:rFonts w:cs="Arial"/>
              </w:rPr>
            </w:pPr>
          </w:p>
        </w:tc>
      </w:tr>
      <w:tr w:rsidR="007C40F5" w:rsidRPr="00B3057F" w14:paraId="3E7DE79A" w14:textId="77777777" w:rsidTr="00EA3C1F">
        <w:trPr>
          <w:trHeight w:val="236"/>
        </w:trPr>
        <w:tc>
          <w:tcPr>
            <w:tcW w:w="441" w:type="dxa"/>
            <w:vMerge w:val="restart"/>
            <w:tcBorders>
              <w:top w:val="single" w:sz="4" w:space="0" w:color="auto"/>
              <w:left w:val="single" w:sz="4" w:space="0" w:color="000000"/>
              <w:right w:val="single" w:sz="4" w:space="0" w:color="000000"/>
            </w:tcBorders>
            <w:shd w:val="clear" w:color="auto" w:fill="D9D9D9"/>
            <w:textDirection w:val="btLr"/>
          </w:tcPr>
          <w:p w14:paraId="47A1000D" w14:textId="77777777" w:rsidR="007C40F5" w:rsidRPr="00B3057F" w:rsidRDefault="007C40F5" w:rsidP="00BE098C">
            <w:pPr>
              <w:ind w:right="113" w:hanging="2"/>
              <w:jc w:val="center"/>
              <w:rPr>
                <w:rFonts w:cs="Arial"/>
                <w:b/>
              </w:rPr>
            </w:pPr>
            <w:r w:rsidRPr="00B3057F">
              <w:rPr>
                <w:rFonts w:cs="Arial"/>
                <w:b/>
              </w:rPr>
              <w:t>Guidance</w:t>
            </w:r>
          </w:p>
        </w:tc>
        <w:tc>
          <w:tcPr>
            <w:tcW w:w="12904"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068BDBDA"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50FECF0A" w14:textId="77777777" w:rsidTr="00EA3C1F">
        <w:trPr>
          <w:trHeight w:val="350"/>
        </w:trPr>
        <w:tc>
          <w:tcPr>
            <w:tcW w:w="441" w:type="dxa"/>
            <w:vMerge/>
            <w:tcBorders>
              <w:left w:val="single" w:sz="4" w:space="0" w:color="000000"/>
              <w:right w:val="single" w:sz="4" w:space="0" w:color="000000"/>
            </w:tcBorders>
          </w:tcPr>
          <w:p w14:paraId="7F2ADBA1"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904" w:type="dxa"/>
            <w:gridSpan w:val="11"/>
            <w:tcBorders>
              <w:top w:val="single" w:sz="4" w:space="0" w:color="auto"/>
              <w:left w:val="single" w:sz="4" w:space="0" w:color="000000"/>
              <w:bottom w:val="single" w:sz="4" w:space="0" w:color="000000"/>
              <w:right w:val="single" w:sz="4" w:space="0" w:color="000000"/>
            </w:tcBorders>
            <w:hideMark/>
          </w:tcPr>
          <w:p w14:paraId="2A38A3C7"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how the safety policy is communicated.</w:t>
            </w:r>
          </w:p>
          <w:p w14:paraId="59EFDF89"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Safety policy is clearly visible to all staff including relevant contracted staff and third-party organisations.</w:t>
            </w:r>
          </w:p>
          <w:p w14:paraId="625F673B"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Question managers and staff regarding knowledge of the safety policy.</w:t>
            </w:r>
          </w:p>
          <w:p w14:paraId="010821D2"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All managers are familiar with the key elements of the safety policy.</w:t>
            </w:r>
          </w:p>
          <w:p w14:paraId="30063188"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Evidence of senior management participation in safety meetings, training, conferences, etc.</w:t>
            </w:r>
          </w:p>
          <w:p w14:paraId="78A709BE"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Feedback from safety surveys that include specific just culture aspects.</w:t>
            </w:r>
          </w:p>
          <w:p w14:paraId="3B2DB379"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Relationship with regulator and other stakeholders.</w:t>
            </w:r>
          </w:p>
          <w:p w14:paraId="634B0B56"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how a positive safety and just culture are promoted.</w:t>
            </w:r>
          </w:p>
        </w:tc>
      </w:tr>
      <w:tr w:rsidR="007C40F5" w:rsidRPr="00B3057F" w14:paraId="23EF5D60" w14:textId="77777777" w:rsidTr="00EA3C1F">
        <w:trPr>
          <w:trHeight w:val="20"/>
        </w:trPr>
        <w:tc>
          <w:tcPr>
            <w:tcW w:w="441" w:type="dxa"/>
            <w:vMerge/>
            <w:tcBorders>
              <w:left w:val="single" w:sz="4" w:space="0" w:color="000000"/>
              <w:right w:val="single" w:sz="4" w:space="0" w:color="000000"/>
            </w:tcBorders>
            <w:shd w:val="clear" w:color="auto" w:fill="D9D9D9"/>
          </w:tcPr>
          <w:p w14:paraId="5A598294" w14:textId="77777777" w:rsidR="007C40F5" w:rsidRPr="00B3057F" w:rsidRDefault="007C40F5" w:rsidP="00BE098C">
            <w:pPr>
              <w:pStyle w:val="NoSpacing"/>
              <w:spacing w:line="276" w:lineRule="auto"/>
              <w:ind w:hanging="2"/>
              <w:rPr>
                <w:rFonts w:ascii="Arial" w:hAnsi="Arial" w:cs="Arial"/>
                <w:b/>
                <w:lang w:val="en-GB"/>
              </w:rPr>
            </w:pPr>
          </w:p>
        </w:tc>
        <w:tc>
          <w:tcPr>
            <w:tcW w:w="3225"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6F360B3"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26"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31D19350" w14:textId="77777777" w:rsidR="007C40F5" w:rsidRPr="00B3057F" w:rsidRDefault="007C40F5" w:rsidP="00AB4BE8">
            <w:pPr>
              <w:spacing w:after="0"/>
              <w:rPr>
                <w:rFonts w:cs="Arial"/>
                <w:b/>
                <w:lang w:eastAsia="en-AU"/>
              </w:rPr>
            </w:pPr>
            <w:r w:rsidRPr="00B3057F">
              <w:rPr>
                <w:rFonts w:cs="Arial"/>
                <w:b/>
              </w:rPr>
              <w:t>Suitable</w:t>
            </w:r>
          </w:p>
        </w:tc>
        <w:tc>
          <w:tcPr>
            <w:tcW w:w="3226"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500D2733" w14:textId="77777777" w:rsidR="007C40F5" w:rsidRPr="00B3057F" w:rsidRDefault="007C40F5" w:rsidP="00AB4BE8">
            <w:pPr>
              <w:spacing w:after="0"/>
              <w:rPr>
                <w:rFonts w:cs="Arial"/>
                <w:b/>
                <w:lang w:eastAsia="en-AU"/>
              </w:rPr>
            </w:pPr>
            <w:r w:rsidRPr="00B3057F">
              <w:rPr>
                <w:rFonts w:cs="Arial"/>
                <w:b/>
              </w:rPr>
              <w:t>Operating</w:t>
            </w:r>
          </w:p>
        </w:tc>
        <w:tc>
          <w:tcPr>
            <w:tcW w:w="322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3A59FC7"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355CB26C" w14:textId="77777777" w:rsidTr="00EA3C1F">
        <w:trPr>
          <w:trHeight w:val="584"/>
        </w:trPr>
        <w:tc>
          <w:tcPr>
            <w:tcW w:w="441" w:type="dxa"/>
            <w:vMerge/>
            <w:tcBorders>
              <w:left w:val="single" w:sz="4" w:space="0" w:color="000000"/>
              <w:right w:val="single" w:sz="4" w:space="0" w:color="000000"/>
            </w:tcBorders>
          </w:tcPr>
          <w:p w14:paraId="30DDFBAD" w14:textId="77777777" w:rsidR="007C40F5" w:rsidRPr="00B3057F" w:rsidRDefault="007C40F5" w:rsidP="00BE098C">
            <w:pPr>
              <w:ind w:hanging="2"/>
              <w:rPr>
                <w:rFonts w:cs="Arial"/>
              </w:rPr>
            </w:pPr>
          </w:p>
        </w:tc>
        <w:tc>
          <w:tcPr>
            <w:tcW w:w="3225" w:type="dxa"/>
            <w:gridSpan w:val="2"/>
            <w:tcBorders>
              <w:top w:val="single" w:sz="4" w:space="0" w:color="auto"/>
              <w:left w:val="single" w:sz="4" w:space="0" w:color="000000"/>
              <w:bottom w:val="single" w:sz="4" w:space="0" w:color="auto"/>
              <w:right w:val="single" w:sz="4" w:space="0" w:color="000000"/>
            </w:tcBorders>
          </w:tcPr>
          <w:p w14:paraId="4F0CE07B"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There is a means in place for the communication of the safety policy. The management commitment to safety is documented within the safety policy. </w:t>
            </w:r>
          </w:p>
        </w:tc>
        <w:tc>
          <w:tcPr>
            <w:tcW w:w="3226" w:type="dxa"/>
            <w:gridSpan w:val="4"/>
            <w:tcBorders>
              <w:top w:val="single" w:sz="4" w:space="0" w:color="auto"/>
              <w:left w:val="single" w:sz="4" w:space="0" w:color="000000"/>
              <w:bottom w:val="single" w:sz="4" w:space="0" w:color="auto"/>
              <w:right w:val="single" w:sz="4" w:space="0" w:color="000000"/>
            </w:tcBorders>
          </w:tcPr>
          <w:p w14:paraId="3C0CB736" w14:textId="77777777" w:rsidR="007C40F5" w:rsidRPr="00B3057F" w:rsidRDefault="007C40F5" w:rsidP="00BE098C">
            <w:pPr>
              <w:pStyle w:val="TableNormalLeft"/>
              <w:ind w:hanging="2"/>
              <w:rPr>
                <w:rFonts w:ascii="Arial" w:eastAsia="Times New Roman" w:hAnsi="Arial" w:cs="Arial"/>
                <w:lang w:eastAsia="en-AU"/>
              </w:rPr>
            </w:pPr>
            <w:r w:rsidRPr="00B3057F">
              <w:rPr>
                <w:rFonts w:ascii="Arial" w:eastAsia="Times New Roman" w:hAnsi="Arial" w:cs="Arial"/>
                <w:lang w:eastAsia="en-AU"/>
              </w:rPr>
              <w:t>The safety policy is clearly visible to all staff (consider multiple sites).</w:t>
            </w:r>
          </w:p>
          <w:p w14:paraId="4EDD5501" w14:textId="77777777" w:rsidR="007C40F5" w:rsidRPr="00B3057F" w:rsidRDefault="007C40F5" w:rsidP="00BE098C">
            <w:pPr>
              <w:pStyle w:val="TableNormalLeft"/>
              <w:ind w:hanging="2"/>
              <w:rPr>
                <w:rFonts w:ascii="Arial" w:hAnsi="Arial" w:cs="Arial"/>
              </w:rPr>
            </w:pPr>
            <w:r w:rsidRPr="00B3057F">
              <w:rPr>
                <w:rFonts w:ascii="Arial" w:eastAsia="Times New Roman" w:hAnsi="Arial" w:cs="Arial"/>
                <w:lang w:eastAsia="en-AU"/>
              </w:rPr>
              <w:t>The safety policy is understandable (consider multiple languages)</w:t>
            </w:r>
            <w:r w:rsidRPr="00B3057F">
              <w:rPr>
                <w:rFonts w:ascii="Arial" w:hAnsi="Arial" w:cs="Arial"/>
              </w:rPr>
              <w:t>. The Accountable Executive and the senior management team have a well-defined role in the safety management system.</w:t>
            </w:r>
          </w:p>
        </w:tc>
        <w:tc>
          <w:tcPr>
            <w:tcW w:w="3226" w:type="dxa"/>
            <w:gridSpan w:val="3"/>
            <w:tcBorders>
              <w:top w:val="single" w:sz="4" w:space="0" w:color="auto"/>
              <w:left w:val="single" w:sz="4" w:space="0" w:color="000000"/>
              <w:bottom w:val="single" w:sz="4" w:space="0" w:color="auto"/>
              <w:right w:val="single" w:sz="4" w:space="0" w:color="000000"/>
            </w:tcBorders>
          </w:tcPr>
          <w:p w14:paraId="1C12DEA8"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safety policy is communicated to all personnel (including relevant contract staff and organisations). The Accountable Executive and the senior management team are promoting their commitment to the safety policy through active and visible participation in the safety management system.  </w:t>
            </w:r>
          </w:p>
        </w:tc>
        <w:tc>
          <w:tcPr>
            <w:tcW w:w="3226" w:type="dxa"/>
            <w:gridSpan w:val="2"/>
            <w:tcBorders>
              <w:top w:val="single" w:sz="4" w:space="0" w:color="auto"/>
              <w:left w:val="single" w:sz="4" w:space="0" w:color="000000"/>
              <w:bottom w:val="single" w:sz="4" w:space="0" w:color="auto"/>
              <w:right w:val="single" w:sz="4" w:space="0" w:color="000000"/>
            </w:tcBorders>
          </w:tcPr>
          <w:p w14:paraId="1AF49DF6" w14:textId="77777777" w:rsidR="007C40F5" w:rsidRPr="00B3057F" w:rsidRDefault="007C40F5" w:rsidP="00BE098C">
            <w:pPr>
              <w:pStyle w:val="TableNormalLeft"/>
              <w:ind w:hanging="2"/>
              <w:rPr>
                <w:rFonts w:ascii="Arial" w:hAnsi="Arial" w:cs="Arial"/>
              </w:rPr>
            </w:pPr>
            <w:r w:rsidRPr="00B3057F">
              <w:rPr>
                <w:rFonts w:ascii="Arial" w:hAnsi="Arial" w:cs="Arial"/>
              </w:rPr>
              <w:t>People across the organisation are familiar with the policy and can describe their obligations in respect of the safety policy. Decision making, actions, and behaviours reflect a positive safety/just culture and there is good safety leadership that demonstrates commitment to the safety policy.</w:t>
            </w:r>
          </w:p>
        </w:tc>
      </w:tr>
    </w:tbl>
    <w:p w14:paraId="40359AB9" w14:textId="77777777" w:rsidR="007C40F5" w:rsidRPr="00B3057F" w:rsidRDefault="007C40F5" w:rsidP="007C40F5">
      <w:pPr>
        <w:ind w:hanging="2"/>
        <w:rPr>
          <w:rFonts w:cs="Arial"/>
          <w:b/>
        </w:rPr>
      </w:pPr>
      <w:r w:rsidRPr="00B3057F">
        <w:rPr>
          <w:rFonts w:cs="Arial"/>
          <w:b/>
        </w:rPr>
        <w:br w:type="page"/>
      </w:r>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904"/>
        <w:gridCol w:w="2610"/>
        <w:gridCol w:w="2739"/>
        <w:gridCol w:w="301"/>
        <w:gridCol w:w="301"/>
        <w:gridCol w:w="175"/>
        <w:gridCol w:w="126"/>
        <w:gridCol w:w="301"/>
        <w:gridCol w:w="3089"/>
        <w:gridCol w:w="441"/>
        <w:gridCol w:w="3077"/>
      </w:tblGrid>
      <w:tr w:rsidR="007C40F5" w:rsidRPr="00B3057F" w14:paraId="22FCC6B9" w14:textId="77777777" w:rsidTr="00EA3C1F">
        <w:trPr>
          <w:trHeight w:val="194"/>
        </w:trPr>
        <w:tc>
          <w:tcPr>
            <w:tcW w:w="443" w:type="dxa"/>
            <w:vMerge w:val="restart"/>
            <w:shd w:val="clear" w:color="auto" w:fill="D9D9D9"/>
            <w:textDirection w:val="btLr"/>
            <w:vAlign w:val="center"/>
          </w:tcPr>
          <w:p w14:paraId="637D7B9A" w14:textId="77777777" w:rsidR="007C40F5" w:rsidRPr="00B3057F" w:rsidRDefault="007C40F5" w:rsidP="00BE098C">
            <w:pPr>
              <w:ind w:right="113" w:hanging="2"/>
              <w:jc w:val="center"/>
              <w:rPr>
                <w:rFonts w:cs="Arial"/>
                <w:b/>
              </w:rPr>
            </w:pPr>
            <w:r w:rsidRPr="00B3057F">
              <w:rPr>
                <w:rFonts w:cs="Arial"/>
                <w:b/>
              </w:rPr>
              <w:lastRenderedPageBreak/>
              <w:t>Evaluation</w:t>
            </w:r>
          </w:p>
        </w:tc>
        <w:tc>
          <w:tcPr>
            <w:tcW w:w="5760" w:type="dxa"/>
            <w:gridSpan w:val="3"/>
            <w:tcBorders>
              <w:bottom w:val="single" w:sz="4" w:space="0" w:color="auto"/>
            </w:tcBorders>
            <w:shd w:val="clear" w:color="auto" w:fill="D9D9D9"/>
          </w:tcPr>
          <w:p w14:paraId="5FFBBF53" w14:textId="77777777" w:rsidR="007C40F5" w:rsidRPr="00B3057F" w:rsidRDefault="007C40F5" w:rsidP="00BE098C">
            <w:pPr>
              <w:ind w:hanging="2"/>
              <w:rPr>
                <w:rFonts w:cs="Arial"/>
                <w:b/>
              </w:rPr>
            </w:pPr>
            <w:r w:rsidRPr="00B3057F">
              <w:rPr>
                <w:rFonts w:cs="Arial"/>
                <w:b/>
              </w:rPr>
              <w:t>Indicators of compliance and performance</w:t>
            </w:r>
          </w:p>
        </w:tc>
        <w:tc>
          <w:tcPr>
            <w:tcW w:w="277" w:type="dxa"/>
            <w:tcBorders>
              <w:bottom w:val="single" w:sz="4" w:space="0" w:color="auto"/>
            </w:tcBorders>
            <w:shd w:val="clear" w:color="auto" w:fill="D9D9D9"/>
          </w:tcPr>
          <w:p w14:paraId="57E7C112" w14:textId="77777777" w:rsidR="007C40F5" w:rsidRPr="00B3057F" w:rsidRDefault="007C40F5" w:rsidP="00BE098C">
            <w:pPr>
              <w:ind w:hanging="2"/>
              <w:rPr>
                <w:rFonts w:cs="Arial"/>
                <w:b/>
              </w:rPr>
            </w:pPr>
            <w:r w:rsidRPr="00B3057F">
              <w:rPr>
                <w:rFonts w:cs="Arial"/>
                <w:b/>
              </w:rPr>
              <w:t>P</w:t>
            </w:r>
          </w:p>
        </w:tc>
        <w:tc>
          <w:tcPr>
            <w:tcW w:w="277" w:type="dxa"/>
            <w:tcBorders>
              <w:bottom w:val="single" w:sz="4" w:space="0" w:color="auto"/>
            </w:tcBorders>
            <w:shd w:val="clear" w:color="auto" w:fill="D9D9D9"/>
          </w:tcPr>
          <w:p w14:paraId="70E6BB49" w14:textId="77777777" w:rsidR="007C40F5" w:rsidRPr="00B3057F" w:rsidRDefault="007C40F5" w:rsidP="00BE098C">
            <w:pPr>
              <w:ind w:hanging="2"/>
              <w:rPr>
                <w:rFonts w:cs="Arial"/>
                <w:b/>
              </w:rPr>
            </w:pPr>
            <w:r w:rsidRPr="00B3057F">
              <w:rPr>
                <w:rFonts w:cs="Arial"/>
                <w:b/>
              </w:rPr>
              <w:t>S</w:t>
            </w:r>
          </w:p>
        </w:tc>
        <w:tc>
          <w:tcPr>
            <w:tcW w:w="277" w:type="dxa"/>
            <w:gridSpan w:val="2"/>
            <w:tcBorders>
              <w:bottom w:val="single" w:sz="4" w:space="0" w:color="auto"/>
            </w:tcBorders>
            <w:shd w:val="clear" w:color="auto" w:fill="D9D9D9"/>
          </w:tcPr>
          <w:p w14:paraId="5EABC100" w14:textId="77777777" w:rsidR="007C40F5" w:rsidRPr="00B3057F" w:rsidRDefault="007C40F5" w:rsidP="00BE098C">
            <w:pPr>
              <w:ind w:hanging="2"/>
              <w:rPr>
                <w:rFonts w:cs="Arial"/>
                <w:b/>
              </w:rPr>
            </w:pPr>
            <w:r w:rsidRPr="00B3057F">
              <w:rPr>
                <w:rFonts w:cs="Arial"/>
                <w:b/>
              </w:rPr>
              <w:t>O</w:t>
            </w:r>
          </w:p>
        </w:tc>
        <w:tc>
          <w:tcPr>
            <w:tcW w:w="277" w:type="dxa"/>
            <w:tcBorders>
              <w:bottom w:val="single" w:sz="4" w:space="0" w:color="auto"/>
            </w:tcBorders>
            <w:shd w:val="clear" w:color="auto" w:fill="D9D9D9"/>
          </w:tcPr>
          <w:p w14:paraId="7E1802F9" w14:textId="77777777" w:rsidR="007C40F5" w:rsidRPr="00B3057F" w:rsidRDefault="007C40F5" w:rsidP="00BE098C">
            <w:pPr>
              <w:ind w:hanging="2"/>
              <w:rPr>
                <w:rFonts w:cs="Arial"/>
                <w:b/>
              </w:rPr>
            </w:pPr>
            <w:r w:rsidRPr="00B3057F">
              <w:rPr>
                <w:rFonts w:cs="Arial"/>
                <w:b/>
              </w:rPr>
              <w:t>E</w:t>
            </w:r>
          </w:p>
        </w:tc>
        <w:tc>
          <w:tcPr>
            <w:tcW w:w="3251" w:type="dxa"/>
            <w:gridSpan w:val="2"/>
            <w:tcBorders>
              <w:bottom w:val="single" w:sz="4" w:space="0" w:color="auto"/>
            </w:tcBorders>
            <w:shd w:val="clear" w:color="auto" w:fill="D9D9D9"/>
          </w:tcPr>
          <w:p w14:paraId="7A3712D3" w14:textId="77777777" w:rsidR="007C40F5" w:rsidRPr="00B3057F" w:rsidRDefault="007C40F5" w:rsidP="00BE098C">
            <w:pPr>
              <w:ind w:hanging="2"/>
              <w:rPr>
                <w:rFonts w:cs="Arial"/>
                <w:b/>
              </w:rPr>
            </w:pPr>
            <w:r w:rsidRPr="00B3057F">
              <w:rPr>
                <w:rFonts w:cs="Arial"/>
                <w:b/>
              </w:rPr>
              <w:t>How it is achieved</w:t>
            </w:r>
          </w:p>
        </w:tc>
        <w:tc>
          <w:tcPr>
            <w:tcW w:w="2832" w:type="dxa"/>
            <w:tcBorders>
              <w:bottom w:val="single" w:sz="4" w:space="0" w:color="auto"/>
            </w:tcBorders>
            <w:shd w:val="clear" w:color="auto" w:fill="92D050"/>
          </w:tcPr>
          <w:p w14:paraId="2DDA18F9"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1C50D309" w14:textId="77777777" w:rsidTr="00EA3C1F">
        <w:trPr>
          <w:trHeight w:val="407"/>
        </w:trPr>
        <w:tc>
          <w:tcPr>
            <w:tcW w:w="443" w:type="dxa"/>
            <w:vMerge/>
          </w:tcPr>
          <w:p w14:paraId="56607EDF" w14:textId="77777777" w:rsidR="007C40F5" w:rsidRPr="00B3057F" w:rsidRDefault="007C40F5" w:rsidP="00BE098C">
            <w:pPr>
              <w:ind w:hanging="2"/>
              <w:rPr>
                <w:rFonts w:cs="Arial"/>
              </w:rPr>
            </w:pPr>
          </w:p>
        </w:tc>
        <w:tc>
          <w:tcPr>
            <w:tcW w:w="833" w:type="dxa"/>
            <w:tcBorders>
              <w:top w:val="single" w:sz="4" w:space="0" w:color="auto"/>
              <w:bottom w:val="single" w:sz="4" w:space="0" w:color="auto"/>
            </w:tcBorders>
            <w:shd w:val="clear" w:color="auto" w:fill="auto"/>
          </w:tcPr>
          <w:p w14:paraId="4EF01EC8" w14:textId="77777777" w:rsidR="007C40F5" w:rsidRPr="00B3057F" w:rsidRDefault="007C40F5" w:rsidP="00BE098C">
            <w:pPr>
              <w:ind w:hanging="2"/>
              <w:rPr>
                <w:rFonts w:cs="Arial"/>
              </w:rPr>
            </w:pPr>
            <w:r w:rsidRPr="00B3057F">
              <w:rPr>
                <w:rFonts w:cs="Arial"/>
              </w:rPr>
              <w:t>3.1.6</w:t>
            </w:r>
          </w:p>
        </w:tc>
        <w:tc>
          <w:tcPr>
            <w:tcW w:w="4926" w:type="dxa"/>
            <w:gridSpan w:val="2"/>
            <w:tcBorders>
              <w:top w:val="single" w:sz="4" w:space="0" w:color="auto"/>
              <w:bottom w:val="single" w:sz="4" w:space="0" w:color="auto"/>
            </w:tcBorders>
            <w:shd w:val="clear" w:color="auto" w:fill="auto"/>
          </w:tcPr>
          <w:p w14:paraId="6CD9BC77" w14:textId="77777777" w:rsidR="007C40F5" w:rsidRPr="00B3057F" w:rsidRDefault="007C40F5" w:rsidP="00BE098C">
            <w:pPr>
              <w:pStyle w:val="TableNormalLeft"/>
              <w:ind w:hanging="2"/>
              <w:rPr>
                <w:rFonts w:ascii="Arial" w:hAnsi="Arial" w:cs="Arial"/>
              </w:rPr>
            </w:pPr>
            <w:r w:rsidRPr="00B3057F">
              <w:rPr>
                <w:rFonts w:ascii="Arial" w:hAnsi="Arial" w:cs="Arial"/>
              </w:rPr>
              <w:t>The safety policy actively encourages safety reporting.</w:t>
            </w:r>
          </w:p>
        </w:tc>
        <w:tc>
          <w:tcPr>
            <w:tcW w:w="277" w:type="dxa"/>
            <w:tcBorders>
              <w:top w:val="single" w:sz="4" w:space="0" w:color="auto"/>
              <w:bottom w:val="single" w:sz="4" w:space="0" w:color="auto"/>
            </w:tcBorders>
            <w:shd w:val="clear" w:color="auto" w:fill="auto"/>
          </w:tcPr>
          <w:p w14:paraId="78200AF4" w14:textId="77777777" w:rsidR="007C40F5" w:rsidRPr="00B3057F" w:rsidRDefault="007C40F5" w:rsidP="00BE098C">
            <w:pPr>
              <w:ind w:hanging="2"/>
              <w:rPr>
                <w:rFonts w:cs="Arial"/>
              </w:rPr>
            </w:pPr>
          </w:p>
        </w:tc>
        <w:tc>
          <w:tcPr>
            <w:tcW w:w="277" w:type="dxa"/>
            <w:tcBorders>
              <w:top w:val="single" w:sz="4" w:space="0" w:color="auto"/>
              <w:bottom w:val="single" w:sz="4" w:space="0" w:color="auto"/>
            </w:tcBorders>
            <w:shd w:val="clear" w:color="auto" w:fill="auto"/>
          </w:tcPr>
          <w:p w14:paraId="005117DF" w14:textId="77777777" w:rsidR="007C40F5" w:rsidRPr="00B3057F" w:rsidRDefault="007C40F5" w:rsidP="00BE098C">
            <w:pPr>
              <w:ind w:hanging="2"/>
              <w:rPr>
                <w:rFonts w:cs="Arial"/>
              </w:rPr>
            </w:pPr>
          </w:p>
        </w:tc>
        <w:tc>
          <w:tcPr>
            <w:tcW w:w="277" w:type="dxa"/>
            <w:gridSpan w:val="2"/>
            <w:tcBorders>
              <w:top w:val="single" w:sz="4" w:space="0" w:color="auto"/>
              <w:bottom w:val="single" w:sz="4" w:space="0" w:color="auto"/>
            </w:tcBorders>
            <w:shd w:val="clear" w:color="auto" w:fill="auto"/>
          </w:tcPr>
          <w:p w14:paraId="420D88C6" w14:textId="77777777" w:rsidR="007C40F5" w:rsidRPr="00B3057F" w:rsidRDefault="007C40F5" w:rsidP="00BE098C">
            <w:pPr>
              <w:ind w:hanging="2"/>
              <w:rPr>
                <w:rFonts w:cs="Arial"/>
              </w:rPr>
            </w:pPr>
          </w:p>
        </w:tc>
        <w:tc>
          <w:tcPr>
            <w:tcW w:w="277" w:type="dxa"/>
            <w:tcBorders>
              <w:top w:val="single" w:sz="4" w:space="0" w:color="auto"/>
              <w:bottom w:val="single" w:sz="4" w:space="0" w:color="auto"/>
            </w:tcBorders>
            <w:shd w:val="clear" w:color="auto" w:fill="auto"/>
          </w:tcPr>
          <w:p w14:paraId="1C44E7B4" w14:textId="77777777" w:rsidR="007C40F5" w:rsidRPr="00B3057F" w:rsidRDefault="007C40F5" w:rsidP="00BE098C">
            <w:pPr>
              <w:ind w:hanging="2"/>
              <w:rPr>
                <w:rFonts w:cs="Arial"/>
              </w:rPr>
            </w:pPr>
          </w:p>
        </w:tc>
        <w:tc>
          <w:tcPr>
            <w:tcW w:w="3251" w:type="dxa"/>
            <w:gridSpan w:val="2"/>
            <w:tcBorders>
              <w:top w:val="single" w:sz="4" w:space="0" w:color="auto"/>
              <w:bottom w:val="single" w:sz="4" w:space="0" w:color="auto"/>
            </w:tcBorders>
            <w:shd w:val="clear" w:color="auto" w:fill="auto"/>
          </w:tcPr>
          <w:p w14:paraId="1A79A91A" w14:textId="77777777" w:rsidR="007C40F5" w:rsidRPr="00B3057F" w:rsidRDefault="007C40F5" w:rsidP="00BE098C">
            <w:pPr>
              <w:ind w:hanging="2"/>
              <w:rPr>
                <w:rFonts w:cs="Arial"/>
              </w:rPr>
            </w:pPr>
          </w:p>
        </w:tc>
        <w:tc>
          <w:tcPr>
            <w:tcW w:w="2832" w:type="dxa"/>
            <w:vMerge w:val="restart"/>
            <w:tcBorders>
              <w:top w:val="single" w:sz="4" w:space="0" w:color="auto"/>
            </w:tcBorders>
            <w:shd w:val="clear" w:color="auto" w:fill="92D050"/>
          </w:tcPr>
          <w:p w14:paraId="48591393" w14:textId="77777777" w:rsidR="007C40F5" w:rsidRPr="00B3057F" w:rsidRDefault="007C40F5" w:rsidP="00BE098C">
            <w:pPr>
              <w:ind w:hanging="2"/>
              <w:rPr>
                <w:rFonts w:cs="Arial"/>
              </w:rPr>
            </w:pPr>
            <w:r w:rsidRPr="00B3057F">
              <w:rPr>
                <w:rFonts w:cs="Arial"/>
              </w:rPr>
              <w:t>ST3, ST4, ST6, ST7, RM2, RM3, RM5</w:t>
            </w:r>
          </w:p>
        </w:tc>
      </w:tr>
      <w:tr w:rsidR="007C40F5" w:rsidRPr="00B3057F" w14:paraId="7C185617" w14:textId="77777777" w:rsidTr="00EA3C1F">
        <w:trPr>
          <w:trHeight w:val="407"/>
        </w:trPr>
        <w:tc>
          <w:tcPr>
            <w:tcW w:w="443" w:type="dxa"/>
            <w:vMerge/>
          </w:tcPr>
          <w:p w14:paraId="63BCB192" w14:textId="77777777" w:rsidR="007C40F5" w:rsidRPr="00B3057F" w:rsidRDefault="007C40F5" w:rsidP="00BE098C">
            <w:pPr>
              <w:ind w:hanging="2"/>
              <w:rPr>
                <w:rFonts w:cs="Arial"/>
              </w:rPr>
            </w:pPr>
          </w:p>
        </w:tc>
        <w:tc>
          <w:tcPr>
            <w:tcW w:w="833" w:type="dxa"/>
            <w:tcBorders>
              <w:top w:val="single" w:sz="4" w:space="0" w:color="auto"/>
              <w:bottom w:val="single" w:sz="4" w:space="0" w:color="auto"/>
            </w:tcBorders>
            <w:shd w:val="clear" w:color="auto" w:fill="auto"/>
          </w:tcPr>
          <w:p w14:paraId="58F51BCF" w14:textId="77777777" w:rsidR="007C40F5" w:rsidRPr="00B3057F" w:rsidRDefault="007C40F5" w:rsidP="00BE098C">
            <w:pPr>
              <w:ind w:hanging="2"/>
              <w:rPr>
                <w:rFonts w:cs="Arial"/>
              </w:rPr>
            </w:pPr>
            <w:r w:rsidRPr="00B3057F">
              <w:rPr>
                <w:rFonts w:cs="Arial"/>
              </w:rPr>
              <w:t>3.1.7</w:t>
            </w:r>
          </w:p>
        </w:tc>
        <w:tc>
          <w:tcPr>
            <w:tcW w:w="4926" w:type="dxa"/>
            <w:gridSpan w:val="2"/>
            <w:tcBorders>
              <w:top w:val="single" w:sz="4" w:space="0" w:color="auto"/>
              <w:bottom w:val="single" w:sz="4" w:space="0" w:color="auto"/>
            </w:tcBorders>
            <w:shd w:val="clear" w:color="auto" w:fill="auto"/>
          </w:tcPr>
          <w:p w14:paraId="4E38B202" w14:textId="77777777" w:rsidR="007C40F5" w:rsidRPr="00B3057F" w:rsidRDefault="007C40F5" w:rsidP="00BE098C">
            <w:pPr>
              <w:pStyle w:val="TableNormalLeft"/>
              <w:ind w:hanging="2"/>
              <w:rPr>
                <w:rFonts w:ascii="Arial" w:hAnsi="Arial" w:cs="Arial"/>
              </w:rPr>
            </w:pPr>
            <w:r w:rsidRPr="00B3057F">
              <w:rPr>
                <w:rFonts w:ascii="Arial" w:hAnsi="Arial" w:cs="Arial"/>
              </w:rPr>
              <w:t>A just culture policy and principles have been defined that clearly identifies acceptable and unacceptable behaviours to promote a just culture.</w:t>
            </w:r>
          </w:p>
        </w:tc>
        <w:tc>
          <w:tcPr>
            <w:tcW w:w="277" w:type="dxa"/>
            <w:tcBorders>
              <w:top w:val="single" w:sz="4" w:space="0" w:color="auto"/>
              <w:bottom w:val="single" w:sz="4" w:space="0" w:color="auto"/>
            </w:tcBorders>
            <w:shd w:val="clear" w:color="auto" w:fill="auto"/>
          </w:tcPr>
          <w:p w14:paraId="7011E073" w14:textId="77777777" w:rsidR="007C40F5" w:rsidRPr="00B3057F" w:rsidRDefault="007C40F5" w:rsidP="00BE098C">
            <w:pPr>
              <w:ind w:hanging="2"/>
              <w:rPr>
                <w:rFonts w:cs="Arial"/>
              </w:rPr>
            </w:pPr>
          </w:p>
        </w:tc>
        <w:tc>
          <w:tcPr>
            <w:tcW w:w="277" w:type="dxa"/>
            <w:tcBorders>
              <w:top w:val="single" w:sz="4" w:space="0" w:color="auto"/>
              <w:bottom w:val="single" w:sz="4" w:space="0" w:color="auto"/>
            </w:tcBorders>
            <w:shd w:val="clear" w:color="auto" w:fill="auto"/>
          </w:tcPr>
          <w:p w14:paraId="78DC80ED" w14:textId="77777777" w:rsidR="007C40F5" w:rsidRPr="00B3057F" w:rsidRDefault="007C40F5" w:rsidP="00BE098C">
            <w:pPr>
              <w:ind w:hanging="2"/>
              <w:rPr>
                <w:rFonts w:cs="Arial"/>
              </w:rPr>
            </w:pPr>
          </w:p>
        </w:tc>
        <w:tc>
          <w:tcPr>
            <w:tcW w:w="277" w:type="dxa"/>
            <w:gridSpan w:val="2"/>
            <w:tcBorders>
              <w:top w:val="single" w:sz="4" w:space="0" w:color="auto"/>
              <w:bottom w:val="single" w:sz="4" w:space="0" w:color="auto"/>
            </w:tcBorders>
            <w:shd w:val="clear" w:color="auto" w:fill="auto"/>
          </w:tcPr>
          <w:p w14:paraId="3E4B0CB1" w14:textId="77777777" w:rsidR="007C40F5" w:rsidRPr="00B3057F" w:rsidRDefault="007C40F5" w:rsidP="00BE098C">
            <w:pPr>
              <w:ind w:hanging="2"/>
              <w:rPr>
                <w:rFonts w:cs="Arial"/>
              </w:rPr>
            </w:pPr>
          </w:p>
        </w:tc>
        <w:tc>
          <w:tcPr>
            <w:tcW w:w="277" w:type="dxa"/>
            <w:tcBorders>
              <w:top w:val="single" w:sz="4" w:space="0" w:color="auto"/>
              <w:bottom w:val="single" w:sz="4" w:space="0" w:color="auto"/>
            </w:tcBorders>
            <w:shd w:val="clear" w:color="auto" w:fill="auto"/>
          </w:tcPr>
          <w:p w14:paraId="6032C13C" w14:textId="77777777" w:rsidR="007C40F5" w:rsidRPr="00B3057F" w:rsidRDefault="007C40F5" w:rsidP="00BE098C">
            <w:pPr>
              <w:ind w:hanging="2"/>
              <w:rPr>
                <w:rFonts w:cs="Arial"/>
              </w:rPr>
            </w:pPr>
          </w:p>
        </w:tc>
        <w:tc>
          <w:tcPr>
            <w:tcW w:w="3251" w:type="dxa"/>
            <w:gridSpan w:val="2"/>
            <w:tcBorders>
              <w:top w:val="single" w:sz="4" w:space="0" w:color="auto"/>
              <w:bottom w:val="single" w:sz="4" w:space="0" w:color="auto"/>
            </w:tcBorders>
            <w:shd w:val="clear" w:color="auto" w:fill="auto"/>
          </w:tcPr>
          <w:p w14:paraId="162BF9F5" w14:textId="77777777" w:rsidR="007C40F5" w:rsidRPr="00B3057F" w:rsidRDefault="007C40F5" w:rsidP="00BE098C">
            <w:pPr>
              <w:ind w:hanging="2"/>
              <w:rPr>
                <w:rFonts w:cs="Arial"/>
              </w:rPr>
            </w:pPr>
          </w:p>
        </w:tc>
        <w:tc>
          <w:tcPr>
            <w:tcW w:w="2832" w:type="dxa"/>
            <w:vMerge/>
            <w:tcBorders>
              <w:bottom w:val="single" w:sz="4" w:space="0" w:color="auto"/>
            </w:tcBorders>
            <w:shd w:val="clear" w:color="auto" w:fill="92D050"/>
          </w:tcPr>
          <w:p w14:paraId="3020F9B5" w14:textId="77777777" w:rsidR="007C40F5" w:rsidRPr="00B3057F" w:rsidRDefault="007C40F5" w:rsidP="00BE098C">
            <w:pPr>
              <w:ind w:hanging="2"/>
              <w:rPr>
                <w:rFonts w:cs="Arial"/>
              </w:rPr>
            </w:pPr>
          </w:p>
        </w:tc>
      </w:tr>
      <w:tr w:rsidR="007C40F5" w:rsidRPr="00B3057F" w14:paraId="69DE9222" w14:textId="77777777" w:rsidTr="00EA3C1F">
        <w:trPr>
          <w:trHeight w:val="237"/>
        </w:trPr>
        <w:tc>
          <w:tcPr>
            <w:tcW w:w="443" w:type="dxa"/>
            <w:vMerge w:val="restart"/>
            <w:tcBorders>
              <w:top w:val="single" w:sz="4" w:space="0" w:color="auto"/>
              <w:left w:val="single" w:sz="4" w:space="0" w:color="000000"/>
              <w:right w:val="single" w:sz="4" w:space="0" w:color="000000"/>
            </w:tcBorders>
            <w:shd w:val="clear" w:color="auto" w:fill="D9D9D9"/>
            <w:textDirection w:val="btLr"/>
          </w:tcPr>
          <w:p w14:paraId="4CAB992E" w14:textId="77777777" w:rsidR="007C40F5" w:rsidRPr="00B3057F" w:rsidRDefault="007C40F5" w:rsidP="00BE098C">
            <w:pPr>
              <w:ind w:right="113" w:hanging="2"/>
              <w:jc w:val="center"/>
              <w:rPr>
                <w:rFonts w:cs="Arial"/>
                <w:b/>
              </w:rPr>
            </w:pPr>
            <w:r w:rsidRPr="00B3057F">
              <w:rPr>
                <w:rFonts w:cs="Arial"/>
                <w:b/>
              </w:rPr>
              <w:t>Guidance</w:t>
            </w:r>
          </w:p>
        </w:tc>
        <w:tc>
          <w:tcPr>
            <w:tcW w:w="12953"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6E20580B"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17E5F5E0" w14:textId="77777777" w:rsidTr="00EA3C1F">
        <w:trPr>
          <w:trHeight w:val="351"/>
        </w:trPr>
        <w:tc>
          <w:tcPr>
            <w:tcW w:w="443" w:type="dxa"/>
            <w:vMerge/>
            <w:tcBorders>
              <w:left w:val="single" w:sz="4" w:space="0" w:color="000000"/>
              <w:right w:val="single" w:sz="4" w:space="0" w:color="000000"/>
            </w:tcBorders>
          </w:tcPr>
          <w:p w14:paraId="1A99112C"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953" w:type="dxa"/>
            <w:gridSpan w:val="11"/>
            <w:tcBorders>
              <w:top w:val="single" w:sz="4" w:space="0" w:color="auto"/>
              <w:left w:val="single" w:sz="4" w:space="0" w:color="000000"/>
              <w:bottom w:val="single" w:sz="4" w:space="0" w:color="000000"/>
              <w:right w:val="single" w:sz="4" w:space="0" w:color="000000"/>
            </w:tcBorders>
            <w:hideMark/>
          </w:tcPr>
          <w:p w14:paraId="7D349142"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Evidence of when the just culture principles have been applied following an event.</w:t>
            </w:r>
          </w:p>
          <w:p w14:paraId="64B58DBB"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Evidence of interventions from safety investigations addressing organisational issues rather than focusing only on the individual.</w:t>
            </w:r>
          </w:p>
          <w:p w14:paraId="240B2969"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how the organisation is monitoring reporting rates.</w:t>
            </w:r>
          </w:p>
          <w:p w14:paraId="5B4058E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Review the number of aviation safety reports appropriate to the activities. </w:t>
            </w:r>
          </w:p>
          <w:p w14:paraId="4E9F0210"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Safety reports include the reporter’s own errors and events they are involved in (events where no one was watching).</w:t>
            </w:r>
          </w:p>
          <w:p w14:paraId="451EF47B"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Feedback on just culture from staff safety culture surveys.</w:t>
            </w:r>
          </w:p>
          <w:p w14:paraId="4F95F643"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Interview staff representatives to confirm that they agree with just culture policy and principles. </w:t>
            </w:r>
          </w:p>
          <w:p w14:paraId="4715518A"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that staff are aware of the just culture policy and principles.</w:t>
            </w:r>
          </w:p>
        </w:tc>
      </w:tr>
      <w:tr w:rsidR="007C40F5" w:rsidRPr="00B3057F" w14:paraId="51F496B1" w14:textId="77777777" w:rsidTr="00EA3C1F">
        <w:trPr>
          <w:trHeight w:val="20"/>
        </w:trPr>
        <w:tc>
          <w:tcPr>
            <w:tcW w:w="443" w:type="dxa"/>
            <w:vMerge/>
            <w:tcBorders>
              <w:left w:val="single" w:sz="4" w:space="0" w:color="000000"/>
              <w:right w:val="single" w:sz="4" w:space="0" w:color="000000"/>
            </w:tcBorders>
            <w:shd w:val="clear" w:color="auto" w:fill="D9D9D9"/>
          </w:tcPr>
          <w:p w14:paraId="6C164493" w14:textId="77777777" w:rsidR="007C40F5" w:rsidRPr="00B3057F" w:rsidRDefault="007C40F5" w:rsidP="00BE098C">
            <w:pPr>
              <w:pStyle w:val="NoSpacing"/>
              <w:spacing w:line="276" w:lineRule="auto"/>
              <w:ind w:hanging="2"/>
              <w:rPr>
                <w:rFonts w:ascii="Arial" w:hAnsi="Arial" w:cs="Arial"/>
                <w:b/>
                <w:lang w:val="en-GB"/>
              </w:rPr>
            </w:pPr>
          </w:p>
        </w:tc>
        <w:tc>
          <w:tcPr>
            <w:tcW w:w="323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D51B011"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38"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31DC4EF9" w14:textId="77777777" w:rsidR="007C40F5" w:rsidRPr="00B3057F" w:rsidRDefault="007C40F5" w:rsidP="00AB4BE8">
            <w:pPr>
              <w:spacing w:after="0"/>
              <w:rPr>
                <w:rFonts w:cs="Arial"/>
                <w:b/>
                <w:lang w:eastAsia="en-AU"/>
              </w:rPr>
            </w:pPr>
            <w:r w:rsidRPr="00B3057F">
              <w:rPr>
                <w:rFonts w:cs="Arial"/>
                <w:b/>
              </w:rPr>
              <w:t>Suitable</w:t>
            </w:r>
          </w:p>
        </w:tc>
        <w:tc>
          <w:tcPr>
            <w:tcW w:w="3238"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6BCE7547" w14:textId="77777777" w:rsidR="007C40F5" w:rsidRPr="00B3057F" w:rsidRDefault="007C40F5" w:rsidP="00AB4BE8">
            <w:pPr>
              <w:spacing w:after="0"/>
              <w:rPr>
                <w:rFonts w:cs="Arial"/>
                <w:b/>
                <w:lang w:eastAsia="en-AU"/>
              </w:rPr>
            </w:pPr>
            <w:r w:rsidRPr="00B3057F">
              <w:rPr>
                <w:rFonts w:cs="Arial"/>
                <w:b/>
              </w:rPr>
              <w:t>Operating</w:t>
            </w:r>
          </w:p>
        </w:tc>
        <w:tc>
          <w:tcPr>
            <w:tcW w:w="3238"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6A76284A"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3B940710" w14:textId="77777777" w:rsidTr="00EA3C1F">
        <w:trPr>
          <w:trHeight w:val="586"/>
        </w:trPr>
        <w:tc>
          <w:tcPr>
            <w:tcW w:w="443" w:type="dxa"/>
            <w:vMerge/>
            <w:tcBorders>
              <w:left w:val="single" w:sz="4" w:space="0" w:color="000000"/>
              <w:right w:val="single" w:sz="4" w:space="0" w:color="000000"/>
            </w:tcBorders>
          </w:tcPr>
          <w:p w14:paraId="2F45EF26" w14:textId="77777777" w:rsidR="007C40F5" w:rsidRPr="00B3057F" w:rsidRDefault="007C40F5" w:rsidP="00BE098C">
            <w:pPr>
              <w:ind w:hanging="2"/>
              <w:rPr>
                <w:rFonts w:cs="Arial"/>
              </w:rPr>
            </w:pPr>
          </w:p>
        </w:tc>
        <w:tc>
          <w:tcPr>
            <w:tcW w:w="3237" w:type="dxa"/>
            <w:gridSpan w:val="2"/>
            <w:tcBorders>
              <w:top w:val="single" w:sz="4" w:space="0" w:color="auto"/>
              <w:left w:val="single" w:sz="4" w:space="0" w:color="000000"/>
              <w:bottom w:val="single" w:sz="4" w:space="0" w:color="auto"/>
              <w:right w:val="single" w:sz="4" w:space="0" w:color="000000"/>
            </w:tcBorders>
          </w:tcPr>
          <w:p w14:paraId="28F45F65" w14:textId="77777777" w:rsidR="007C40F5" w:rsidRPr="00B3057F" w:rsidRDefault="007C40F5" w:rsidP="00BE098C">
            <w:pPr>
              <w:pStyle w:val="TableNormalLeft"/>
              <w:ind w:hanging="2"/>
              <w:rPr>
                <w:rFonts w:ascii="Arial" w:hAnsi="Arial" w:cs="Arial"/>
              </w:rPr>
            </w:pPr>
            <w:r w:rsidRPr="00B3057F">
              <w:rPr>
                <w:rFonts w:ascii="Arial" w:hAnsi="Arial" w:cs="Arial"/>
              </w:rPr>
              <w:t>A just culture policy and principles have been defined.</w:t>
            </w:r>
          </w:p>
        </w:tc>
        <w:tc>
          <w:tcPr>
            <w:tcW w:w="3238" w:type="dxa"/>
            <w:gridSpan w:val="4"/>
            <w:tcBorders>
              <w:top w:val="single" w:sz="4" w:space="0" w:color="auto"/>
              <w:left w:val="single" w:sz="4" w:space="0" w:color="000000"/>
              <w:bottom w:val="single" w:sz="4" w:space="0" w:color="auto"/>
              <w:right w:val="single" w:sz="4" w:space="0" w:color="000000"/>
            </w:tcBorders>
          </w:tcPr>
          <w:p w14:paraId="41FC7052" w14:textId="77777777" w:rsidR="007C40F5" w:rsidRPr="00B3057F" w:rsidRDefault="007C40F5" w:rsidP="00BE098C">
            <w:pPr>
              <w:pStyle w:val="TableNormalLeft"/>
              <w:ind w:hanging="2"/>
              <w:rPr>
                <w:rFonts w:ascii="Arial" w:hAnsi="Arial" w:cs="Arial"/>
              </w:rPr>
            </w:pPr>
            <w:r w:rsidRPr="00B3057F">
              <w:rPr>
                <w:rFonts w:ascii="Arial" w:hAnsi="Arial" w:cs="Arial"/>
              </w:rPr>
              <w:t>The just culture policy clearly identifies acceptable and unacceptable behaviours.</w:t>
            </w:r>
          </w:p>
          <w:p w14:paraId="0C6DD056" w14:textId="77777777" w:rsidR="007C40F5" w:rsidRPr="00B3057F" w:rsidRDefault="007C40F5" w:rsidP="00BE098C">
            <w:pPr>
              <w:pStyle w:val="TableNormalLeft"/>
              <w:ind w:hanging="2"/>
              <w:rPr>
                <w:rFonts w:ascii="Arial" w:hAnsi="Arial" w:cs="Arial"/>
              </w:rPr>
            </w:pPr>
            <w:r w:rsidRPr="00B3057F">
              <w:rPr>
                <w:rFonts w:ascii="Arial" w:hAnsi="Arial" w:cs="Arial"/>
              </w:rPr>
              <w:t>The principles ensure that the policy can be applied consistently across the whole organisation.</w:t>
            </w:r>
          </w:p>
          <w:p w14:paraId="6BDE1ED9" w14:textId="77777777" w:rsidR="007C40F5" w:rsidRPr="00B3057F" w:rsidRDefault="007C40F5" w:rsidP="00BE098C">
            <w:pPr>
              <w:pStyle w:val="TableNormalLeft"/>
              <w:ind w:hanging="2"/>
              <w:rPr>
                <w:rFonts w:ascii="Arial" w:hAnsi="Arial" w:cs="Arial"/>
              </w:rPr>
            </w:pPr>
            <w:r w:rsidRPr="00B3057F">
              <w:rPr>
                <w:rFonts w:ascii="Arial" w:hAnsi="Arial" w:cs="Arial"/>
              </w:rPr>
              <w:t>The just culture policy and principles are understandable and clearly visible.</w:t>
            </w:r>
          </w:p>
        </w:tc>
        <w:tc>
          <w:tcPr>
            <w:tcW w:w="3238" w:type="dxa"/>
            <w:gridSpan w:val="3"/>
            <w:tcBorders>
              <w:top w:val="single" w:sz="4" w:space="0" w:color="auto"/>
              <w:left w:val="single" w:sz="4" w:space="0" w:color="000000"/>
              <w:bottom w:val="single" w:sz="4" w:space="0" w:color="auto"/>
              <w:right w:val="single" w:sz="4" w:space="0" w:color="000000"/>
            </w:tcBorders>
          </w:tcPr>
          <w:p w14:paraId="43526018" w14:textId="77777777" w:rsidR="007C40F5" w:rsidRPr="00B3057F" w:rsidRDefault="007C40F5" w:rsidP="00BE098C">
            <w:pPr>
              <w:pStyle w:val="TableNormalLeft"/>
              <w:ind w:hanging="2"/>
              <w:rPr>
                <w:rFonts w:ascii="Arial" w:hAnsi="Arial" w:cs="Arial"/>
              </w:rPr>
            </w:pPr>
            <w:r w:rsidRPr="00B3057F">
              <w:rPr>
                <w:rFonts w:ascii="Arial" w:hAnsi="Arial" w:cs="Arial"/>
              </w:rPr>
              <w:t>There is evidence of the just culture policy and supporting principles being applied and promoted to staff.</w:t>
            </w:r>
          </w:p>
        </w:tc>
        <w:tc>
          <w:tcPr>
            <w:tcW w:w="3238" w:type="dxa"/>
            <w:gridSpan w:val="2"/>
            <w:tcBorders>
              <w:top w:val="single" w:sz="4" w:space="0" w:color="auto"/>
              <w:left w:val="single" w:sz="4" w:space="0" w:color="000000"/>
              <w:bottom w:val="single" w:sz="4" w:space="0" w:color="auto"/>
              <w:right w:val="single" w:sz="4" w:space="0" w:color="000000"/>
            </w:tcBorders>
          </w:tcPr>
          <w:p w14:paraId="4A3D5CE6"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just culture policy is applied in a fair and consistent manner and staff trust the policy. </w:t>
            </w:r>
          </w:p>
          <w:p w14:paraId="2F21B7C7" w14:textId="77777777" w:rsidR="007C40F5" w:rsidRPr="00B3057F" w:rsidRDefault="007C40F5" w:rsidP="00BE098C">
            <w:pPr>
              <w:pStyle w:val="TableNormalLeft"/>
              <w:ind w:hanging="2"/>
              <w:rPr>
                <w:rFonts w:ascii="Arial" w:hAnsi="Arial" w:cs="Arial"/>
              </w:rPr>
            </w:pPr>
            <w:r w:rsidRPr="00B3057F">
              <w:rPr>
                <w:rFonts w:ascii="Arial" w:hAnsi="Arial" w:cs="Arial"/>
              </w:rPr>
              <w:t>There is evidence that the line between acceptable and unacceptable behaviour has been determined in consultation with staff and staff representatives.</w:t>
            </w:r>
          </w:p>
        </w:tc>
      </w:tr>
    </w:tbl>
    <w:p w14:paraId="38DFCC60" w14:textId="77777777" w:rsidR="007C40F5" w:rsidRPr="00B3057F" w:rsidRDefault="007C40F5" w:rsidP="007C40F5">
      <w:pPr>
        <w:ind w:hanging="2"/>
        <w:rPr>
          <w:rFonts w:cs="Arial"/>
          <w:b/>
        </w:rPr>
      </w:pPr>
      <w:r w:rsidRPr="00B3057F">
        <w:rPr>
          <w:rFonts w:cs="Arial"/>
          <w:b/>
        </w:rPr>
        <w:br w:type="page"/>
      </w:r>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904"/>
        <w:gridCol w:w="2610"/>
        <w:gridCol w:w="2738"/>
        <w:gridCol w:w="301"/>
        <w:gridCol w:w="301"/>
        <w:gridCol w:w="175"/>
        <w:gridCol w:w="125"/>
        <w:gridCol w:w="301"/>
        <w:gridCol w:w="3088"/>
        <w:gridCol w:w="440"/>
        <w:gridCol w:w="3083"/>
      </w:tblGrid>
      <w:tr w:rsidR="007C40F5" w:rsidRPr="00B3057F" w14:paraId="32B74979" w14:textId="77777777" w:rsidTr="00EA3C1F">
        <w:trPr>
          <w:trHeight w:val="203"/>
        </w:trPr>
        <w:tc>
          <w:tcPr>
            <w:tcW w:w="443" w:type="dxa"/>
            <w:vMerge w:val="restart"/>
            <w:shd w:val="clear" w:color="auto" w:fill="D9D9D9"/>
            <w:textDirection w:val="btLr"/>
            <w:vAlign w:val="center"/>
          </w:tcPr>
          <w:p w14:paraId="7CB0575D" w14:textId="77777777" w:rsidR="007C40F5" w:rsidRPr="00B3057F" w:rsidRDefault="007C40F5" w:rsidP="00BE098C">
            <w:pPr>
              <w:ind w:right="113" w:hanging="2"/>
              <w:jc w:val="center"/>
              <w:rPr>
                <w:rFonts w:cs="Arial"/>
                <w:b/>
              </w:rPr>
            </w:pPr>
            <w:r w:rsidRPr="00B3057F">
              <w:rPr>
                <w:rFonts w:cs="Arial"/>
                <w:b/>
              </w:rPr>
              <w:lastRenderedPageBreak/>
              <w:t>Evaluation</w:t>
            </w:r>
          </w:p>
        </w:tc>
        <w:tc>
          <w:tcPr>
            <w:tcW w:w="5783" w:type="dxa"/>
            <w:gridSpan w:val="3"/>
            <w:tcBorders>
              <w:bottom w:val="single" w:sz="4" w:space="0" w:color="auto"/>
            </w:tcBorders>
            <w:shd w:val="clear" w:color="auto" w:fill="D9D9D9"/>
          </w:tcPr>
          <w:p w14:paraId="1414787C" w14:textId="77777777" w:rsidR="007C40F5" w:rsidRPr="00B3057F" w:rsidRDefault="007C40F5" w:rsidP="00BE098C">
            <w:pPr>
              <w:ind w:hanging="2"/>
              <w:rPr>
                <w:rFonts w:cs="Arial"/>
                <w:b/>
              </w:rPr>
            </w:pPr>
            <w:r w:rsidRPr="00B3057F">
              <w:rPr>
                <w:rFonts w:cs="Arial"/>
                <w:b/>
              </w:rPr>
              <w:t>Indicators of compliance and performance</w:t>
            </w:r>
          </w:p>
        </w:tc>
        <w:tc>
          <w:tcPr>
            <w:tcW w:w="278" w:type="dxa"/>
            <w:tcBorders>
              <w:bottom w:val="single" w:sz="4" w:space="0" w:color="auto"/>
            </w:tcBorders>
            <w:shd w:val="clear" w:color="auto" w:fill="D9D9D9"/>
          </w:tcPr>
          <w:p w14:paraId="705EDD86" w14:textId="77777777" w:rsidR="007C40F5" w:rsidRPr="00B3057F" w:rsidRDefault="007C40F5" w:rsidP="00BE098C">
            <w:pPr>
              <w:ind w:hanging="2"/>
              <w:rPr>
                <w:rFonts w:cs="Arial"/>
                <w:b/>
              </w:rPr>
            </w:pPr>
            <w:r w:rsidRPr="00B3057F">
              <w:rPr>
                <w:rFonts w:cs="Arial"/>
                <w:b/>
              </w:rPr>
              <w:t>P</w:t>
            </w:r>
          </w:p>
        </w:tc>
        <w:tc>
          <w:tcPr>
            <w:tcW w:w="278" w:type="dxa"/>
            <w:tcBorders>
              <w:bottom w:val="single" w:sz="4" w:space="0" w:color="auto"/>
            </w:tcBorders>
            <w:shd w:val="clear" w:color="auto" w:fill="D9D9D9"/>
          </w:tcPr>
          <w:p w14:paraId="02654B87" w14:textId="77777777" w:rsidR="007C40F5" w:rsidRPr="00B3057F" w:rsidRDefault="007C40F5" w:rsidP="00BE098C">
            <w:pPr>
              <w:ind w:hanging="2"/>
              <w:rPr>
                <w:rFonts w:cs="Arial"/>
                <w:b/>
              </w:rPr>
            </w:pPr>
            <w:r w:rsidRPr="00B3057F">
              <w:rPr>
                <w:rFonts w:cs="Arial"/>
                <w:b/>
              </w:rPr>
              <w:t>S</w:t>
            </w:r>
          </w:p>
        </w:tc>
        <w:tc>
          <w:tcPr>
            <w:tcW w:w="278" w:type="dxa"/>
            <w:gridSpan w:val="2"/>
            <w:tcBorders>
              <w:bottom w:val="single" w:sz="4" w:space="0" w:color="auto"/>
            </w:tcBorders>
            <w:shd w:val="clear" w:color="auto" w:fill="D9D9D9"/>
          </w:tcPr>
          <w:p w14:paraId="030F389D" w14:textId="77777777" w:rsidR="007C40F5" w:rsidRPr="00B3057F" w:rsidRDefault="007C40F5" w:rsidP="00BE098C">
            <w:pPr>
              <w:ind w:hanging="2"/>
              <w:rPr>
                <w:rFonts w:cs="Arial"/>
                <w:b/>
              </w:rPr>
            </w:pPr>
            <w:r w:rsidRPr="00B3057F">
              <w:rPr>
                <w:rFonts w:cs="Arial"/>
                <w:b/>
              </w:rPr>
              <w:t>O</w:t>
            </w:r>
          </w:p>
        </w:tc>
        <w:tc>
          <w:tcPr>
            <w:tcW w:w="278" w:type="dxa"/>
            <w:tcBorders>
              <w:bottom w:val="single" w:sz="4" w:space="0" w:color="auto"/>
            </w:tcBorders>
            <w:shd w:val="clear" w:color="auto" w:fill="D9D9D9"/>
          </w:tcPr>
          <w:p w14:paraId="79FB85D9" w14:textId="77777777" w:rsidR="007C40F5" w:rsidRPr="00B3057F" w:rsidRDefault="007C40F5" w:rsidP="00BE098C">
            <w:pPr>
              <w:ind w:hanging="2"/>
              <w:rPr>
                <w:rFonts w:cs="Arial"/>
                <w:b/>
              </w:rPr>
            </w:pPr>
            <w:r w:rsidRPr="00B3057F">
              <w:rPr>
                <w:rFonts w:cs="Arial"/>
                <w:b/>
              </w:rPr>
              <w:t>E</w:t>
            </w:r>
          </w:p>
        </w:tc>
        <w:tc>
          <w:tcPr>
            <w:tcW w:w="3264" w:type="dxa"/>
            <w:gridSpan w:val="2"/>
            <w:tcBorders>
              <w:bottom w:val="single" w:sz="4" w:space="0" w:color="auto"/>
            </w:tcBorders>
            <w:shd w:val="clear" w:color="auto" w:fill="D9D9D9"/>
          </w:tcPr>
          <w:p w14:paraId="414ACA1E" w14:textId="77777777" w:rsidR="007C40F5" w:rsidRPr="00B3057F" w:rsidRDefault="007C40F5" w:rsidP="00BE098C">
            <w:pPr>
              <w:ind w:hanging="2"/>
              <w:rPr>
                <w:rFonts w:cs="Arial"/>
                <w:b/>
              </w:rPr>
            </w:pPr>
            <w:r w:rsidRPr="00B3057F">
              <w:rPr>
                <w:rFonts w:cs="Arial"/>
                <w:b/>
              </w:rPr>
              <w:t>How it is achieved</w:t>
            </w:r>
          </w:p>
        </w:tc>
        <w:tc>
          <w:tcPr>
            <w:tcW w:w="2849" w:type="dxa"/>
            <w:tcBorders>
              <w:bottom w:val="single" w:sz="4" w:space="0" w:color="auto"/>
            </w:tcBorders>
            <w:shd w:val="clear" w:color="auto" w:fill="92D050"/>
          </w:tcPr>
          <w:p w14:paraId="6D38AFA5"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36803E12" w14:textId="77777777" w:rsidTr="00EA3C1F">
        <w:trPr>
          <w:trHeight w:val="731"/>
        </w:trPr>
        <w:tc>
          <w:tcPr>
            <w:tcW w:w="443" w:type="dxa"/>
            <w:vMerge/>
          </w:tcPr>
          <w:p w14:paraId="3C8A7C9A" w14:textId="77777777" w:rsidR="007C40F5" w:rsidRPr="00B3057F" w:rsidRDefault="007C40F5" w:rsidP="00BE098C">
            <w:pPr>
              <w:ind w:hanging="2"/>
              <w:rPr>
                <w:rFonts w:cs="Arial"/>
              </w:rPr>
            </w:pPr>
          </w:p>
        </w:tc>
        <w:tc>
          <w:tcPr>
            <w:tcW w:w="836" w:type="dxa"/>
            <w:tcBorders>
              <w:top w:val="single" w:sz="4" w:space="0" w:color="auto"/>
              <w:bottom w:val="single" w:sz="4" w:space="0" w:color="auto"/>
            </w:tcBorders>
            <w:shd w:val="clear" w:color="auto" w:fill="auto"/>
          </w:tcPr>
          <w:p w14:paraId="27DAEB06" w14:textId="77777777" w:rsidR="007C40F5" w:rsidRPr="00B3057F" w:rsidRDefault="007C40F5" w:rsidP="00BE098C">
            <w:pPr>
              <w:ind w:hanging="2"/>
              <w:rPr>
                <w:rFonts w:cs="Arial"/>
              </w:rPr>
            </w:pPr>
            <w:r w:rsidRPr="00B3057F">
              <w:rPr>
                <w:rFonts w:cs="Arial"/>
              </w:rPr>
              <w:t>3.1.8</w:t>
            </w:r>
          </w:p>
        </w:tc>
        <w:tc>
          <w:tcPr>
            <w:tcW w:w="4947" w:type="dxa"/>
            <w:gridSpan w:val="2"/>
            <w:tcBorders>
              <w:top w:val="single" w:sz="4" w:space="0" w:color="auto"/>
              <w:bottom w:val="single" w:sz="4" w:space="0" w:color="auto"/>
            </w:tcBorders>
            <w:shd w:val="clear" w:color="auto" w:fill="auto"/>
          </w:tcPr>
          <w:p w14:paraId="14771F2C" w14:textId="77777777" w:rsidR="007C40F5" w:rsidRPr="00B3057F" w:rsidRDefault="007C40F5" w:rsidP="00BE098C">
            <w:pPr>
              <w:pStyle w:val="TableNormalLeft"/>
              <w:ind w:hanging="2"/>
              <w:rPr>
                <w:rFonts w:ascii="Arial" w:hAnsi="Arial" w:cs="Arial"/>
              </w:rPr>
            </w:pPr>
            <w:r w:rsidRPr="00B3057F">
              <w:rPr>
                <w:rFonts w:ascii="Arial" w:hAnsi="Arial" w:cs="Arial"/>
              </w:rPr>
              <w:t>Safety objectives have been established that are consistent with the safety policy and they are communicated throughout the organisation.</w:t>
            </w:r>
          </w:p>
        </w:tc>
        <w:tc>
          <w:tcPr>
            <w:tcW w:w="278" w:type="dxa"/>
            <w:tcBorders>
              <w:top w:val="single" w:sz="4" w:space="0" w:color="auto"/>
              <w:bottom w:val="single" w:sz="4" w:space="0" w:color="auto"/>
            </w:tcBorders>
            <w:shd w:val="clear" w:color="auto" w:fill="auto"/>
          </w:tcPr>
          <w:p w14:paraId="38F3943B" w14:textId="77777777" w:rsidR="007C40F5" w:rsidRPr="00B3057F" w:rsidRDefault="007C40F5" w:rsidP="00BE098C">
            <w:pPr>
              <w:ind w:hanging="2"/>
              <w:rPr>
                <w:rFonts w:cs="Arial"/>
              </w:rPr>
            </w:pPr>
          </w:p>
        </w:tc>
        <w:tc>
          <w:tcPr>
            <w:tcW w:w="278" w:type="dxa"/>
            <w:tcBorders>
              <w:top w:val="single" w:sz="4" w:space="0" w:color="auto"/>
              <w:bottom w:val="single" w:sz="4" w:space="0" w:color="auto"/>
            </w:tcBorders>
            <w:shd w:val="clear" w:color="auto" w:fill="auto"/>
          </w:tcPr>
          <w:p w14:paraId="738A6C94" w14:textId="77777777" w:rsidR="007C40F5" w:rsidRPr="00B3057F" w:rsidRDefault="007C40F5" w:rsidP="00BE098C">
            <w:pPr>
              <w:ind w:hanging="2"/>
              <w:rPr>
                <w:rFonts w:cs="Arial"/>
              </w:rPr>
            </w:pPr>
          </w:p>
        </w:tc>
        <w:tc>
          <w:tcPr>
            <w:tcW w:w="278" w:type="dxa"/>
            <w:gridSpan w:val="2"/>
            <w:tcBorders>
              <w:top w:val="single" w:sz="4" w:space="0" w:color="auto"/>
              <w:bottom w:val="single" w:sz="4" w:space="0" w:color="auto"/>
            </w:tcBorders>
            <w:shd w:val="clear" w:color="auto" w:fill="auto"/>
          </w:tcPr>
          <w:p w14:paraId="20745F1B" w14:textId="77777777" w:rsidR="007C40F5" w:rsidRPr="00B3057F" w:rsidRDefault="007C40F5" w:rsidP="00BE098C">
            <w:pPr>
              <w:ind w:hanging="2"/>
              <w:rPr>
                <w:rFonts w:cs="Arial"/>
              </w:rPr>
            </w:pPr>
          </w:p>
        </w:tc>
        <w:tc>
          <w:tcPr>
            <w:tcW w:w="278" w:type="dxa"/>
            <w:tcBorders>
              <w:top w:val="single" w:sz="4" w:space="0" w:color="auto"/>
              <w:bottom w:val="single" w:sz="4" w:space="0" w:color="auto"/>
            </w:tcBorders>
            <w:shd w:val="clear" w:color="auto" w:fill="auto"/>
          </w:tcPr>
          <w:p w14:paraId="2B7153AB" w14:textId="77777777" w:rsidR="007C40F5" w:rsidRPr="00B3057F" w:rsidRDefault="007C40F5" w:rsidP="00BE098C">
            <w:pPr>
              <w:ind w:hanging="2"/>
              <w:rPr>
                <w:rFonts w:cs="Arial"/>
              </w:rPr>
            </w:pPr>
          </w:p>
        </w:tc>
        <w:tc>
          <w:tcPr>
            <w:tcW w:w="3264" w:type="dxa"/>
            <w:gridSpan w:val="2"/>
            <w:tcBorders>
              <w:top w:val="single" w:sz="4" w:space="0" w:color="auto"/>
              <w:bottom w:val="single" w:sz="4" w:space="0" w:color="auto"/>
            </w:tcBorders>
            <w:shd w:val="clear" w:color="auto" w:fill="auto"/>
          </w:tcPr>
          <w:p w14:paraId="35A39E30" w14:textId="77777777" w:rsidR="007C40F5" w:rsidRPr="00B3057F" w:rsidRDefault="007C40F5" w:rsidP="00BE098C">
            <w:pPr>
              <w:ind w:hanging="2"/>
              <w:rPr>
                <w:rFonts w:cs="Arial"/>
              </w:rPr>
            </w:pPr>
          </w:p>
        </w:tc>
        <w:tc>
          <w:tcPr>
            <w:tcW w:w="2849" w:type="dxa"/>
            <w:vMerge w:val="restart"/>
            <w:tcBorders>
              <w:top w:val="single" w:sz="4" w:space="0" w:color="auto"/>
            </w:tcBorders>
            <w:shd w:val="clear" w:color="auto" w:fill="92D050"/>
          </w:tcPr>
          <w:p w14:paraId="60F873D3" w14:textId="77777777" w:rsidR="007C40F5" w:rsidRPr="00B3057F" w:rsidRDefault="007C40F5" w:rsidP="00BE098C">
            <w:pPr>
              <w:ind w:hanging="2"/>
              <w:rPr>
                <w:rFonts w:cs="Arial"/>
              </w:rPr>
            </w:pPr>
            <w:r w:rsidRPr="00B3057F">
              <w:rPr>
                <w:rFonts w:cs="Arial"/>
              </w:rPr>
              <w:t>ST5, ST6, ST7, ST9, RM2, RM3</w:t>
            </w:r>
          </w:p>
        </w:tc>
      </w:tr>
      <w:tr w:rsidR="007C40F5" w:rsidRPr="00B3057F" w14:paraId="60B66E66" w14:textId="77777777" w:rsidTr="00EA3C1F">
        <w:trPr>
          <w:trHeight w:val="440"/>
        </w:trPr>
        <w:tc>
          <w:tcPr>
            <w:tcW w:w="443" w:type="dxa"/>
            <w:vMerge/>
          </w:tcPr>
          <w:p w14:paraId="70D9F8E6" w14:textId="77777777" w:rsidR="007C40F5" w:rsidRPr="00B3057F" w:rsidRDefault="007C40F5" w:rsidP="00BE098C">
            <w:pPr>
              <w:ind w:hanging="2"/>
              <w:rPr>
                <w:rFonts w:cs="Arial"/>
              </w:rPr>
            </w:pPr>
          </w:p>
        </w:tc>
        <w:tc>
          <w:tcPr>
            <w:tcW w:w="836" w:type="dxa"/>
            <w:tcBorders>
              <w:top w:val="single" w:sz="4" w:space="0" w:color="auto"/>
              <w:bottom w:val="single" w:sz="4" w:space="0" w:color="auto"/>
            </w:tcBorders>
            <w:shd w:val="clear" w:color="auto" w:fill="auto"/>
          </w:tcPr>
          <w:p w14:paraId="752E90E1" w14:textId="77777777" w:rsidR="007C40F5" w:rsidRPr="00B3057F" w:rsidRDefault="007C40F5" w:rsidP="00BE098C">
            <w:pPr>
              <w:ind w:hanging="2"/>
              <w:rPr>
                <w:rFonts w:cs="Arial"/>
              </w:rPr>
            </w:pPr>
            <w:r w:rsidRPr="00B3057F">
              <w:rPr>
                <w:rFonts w:cs="Arial"/>
              </w:rPr>
              <w:t>3.1.9</w:t>
            </w:r>
          </w:p>
        </w:tc>
        <w:tc>
          <w:tcPr>
            <w:tcW w:w="4947" w:type="dxa"/>
            <w:gridSpan w:val="2"/>
            <w:tcBorders>
              <w:top w:val="single" w:sz="4" w:space="0" w:color="auto"/>
              <w:bottom w:val="single" w:sz="4" w:space="0" w:color="auto"/>
            </w:tcBorders>
            <w:shd w:val="clear" w:color="auto" w:fill="auto"/>
          </w:tcPr>
          <w:p w14:paraId="1678F55C"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State Safety Programme (SSP) is being considered and addressed as appropriate. </w:t>
            </w:r>
          </w:p>
        </w:tc>
        <w:tc>
          <w:tcPr>
            <w:tcW w:w="278" w:type="dxa"/>
            <w:tcBorders>
              <w:top w:val="single" w:sz="4" w:space="0" w:color="auto"/>
              <w:bottom w:val="single" w:sz="4" w:space="0" w:color="auto"/>
            </w:tcBorders>
            <w:shd w:val="clear" w:color="auto" w:fill="auto"/>
          </w:tcPr>
          <w:p w14:paraId="39699A5F" w14:textId="77777777" w:rsidR="007C40F5" w:rsidRPr="00B3057F" w:rsidRDefault="007C40F5" w:rsidP="00BE098C">
            <w:pPr>
              <w:ind w:hanging="2"/>
              <w:rPr>
                <w:rFonts w:cs="Arial"/>
              </w:rPr>
            </w:pPr>
          </w:p>
        </w:tc>
        <w:tc>
          <w:tcPr>
            <w:tcW w:w="278" w:type="dxa"/>
            <w:tcBorders>
              <w:top w:val="single" w:sz="4" w:space="0" w:color="auto"/>
              <w:bottom w:val="single" w:sz="4" w:space="0" w:color="auto"/>
            </w:tcBorders>
            <w:shd w:val="clear" w:color="auto" w:fill="auto"/>
          </w:tcPr>
          <w:p w14:paraId="23540116" w14:textId="77777777" w:rsidR="007C40F5" w:rsidRPr="00B3057F" w:rsidRDefault="007C40F5" w:rsidP="00BE098C">
            <w:pPr>
              <w:ind w:hanging="2"/>
              <w:rPr>
                <w:rFonts w:cs="Arial"/>
              </w:rPr>
            </w:pPr>
          </w:p>
        </w:tc>
        <w:tc>
          <w:tcPr>
            <w:tcW w:w="278" w:type="dxa"/>
            <w:gridSpan w:val="2"/>
            <w:tcBorders>
              <w:top w:val="single" w:sz="4" w:space="0" w:color="auto"/>
              <w:bottom w:val="single" w:sz="4" w:space="0" w:color="auto"/>
            </w:tcBorders>
            <w:shd w:val="clear" w:color="auto" w:fill="auto"/>
          </w:tcPr>
          <w:p w14:paraId="68BA62E9" w14:textId="77777777" w:rsidR="007C40F5" w:rsidRPr="00B3057F" w:rsidRDefault="007C40F5" w:rsidP="00BE098C">
            <w:pPr>
              <w:ind w:hanging="2"/>
              <w:rPr>
                <w:rFonts w:cs="Arial"/>
              </w:rPr>
            </w:pPr>
          </w:p>
        </w:tc>
        <w:tc>
          <w:tcPr>
            <w:tcW w:w="278" w:type="dxa"/>
            <w:tcBorders>
              <w:top w:val="single" w:sz="4" w:space="0" w:color="auto"/>
              <w:bottom w:val="single" w:sz="4" w:space="0" w:color="auto"/>
            </w:tcBorders>
            <w:shd w:val="clear" w:color="auto" w:fill="auto"/>
          </w:tcPr>
          <w:p w14:paraId="51716E25" w14:textId="77777777" w:rsidR="007C40F5" w:rsidRPr="00B3057F" w:rsidRDefault="007C40F5" w:rsidP="00BE098C">
            <w:pPr>
              <w:ind w:hanging="2"/>
              <w:rPr>
                <w:rFonts w:cs="Arial"/>
              </w:rPr>
            </w:pPr>
          </w:p>
        </w:tc>
        <w:tc>
          <w:tcPr>
            <w:tcW w:w="3264" w:type="dxa"/>
            <w:gridSpan w:val="2"/>
            <w:tcBorders>
              <w:top w:val="single" w:sz="4" w:space="0" w:color="auto"/>
              <w:bottom w:val="single" w:sz="4" w:space="0" w:color="auto"/>
            </w:tcBorders>
            <w:shd w:val="clear" w:color="auto" w:fill="auto"/>
          </w:tcPr>
          <w:p w14:paraId="079B51B2" w14:textId="77777777" w:rsidR="007C40F5" w:rsidRPr="00B3057F" w:rsidRDefault="007C40F5" w:rsidP="00BE098C">
            <w:pPr>
              <w:ind w:hanging="2"/>
              <w:rPr>
                <w:rFonts w:cs="Arial"/>
              </w:rPr>
            </w:pPr>
          </w:p>
        </w:tc>
        <w:tc>
          <w:tcPr>
            <w:tcW w:w="2849" w:type="dxa"/>
            <w:vMerge/>
            <w:tcBorders>
              <w:bottom w:val="single" w:sz="4" w:space="0" w:color="auto"/>
            </w:tcBorders>
            <w:shd w:val="clear" w:color="auto" w:fill="92D050"/>
          </w:tcPr>
          <w:p w14:paraId="6C99BB61" w14:textId="77777777" w:rsidR="007C40F5" w:rsidRPr="00B3057F" w:rsidRDefault="007C40F5" w:rsidP="00BE098C">
            <w:pPr>
              <w:ind w:hanging="2"/>
              <w:rPr>
                <w:rFonts w:cs="Arial"/>
              </w:rPr>
            </w:pPr>
          </w:p>
        </w:tc>
      </w:tr>
      <w:tr w:rsidR="007C40F5" w:rsidRPr="00B3057F" w14:paraId="0D4D4C88" w14:textId="77777777" w:rsidTr="00EA3C1F">
        <w:trPr>
          <w:trHeight w:val="247"/>
        </w:trPr>
        <w:tc>
          <w:tcPr>
            <w:tcW w:w="443" w:type="dxa"/>
            <w:vMerge w:val="restart"/>
            <w:tcBorders>
              <w:top w:val="single" w:sz="4" w:space="0" w:color="auto"/>
              <w:left w:val="single" w:sz="4" w:space="0" w:color="000000"/>
              <w:right w:val="single" w:sz="4" w:space="0" w:color="000000"/>
            </w:tcBorders>
            <w:shd w:val="clear" w:color="auto" w:fill="D9D9D9"/>
            <w:textDirection w:val="btLr"/>
          </w:tcPr>
          <w:p w14:paraId="51B62A20" w14:textId="77777777" w:rsidR="007C40F5" w:rsidRPr="00B3057F" w:rsidRDefault="007C40F5" w:rsidP="00BE098C">
            <w:pPr>
              <w:ind w:right="113" w:hanging="2"/>
              <w:jc w:val="center"/>
              <w:rPr>
                <w:rFonts w:cs="Arial"/>
                <w:b/>
              </w:rPr>
            </w:pPr>
            <w:r w:rsidRPr="00B3057F">
              <w:rPr>
                <w:rFonts w:cs="Arial"/>
                <w:b/>
              </w:rPr>
              <w:t>Guidance</w:t>
            </w:r>
          </w:p>
        </w:tc>
        <w:tc>
          <w:tcPr>
            <w:tcW w:w="13011"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547AFD1E"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24E129D7" w14:textId="77777777" w:rsidTr="00EA3C1F">
        <w:trPr>
          <w:trHeight w:val="367"/>
        </w:trPr>
        <w:tc>
          <w:tcPr>
            <w:tcW w:w="443" w:type="dxa"/>
            <w:vMerge/>
            <w:tcBorders>
              <w:left w:val="single" w:sz="4" w:space="0" w:color="000000"/>
              <w:right w:val="single" w:sz="4" w:space="0" w:color="000000"/>
            </w:tcBorders>
          </w:tcPr>
          <w:p w14:paraId="697DAEB5"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3011" w:type="dxa"/>
            <w:gridSpan w:val="11"/>
            <w:tcBorders>
              <w:top w:val="single" w:sz="4" w:space="0" w:color="auto"/>
              <w:left w:val="single" w:sz="4" w:space="0" w:color="000000"/>
              <w:bottom w:val="single" w:sz="4" w:space="0" w:color="000000"/>
              <w:right w:val="single" w:sz="4" w:space="0" w:color="000000"/>
            </w:tcBorders>
            <w:hideMark/>
          </w:tcPr>
          <w:p w14:paraId="15A44387"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Assess whether the safety objectives are appropriate and relevant.</w:t>
            </w:r>
          </w:p>
          <w:p w14:paraId="59BF497D"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Objectives are defined that will lead to an improvement in processes, outcomes, and the development of a positive safety culture.</w:t>
            </w:r>
          </w:p>
          <w:p w14:paraId="1A732A23"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Assess how safety objectives are communicated throughout the organisation.</w:t>
            </w:r>
          </w:p>
          <w:p w14:paraId="4F243F81"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Safety objectives are being measured to monitor achievement through SPIs and SPTs.</w:t>
            </w:r>
          </w:p>
          <w:p w14:paraId="3CA519F2"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Assess if the safety objectives have considered the State safety objectives in the SSP.</w:t>
            </w:r>
          </w:p>
        </w:tc>
      </w:tr>
      <w:tr w:rsidR="007C40F5" w:rsidRPr="00B3057F" w14:paraId="278C8503" w14:textId="77777777" w:rsidTr="00EA3C1F">
        <w:trPr>
          <w:trHeight w:val="21"/>
        </w:trPr>
        <w:tc>
          <w:tcPr>
            <w:tcW w:w="443" w:type="dxa"/>
            <w:vMerge/>
            <w:tcBorders>
              <w:left w:val="single" w:sz="4" w:space="0" w:color="000000"/>
              <w:right w:val="single" w:sz="4" w:space="0" w:color="000000"/>
            </w:tcBorders>
            <w:shd w:val="clear" w:color="auto" w:fill="D9D9D9"/>
          </w:tcPr>
          <w:p w14:paraId="6D0ED72C" w14:textId="77777777" w:rsidR="007C40F5" w:rsidRPr="00B3057F" w:rsidRDefault="007C40F5" w:rsidP="00BE098C">
            <w:pPr>
              <w:pStyle w:val="NoSpacing"/>
              <w:spacing w:line="276" w:lineRule="auto"/>
              <w:ind w:hanging="2"/>
              <w:rPr>
                <w:rFonts w:ascii="Arial" w:hAnsi="Arial" w:cs="Arial"/>
                <w:b/>
                <w:lang w:val="en-GB"/>
              </w:rPr>
            </w:pPr>
          </w:p>
        </w:tc>
        <w:tc>
          <w:tcPr>
            <w:tcW w:w="3250"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6D61AA6B"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51"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56D3B964" w14:textId="77777777" w:rsidR="007C40F5" w:rsidRPr="00B3057F" w:rsidRDefault="007C40F5" w:rsidP="00AB4BE8">
            <w:pPr>
              <w:spacing w:after="0"/>
              <w:rPr>
                <w:rFonts w:cs="Arial"/>
                <w:b/>
                <w:lang w:eastAsia="en-AU"/>
              </w:rPr>
            </w:pPr>
            <w:r w:rsidRPr="00B3057F">
              <w:rPr>
                <w:rFonts w:cs="Arial"/>
                <w:b/>
              </w:rPr>
              <w:t>Suitable</w:t>
            </w:r>
          </w:p>
        </w:tc>
        <w:tc>
          <w:tcPr>
            <w:tcW w:w="3251"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137C082C" w14:textId="77777777" w:rsidR="007C40F5" w:rsidRPr="00B3057F" w:rsidRDefault="007C40F5" w:rsidP="00AB4BE8">
            <w:pPr>
              <w:spacing w:after="0"/>
              <w:rPr>
                <w:rFonts w:cs="Arial"/>
                <w:b/>
                <w:lang w:eastAsia="en-AU"/>
              </w:rPr>
            </w:pPr>
            <w:r w:rsidRPr="00B3057F">
              <w:rPr>
                <w:rFonts w:cs="Arial"/>
                <w:b/>
              </w:rPr>
              <w:t>Operating</w:t>
            </w:r>
          </w:p>
        </w:tc>
        <w:tc>
          <w:tcPr>
            <w:tcW w:w="325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8524778"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64E456E9" w14:textId="77777777" w:rsidTr="00EA3C1F">
        <w:trPr>
          <w:trHeight w:val="612"/>
        </w:trPr>
        <w:tc>
          <w:tcPr>
            <w:tcW w:w="443" w:type="dxa"/>
            <w:vMerge/>
            <w:tcBorders>
              <w:left w:val="single" w:sz="4" w:space="0" w:color="000000"/>
              <w:right w:val="single" w:sz="4" w:space="0" w:color="000000"/>
            </w:tcBorders>
          </w:tcPr>
          <w:p w14:paraId="54D78354" w14:textId="77777777" w:rsidR="007C40F5" w:rsidRPr="00B3057F" w:rsidRDefault="007C40F5" w:rsidP="00BE098C">
            <w:pPr>
              <w:ind w:hanging="2"/>
              <w:rPr>
                <w:rFonts w:cs="Arial"/>
              </w:rPr>
            </w:pPr>
          </w:p>
        </w:tc>
        <w:tc>
          <w:tcPr>
            <w:tcW w:w="3250" w:type="dxa"/>
            <w:gridSpan w:val="2"/>
            <w:tcBorders>
              <w:top w:val="single" w:sz="4" w:space="0" w:color="auto"/>
              <w:left w:val="single" w:sz="4" w:space="0" w:color="000000"/>
              <w:bottom w:val="single" w:sz="4" w:space="0" w:color="auto"/>
              <w:right w:val="single" w:sz="4" w:space="0" w:color="000000"/>
            </w:tcBorders>
          </w:tcPr>
          <w:p w14:paraId="6AD6130B"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Safety objectives have been established that are consistent with the safety policy and there is a means to communicate them throughout the organisation. </w:t>
            </w:r>
          </w:p>
        </w:tc>
        <w:tc>
          <w:tcPr>
            <w:tcW w:w="3251" w:type="dxa"/>
            <w:gridSpan w:val="4"/>
            <w:tcBorders>
              <w:top w:val="single" w:sz="4" w:space="0" w:color="auto"/>
              <w:left w:val="single" w:sz="4" w:space="0" w:color="000000"/>
              <w:bottom w:val="single" w:sz="4" w:space="0" w:color="auto"/>
              <w:right w:val="single" w:sz="4" w:space="0" w:color="000000"/>
            </w:tcBorders>
          </w:tcPr>
          <w:p w14:paraId="31A56B8F" w14:textId="77777777" w:rsidR="007C40F5" w:rsidRPr="00B3057F" w:rsidRDefault="007C40F5" w:rsidP="00BE098C">
            <w:pPr>
              <w:pStyle w:val="TableNormalLeft"/>
              <w:ind w:hanging="2"/>
              <w:rPr>
                <w:rFonts w:ascii="Arial" w:hAnsi="Arial" w:cs="Arial"/>
              </w:rPr>
            </w:pPr>
            <w:r w:rsidRPr="00B3057F">
              <w:rPr>
                <w:rFonts w:ascii="Arial" w:hAnsi="Arial" w:cs="Arial"/>
              </w:rPr>
              <w:t>Safety objectives are relevant to the organisation and its activities.</w:t>
            </w:r>
          </w:p>
          <w:p w14:paraId="321C096B" w14:textId="77777777" w:rsidR="007C40F5" w:rsidRPr="00B3057F" w:rsidRDefault="007C40F5" w:rsidP="00BE098C">
            <w:pPr>
              <w:pStyle w:val="TableNormalLeft"/>
              <w:ind w:hanging="2"/>
              <w:rPr>
                <w:rFonts w:ascii="Arial" w:hAnsi="Arial" w:cs="Arial"/>
              </w:rPr>
            </w:pPr>
            <w:r w:rsidRPr="00B3057F">
              <w:rPr>
                <w:rFonts w:ascii="Arial" w:hAnsi="Arial" w:cs="Arial"/>
              </w:rPr>
              <w:t>Safety objectives are understandable and clearly visible.</w:t>
            </w:r>
          </w:p>
          <w:p w14:paraId="78A217BF" w14:textId="77777777" w:rsidR="007C40F5" w:rsidRPr="00B3057F" w:rsidRDefault="007C40F5" w:rsidP="00BE098C">
            <w:pPr>
              <w:pStyle w:val="TableNormalLeft"/>
              <w:ind w:hanging="2"/>
              <w:rPr>
                <w:rFonts w:ascii="Arial" w:hAnsi="Arial" w:cs="Arial"/>
              </w:rPr>
            </w:pPr>
            <w:r w:rsidRPr="00B3057F">
              <w:rPr>
                <w:rFonts w:ascii="Arial" w:hAnsi="Arial" w:cs="Arial"/>
              </w:rPr>
              <w:t>Safety objectives are aligned with the SSP.</w:t>
            </w:r>
          </w:p>
        </w:tc>
        <w:tc>
          <w:tcPr>
            <w:tcW w:w="3251" w:type="dxa"/>
            <w:gridSpan w:val="3"/>
            <w:tcBorders>
              <w:top w:val="single" w:sz="4" w:space="0" w:color="auto"/>
              <w:left w:val="single" w:sz="4" w:space="0" w:color="000000"/>
              <w:bottom w:val="single" w:sz="4" w:space="0" w:color="auto"/>
              <w:right w:val="single" w:sz="4" w:space="0" w:color="000000"/>
            </w:tcBorders>
          </w:tcPr>
          <w:p w14:paraId="7D75FE55" w14:textId="77777777" w:rsidR="007C40F5" w:rsidRPr="00B3057F" w:rsidRDefault="007C40F5" w:rsidP="00BE098C">
            <w:pPr>
              <w:pStyle w:val="TableNormalLeft"/>
              <w:ind w:hanging="2"/>
              <w:rPr>
                <w:rFonts w:ascii="Arial" w:hAnsi="Arial" w:cs="Arial"/>
              </w:rPr>
            </w:pPr>
            <w:r w:rsidRPr="00B3057F">
              <w:rPr>
                <w:rFonts w:ascii="Arial" w:hAnsi="Arial" w:cs="Arial"/>
              </w:rPr>
              <w:t>Safety objectives are being regularly reviewed and are communicated throughout the organisation.</w:t>
            </w:r>
          </w:p>
        </w:tc>
        <w:tc>
          <w:tcPr>
            <w:tcW w:w="3257" w:type="dxa"/>
            <w:gridSpan w:val="2"/>
            <w:tcBorders>
              <w:top w:val="single" w:sz="4" w:space="0" w:color="auto"/>
              <w:left w:val="single" w:sz="4" w:space="0" w:color="000000"/>
              <w:bottom w:val="single" w:sz="4" w:space="0" w:color="auto"/>
              <w:right w:val="single" w:sz="4" w:space="0" w:color="000000"/>
            </w:tcBorders>
          </w:tcPr>
          <w:p w14:paraId="32AAFE23" w14:textId="77777777" w:rsidR="007C40F5" w:rsidRPr="00B3057F" w:rsidRDefault="007C40F5" w:rsidP="00BE098C">
            <w:pPr>
              <w:pStyle w:val="TableNormalLeft"/>
              <w:ind w:hanging="2"/>
              <w:rPr>
                <w:rFonts w:ascii="Arial" w:hAnsi="Arial" w:cs="Arial"/>
              </w:rPr>
            </w:pPr>
            <w:r w:rsidRPr="00B3057F">
              <w:rPr>
                <w:rFonts w:ascii="Arial" w:hAnsi="Arial" w:cs="Arial"/>
              </w:rPr>
              <w:t>Achievement of the safety objectives is being monitored by senior management and action taken to ensure they are being met.</w:t>
            </w:r>
          </w:p>
        </w:tc>
      </w:tr>
    </w:tbl>
    <w:p w14:paraId="26E70C73" w14:textId="77777777" w:rsidR="007C40F5" w:rsidRPr="00B3057F" w:rsidRDefault="007C40F5" w:rsidP="007C40F5">
      <w:pPr>
        <w:ind w:hanging="2"/>
        <w:rPr>
          <w:rFonts w:cs="Arial"/>
          <w:b/>
        </w:rPr>
      </w:pPr>
      <w:r w:rsidRPr="00B3057F">
        <w:rPr>
          <w:rFonts w:cs="Arial"/>
          <w:b/>
        </w:rPr>
        <w:br w:type="page"/>
      </w:r>
    </w:p>
    <w:p w14:paraId="08D56F86" w14:textId="77777777" w:rsidR="007C40F5" w:rsidRPr="00B3057F" w:rsidRDefault="007C40F5" w:rsidP="007C40F5">
      <w:pPr>
        <w:pStyle w:val="Heading2"/>
        <w:ind w:left="2" w:hanging="4"/>
        <w:rPr>
          <w:rFonts w:cs="Arial"/>
        </w:rPr>
      </w:pPr>
      <w:bookmarkStart w:id="106" w:name="_Toc529969219"/>
      <w:bookmarkStart w:id="107" w:name="_Toc166076535"/>
      <w:bookmarkStart w:id="108" w:name="_Toc167969754"/>
      <w:bookmarkStart w:id="109" w:name="_Toc168041394"/>
      <w:bookmarkStart w:id="110" w:name="_Toc168047662"/>
      <w:bookmarkStart w:id="111" w:name="_Toc168048342"/>
      <w:bookmarkStart w:id="112" w:name="_Toc178074780"/>
      <w:r w:rsidRPr="00B3057F">
        <w:rPr>
          <w:rFonts w:cs="Arial"/>
        </w:rPr>
        <w:lastRenderedPageBreak/>
        <w:t>3.2</w:t>
      </w:r>
      <w:r w:rsidRPr="00B3057F">
        <w:rPr>
          <w:rFonts w:cs="Arial"/>
        </w:rPr>
        <w:tab/>
        <w:t>SAFETY ACCOUNTABILITY AND RESPONSIBILITIES (Annex 19 element 1.2)</w:t>
      </w:r>
      <w:bookmarkEnd w:id="106"/>
      <w:bookmarkEnd w:id="107"/>
      <w:bookmarkEnd w:id="108"/>
      <w:bookmarkEnd w:id="109"/>
      <w:bookmarkEnd w:id="110"/>
      <w:bookmarkEnd w:id="111"/>
      <w:bookmarkEnd w:id="112"/>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
        <w:gridCol w:w="906"/>
        <w:gridCol w:w="2604"/>
        <w:gridCol w:w="2730"/>
        <w:gridCol w:w="306"/>
        <w:gridCol w:w="306"/>
        <w:gridCol w:w="181"/>
        <w:gridCol w:w="125"/>
        <w:gridCol w:w="306"/>
        <w:gridCol w:w="3085"/>
        <w:gridCol w:w="436"/>
        <w:gridCol w:w="3074"/>
      </w:tblGrid>
      <w:tr w:rsidR="007C40F5" w:rsidRPr="00B3057F" w14:paraId="0F23E18B" w14:textId="77777777" w:rsidTr="00AB4BE8">
        <w:trPr>
          <w:trHeight w:val="197"/>
        </w:trPr>
        <w:tc>
          <w:tcPr>
            <w:tcW w:w="485" w:type="dxa"/>
            <w:vMerge w:val="restart"/>
            <w:shd w:val="clear" w:color="auto" w:fill="D9D9D9"/>
            <w:textDirection w:val="btLr"/>
            <w:vAlign w:val="center"/>
          </w:tcPr>
          <w:p w14:paraId="7F240FB0" w14:textId="77777777" w:rsidR="007C40F5" w:rsidRPr="00B3057F" w:rsidRDefault="007C40F5" w:rsidP="00BE098C">
            <w:pPr>
              <w:ind w:right="113" w:hanging="2"/>
              <w:jc w:val="center"/>
              <w:rPr>
                <w:rFonts w:cs="Arial"/>
                <w:b/>
              </w:rPr>
            </w:pPr>
            <w:r w:rsidRPr="00B3057F">
              <w:rPr>
                <w:rFonts w:cs="Arial"/>
                <w:b/>
              </w:rPr>
              <w:t>Evaluation</w:t>
            </w:r>
          </w:p>
        </w:tc>
        <w:tc>
          <w:tcPr>
            <w:tcW w:w="6240" w:type="dxa"/>
            <w:gridSpan w:val="3"/>
            <w:tcBorders>
              <w:bottom w:val="single" w:sz="4" w:space="0" w:color="auto"/>
            </w:tcBorders>
            <w:shd w:val="clear" w:color="auto" w:fill="D9D9D9"/>
          </w:tcPr>
          <w:p w14:paraId="257AD2FE" w14:textId="77777777" w:rsidR="007C40F5" w:rsidRPr="00B3057F" w:rsidRDefault="007C40F5" w:rsidP="00BE098C">
            <w:pPr>
              <w:ind w:hanging="2"/>
              <w:rPr>
                <w:rFonts w:cs="Arial"/>
                <w:b/>
              </w:rPr>
            </w:pPr>
            <w:r w:rsidRPr="00B3057F">
              <w:rPr>
                <w:rFonts w:cs="Arial"/>
                <w:b/>
              </w:rPr>
              <w:t>Indicators of compliance and performance</w:t>
            </w:r>
          </w:p>
        </w:tc>
        <w:tc>
          <w:tcPr>
            <w:tcW w:w="306" w:type="dxa"/>
            <w:tcBorders>
              <w:bottom w:val="single" w:sz="4" w:space="0" w:color="auto"/>
            </w:tcBorders>
            <w:shd w:val="clear" w:color="auto" w:fill="D9D9D9"/>
          </w:tcPr>
          <w:p w14:paraId="73FD1E15" w14:textId="77777777" w:rsidR="007C40F5" w:rsidRPr="00B3057F" w:rsidRDefault="007C40F5" w:rsidP="00BE098C">
            <w:pPr>
              <w:ind w:hanging="2"/>
              <w:rPr>
                <w:rFonts w:cs="Arial"/>
                <w:b/>
              </w:rPr>
            </w:pPr>
            <w:r w:rsidRPr="00B3057F">
              <w:rPr>
                <w:rFonts w:cs="Arial"/>
                <w:b/>
              </w:rPr>
              <w:t>P</w:t>
            </w:r>
          </w:p>
        </w:tc>
        <w:tc>
          <w:tcPr>
            <w:tcW w:w="306" w:type="dxa"/>
            <w:tcBorders>
              <w:bottom w:val="single" w:sz="4" w:space="0" w:color="auto"/>
            </w:tcBorders>
            <w:shd w:val="clear" w:color="auto" w:fill="D9D9D9"/>
          </w:tcPr>
          <w:p w14:paraId="5077F43A" w14:textId="77777777" w:rsidR="007C40F5" w:rsidRPr="00B3057F" w:rsidRDefault="007C40F5" w:rsidP="00BE098C">
            <w:pPr>
              <w:ind w:hanging="2"/>
              <w:rPr>
                <w:rFonts w:cs="Arial"/>
                <w:b/>
              </w:rPr>
            </w:pPr>
            <w:r w:rsidRPr="00B3057F">
              <w:rPr>
                <w:rFonts w:cs="Arial"/>
                <w:b/>
              </w:rPr>
              <w:t>S</w:t>
            </w:r>
          </w:p>
        </w:tc>
        <w:tc>
          <w:tcPr>
            <w:tcW w:w="306" w:type="dxa"/>
            <w:gridSpan w:val="2"/>
            <w:tcBorders>
              <w:bottom w:val="single" w:sz="4" w:space="0" w:color="auto"/>
            </w:tcBorders>
            <w:shd w:val="clear" w:color="auto" w:fill="D9D9D9"/>
          </w:tcPr>
          <w:p w14:paraId="24E144CA" w14:textId="77777777" w:rsidR="007C40F5" w:rsidRPr="00B3057F" w:rsidRDefault="007C40F5" w:rsidP="00BE098C">
            <w:pPr>
              <w:ind w:hanging="2"/>
              <w:rPr>
                <w:rFonts w:cs="Arial"/>
                <w:b/>
              </w:rPr>
            </w:pPr>
            <w:r w:rsidRPr="00B3057F">
              <w:rPr>
                <w:rFonts w:cs="Arial"/>
                <w:b/>
              </w:rPr>
              <w:t>O</w:t>
            </w:r>
          </w:p>
        </w:tc>
        <w:tc>
          <w:tcPr>
            <w:tcW w:w="306" w:type="dxa"/>
            <w:tcBorders>
              <w:bottom w:val="single" w:sz="4" w:space="0" w:color="auto"/>
            </w:tcBorders>
            <w:shd w:val="clear" w:color="auto" w:fill="D9D9D9"/>
          </w:tcPr>
          <w:p w14:paraId="7118CC8D" w14:textId="77777777" w:rsidR="007C40F5" w:rsidRPr="00B3057F" w:rsidRDefault="007C40F5" w:rsidP="00BE098C">
            <w:pPr>
              <w:ind w:hanging="2"/>
              <w:rPr>
                <w:rFonts w:cs="Arial"/>
                <w:b/>
              </w:rPr>
            </w:pPr>
            <w:r w:rsidRPr="00B3057F">
              <w:rPr>
                <w:rFonts w:cs="Arial"/>
                <w:b/>
              </w:rPr>
              <w:t>E</w:t>
            </w:r>
          </w:p>
        </w:tc>
        <w:tc>
          <w:tcPr>
            <w:tcW w:w="3521" w:type="dxa"/>
            <w:gridSpan w:val="2"/>
            <w:tcBorders>
              <w:bottom w:val="single" w:sz="4" w:space="0" w:color="auto"/>
            </w:tcBorders>
            <w:shd w:val="clear" w:color="auto" w:fill="D9D9D9"/>
          </w:tcPr>
          <w:p w14:paraId="5F6C2EE3" w14:textId="77777777" w:rsidR="007C40F5" w:rsidRPr="00B3057F" w:rsidRDefault="007C40F5" w:rsidP="00BE098C">
            <w:pPr>
              <w:ind w:hanging="2"/>
              <w:rPr>
                <w:rFonts w:cs="Arial"/>
                <w:b/>
              </w:rPr>
            </w:pPr>
            <w:r w:rsidRPr="00B3057F">
              <w:rPr>
                <w:rFonts w:cs="Arial"/>
                <w:b/>
              </w:rPr>
              <w:t>How it is achieved</w:t>
            </w:r>
          </w:p>
        </w:tc>
        <w:tc>
          <w:tcPr>
            <w:tcW w:w="3074" w:type="dxa"/>
            <w:tcBorders>
              <w:bottom w:val="single" w:sz="4" w:space="0" w:color="auto"/>
            </w:tcBorders>
            <w:shd w:val="clear" w:color="auto" w:fill="92D050"/>
          </w:tcPr>
          <w:p w14:paraId="544FA96F"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322B59AF" w14:textId="77777777" w:rsidTr="00AB4BE8">
        <w:trPr>
          <w:trHeight w:val="559"/>
        </w:trPr>
        <w:tc>
          <w:tcPr>
            <w:tcW w:w="485" w:type="dxa"/>
            <w:vMerge/>
          </w:tcPr>
          <w:p w14:paraId="6E903948" w14:textId="77777777" w:rsidR="007C40F5" w:rsidRPr="00B3057F" w:rsidRDefault="007C40F5" w:rsidP="00BE098C">
            <w:pPr>
              <w:ind w:hanging="2"/>
              <w:rPr>
                <w:rFonts w:cs="Arial"/>
              </w:rPr>
            </w:pPr>
          </w:p>
        </w:tc>
        <w:tc>
          <w:tcPr>
            <w:tcW w:w="906" w:type="dxa"/>
            <w:tcBorders>
              <w:top w:val="single" w:sz="4" w:space="0" w:color="auto"/>
              <w:bottom w:val="single" w:sz="4" w:space="0" w:color="auto"/>
            </w:tcBorders>
            <w:shd w:val="clear" w:color="auto" w:fill="auto"/>
          </w:tcPr>
          <w:p w14:paraId="2DF26A4E" w14:textId="77777777" w:rsidR="007C40F5" w:rsidRPr="00B3057F" w:rsidRDefault="007C40F5" w:rsidP="00BE098C">
            <w:pPr>
              <w:ind w:hanging="2"/>
              <w:rPr>
                <w:rFonts w:cs="Arial"/>
              </w:rPr>
            </w:pPr>
            <w:r w:rsidRPr="00B3057F">
              <w:rPr>
                <w:rFonts w:cs="Arial"/>
              </w:rPr>
              <w:t>3.2.1</w:t>
            </w:r>
          </w:p>
        </w:tc>
        <w:tc>
          <w:tcPr>
            <w:tcW w:w="5334" w:type="dxa"/>
            <w:gridSpan w:val="2"/>
            <w:tcBorders>
              <w:top w:val="single" w:sz="4" w:space="0" w:color="auto"/>
              <w:bottom w:val="single" w:sz="4" w:space="0" w:color="auto"/>
            </w:tcBorders>
            <w:shd w:val="clear" w:color="auto" w:fill="auto"/>
          </w:tcPr>
          <w:p w14:paraId="47E50295" w14:textId="77777777" w:rsidR="007C40F5" w:rsidRPr="00B3057F" w:rsidRDefault="007C40F5" w:rsidP="00BE098C">
            <w:pPr>
              <w:pStyle w:val="TableNormalLeft"/>
              <w:ind w:hanging="2"/>
              <w:rPr>
                <w:rFonts w:ascii="Arial" w:hAnsi="Arial" w:cs="Arial"/>
              </w:rPr>
            </w:pPr>
            <w:r w:rsidRPr="00B3057F">
              <w:rPr>
                <w:rFonts w:ascii="Arial" w:hAnsi="Arial" w:cs="Arial"/>
              </w:rPr>
              <w:t>An Accountable Executive has been appointed with full responsibility and accountability to ensure the SMS is properly implemented and performing effectively.</w:t>
            </w:r>
          </w:p>
        </w:tc>
        <w:tc>
          <w:tcPr>
            <w:tcW w:w="306" w:type="dxa"/>
            <w:tcBorders>
              <w:top w:val="single" w:sz="4" w:space="0" w:color="auto"/>
              <w:bottom w:val="single" w:sz="4" w:space="0" w:color="auto"/>
            </w:tcBorders>
            <w:shd w:val="clear" w:color="auto" w:fill="auto"/>
          </w:tcPr>
          <w:p w14:paraId="37A0FC93" w14:textId="77777777" w:rsidR="007C40F5" w:rsidRPr="00B3057F" w:rsidRDefault="007C40F5" w:rsidP="00BE098C">
            <w:pPr>
              <w:ind w:hanging="2"/>
              <w:rPr>
                <w:rFonts w:cs="Arial"/>
              </w:rPr>
            </w:pPr>
          </w:p>
        </w:tc>
        <w:tc>
          <w:tcPr>
            <w:tcW w:w="306" w:type="dxa"/>
            <w:tcBorders>
              <w:top w:val="single" w:sz="4" w:space="0" w:color="auto"/>
              <w:bottom w:val="single" w:sz="4" w:space="0" w:color="auto"/>
            </w:tcBorders>
            <w:shd w:val="clear" w:color="auto" w:fill="auto"/>
          </w:tcPr>
          <w:p w14:paraId="36066334" w14:textId="77777777" w:rsidR="007C40F5" w:rsidRPr="00B3057F" w:rsidRDefault="007C40F5" w:rsidP="00BE098C">
            <w:pPr>
              <w:ind w:hanging="2"/>
              <w:rPr>
                <w:rFonts w:cs="Arial"/>
              </w:rPr>
            </w:pPr>
          </w:p>
        </w:tc>
        <w:tc>
          <w:tcPr>
            <w:tcW w:w="306" w:type="dxa"/>
            <w:gridSpan w:val="2"/>
            <w:tcBorders>
              <w:top w:val="single" w:sz="4" w:space="0" w:color="auto"/>
              <w:bottom w:val="single" w:sz="4" w:space="0" w:color="auto"/>
            </w:tcBorders>
            <w:shd w:val="clear" w:color="auto" w:fill="auto"/>
          </w:tcPr>
          <w:p w14:paraId="2E188687" w14:textId="77777777" w:rsidR="007C40F5" w:rsidRPr="00B3057F" w:rsidRDefault="007C40F5" w:rsidP="00BE098C">
            <w:pPr>
              <w:ind w:hanging="2"/>
              <w:rPr>
                <w:rFonts w:cs="Arial"/>
              </w:rPr>
            </w:pPr>
          </w:p>
        </w:tc>
        <w:tc>
          <w:tcPr>
            <w:tcW w:w="306" w:type="dxa"/>
            <w:tcBorders>
              <w:top w:val="single" w:sz="4" w:space="0" w:color="auto"/>
              <w:bottom w:val="single" w:sz="4" w:space="0" w:color="auto"/>
            </w:tcBorders>
            <w:shd w:val="clear" w:color="auto" w:fill="auto"/>
          </w:tcPr>
          <w:p w14:paraId="7DEDAB34" w14:textId="77777777" w:rsidR="007C40F5" w:rsidRPr="00B3057F" w:rsidRDefault="007C40F5" w:rsidP="00BE098C">
            <w:pPr>
              <w:ind w:hanging="2"/>
              <w:rPr>
                <w:rFonts w:cs="Arial"/>
              </w:rPr>
            </w:pPr>
          </w:p>
        </w:tc>
        <w:tc>
          <w:tcPr>
            <w:tcW w:w="3521" w:type="dxa"/>
            <w:gridSpan w:val="2"/>
            <w:tcBorders>
              <w:top w:val="single" w:sz="4" w:space="0" w:color="auto"/>
              <w:bottom w:val="single" w:sz="4" w:space="0" w:color="auto"/>
            </w:tcBorders>
            <w:shd w:val="clear" w:color="auto" w:fill="auto"/>
          </w:tcPr>
          <w:p w14:paraId="21CDD2A4" w14:textId="77777777" w:rsidR="007C40F5" w:rsidRPr="00B3057F" w:rsidRDefault="007C40F5" w:rsidP="00BE098C">
            <w:pPr>
              <w:ind w:hanging="2"/>
              <w:rPr>
                <w:rFonts w:cs="Arial"/>
              </w:rPr>
            </w:pPr>
          </w:p>
        </w:tc>
        <w:tc>
          <w:tcPr>
            <w:tcW w:w="3074" w:type="dxa"/>
            <w:vMerge w:val="restart"/>
            <w:tcBorders>
              <w:top w:val="single" w:sz="4" w:space="0" w:color="auto"/>
            </w:tcBorders>
            <w:shd w:val="clear" w:color="auto" w:fill="92D050"/>
          </w:tcPr>
          <w:p w14:paraId="7016B504" w14:textId="77777777" w:rsidR="007C40F5" w:rsidRPr="00B3057F" w:rsidRDefault="007C40F5" w:rsidP="00BE098C">
            <w:pPr>
              <w:ind w:hanging="2"/>
              <w:rPr>
                <w:rFonts w:cs="Arial"/>
              </w:rPr>
            </w:pPr>
            <w:r w:rsidRPr="00B3057F">
              <w:rPr>
                <w:rFonts w:cs="Arial"/>
              </w:rPr>
              <w:t>ST2, ST4, ST5, ST6, ST10, RM2</w:t>
            </w:r>
          </w:p>
        </w:tc>
      </w:tr>
      <w:tr w:rsidR="007C40F5" w:rsidRPr="00B3057F" w14:paraId="4D55059D" w14:textId="77777777" w:rsidTr="00AB4BE8">
        <w:trPr>
          <w:trHeight w:val="74"/>
        </w:trPr>
        <w:tc>
          <w:tcPr>
            <w:tcW w:w="485" w:type="dxa"/>
            <w:vMerge/>
          </w:tcPr>
          <w:p w14:paraId="441C5289" w14:textId="77777777" w:rsidR="007C40F5" w:rsidRPr="00B3057F" w:rsidRDefault="007C40F5" w:rsidP="00BE098C">
            <w:pPr>
              <w:ind w:hanging="2"/>
              <w:rPr>
                <w:rFonts w:cs="Arial"/>
              </w:rPr>
            </w:pPr>
          </w:p>
        </w:tc>
        <w:tc>
          <w:tcPr>
            <w:tcW w:w="906" w:type="dxa"/>
            <w:tcBorders>
              <w:top w:val="single" w:sz="4" w:space="0" w:color="auto"/>
              <w:bottom w:val="single" w:sz="4" w:space="0" w:color="auto"/>
            </w:tcBorders>
            <w:shd w:val="clear" w:color="auto" w:fill="auto"/>
          </w:tcPr>
          <w:p w14:paraId="0D9721F2" w14:textId="77777777" w:rsidR="007C40F5" w:rsidRPr="00B3057F" w:rsidRDefault="007C40F5" w:rsidP="00BE098C">
            <w:pPr>
              <w:ind w:hanging="2"/>
              <w:rPr>
                <w:rFonts w:cs="Arial"/>
              </w:rPr>
            </w:pPr>
            <w:r w:rsidRPr="00B3057F">
              <w:rPr>
                <w:rFonts w:cs="Arial"/>
              </w:rPr>
              <w:t>3.2.2</w:t>
            </w:r>
          </w:p>
        </w:tc>
        <w:tc>
          <w:tcPr>
            <w:tcW w:w="5334" w:type="dxa"/>
            <w:gridSpan w:val="2"/>
            <w:tcBorders>
              <w:top w:val="single" w:sz="4" w:space="0" w:color="auto"/>
              <w:bottom w:val="single" w:sz="4" w:space="0" w:color="auto"/>
            </w:tcBorders>
            <w:shd w:val="clear" w:color="auto" w:fill="auto"/>
          </w:tcPr>
          <w:p w14:paraId="79FE0206" w14:textId="77777777" w:rsidR="007C40F5" w:rsidRPr="00B3057F" w:rsidRDefault="007C40F5" w:rsidP="00BE098C">
            <w:pPr>
              <w:pStyle w:val="TableNormalLeft"/>
              <w:ind w:hanging="2"/>
              <w:rPr>
                <w:rFonts w:ascii="Arial" w:hAnsi="Arial" w:cs="Arial"/>
              </w:rPr>
            </w:pPr>
            <w:r w:rsidRPr="00B3057F">
              <w:rPr>
                <w:rFonts w:ascii="Arial" w:hAnsi="Arial" w:cs="Arial"/>
              </w:rPr>
              <w:t>The Accountable Executive is fully aware of their SMS roles and responsibilities in respect of the safety policy, safety standards, and safety culture of the organisation.</w:t>
            </w:r>
          </w:p>
        </w:tc>
        <w:tc>
          <w:tcPr>
            <w:tcW w:w="306" w:type="dxa"/>
            <w:tcBorders>
              <w:top w:val="single" w:sz="4" w:space="0" w:color="auto"/>
              <w:bottom w:val="single" w:sz="4" w:space="0" w:color="auto"/>
            </w:tcBorders>
            <w:shd w:val="clear" w:color="auto" w:fill="auto"/>
          </w:tcPr>
          <w:p w14:paraId="20A09A77" w14:textId="77777777" w:rsidR="007C40F5" w:rsidRPr="00B3057F" w:rsidRDefault="007C40F5" w:rsidP="00BE098C">
            <w:pPr>
              <w:ind w:hanging="2"/>
              <w:rPr>
                <w:rFonts w:cs="Arial"/>
              </w:rPr>
            </w:pPr>
          </w:p>
        </w:tc>
        <w:tc>
          <w:tcPr>
            <w:tcW w:w="306" w:type="dxa"/>
            <w:tcBorders>
              <w:top w:val="single" w:sz="4" w:space="0" w:color="auto"/>
              <w:bottom w:val="single" w:sz="4" w:space="0" w:color="auto"/>
            </w:tcBorders>
            <w:shd w:val="clear" w:color="auto" w:fill="auto"/>
          </w:tcPr>
          <w:p w14:paraId="4C528B7D" w14:textId="77777777" w:rsidR="007C40F5" w:rsidRPr="00B3057F" w:rsidRDefault="007C40F5" w:rsidP="00BE098C">
            <w:pPr>
              <w:ind w:hanging="2"/>
              <w:rPr>
                <w:rFonts w:cs="Arial"/>
              </w:rPr>
            </w:pPr>
          </w:p>
        </w:tc>
        <w:tc>
          <w:tcPr>
            <w:tcW w:w="306" w:type="dxa"/>
            <w:gridSpan w:val="2"/>
            <w:tcBorders>
              <w:top w:val="single" w:sz="4" w:space="0" w:color="auto"/>
              <w:bottom w:val="single" w:sz="4" w:space="0" w:color="auto"/>
            </w:tcBorders>
            <w:shd w:val="clear" w:color="auto" w:fill="auto"/>
          </w:tcPr>
          <w:p w14:paraId="15BE2676" w14:textId="77777777" w:rsidR="007C40F5" w:rsidRPr="00B3057F" w:rsidRDefault="007C40F5" w:rsidP="00BE098C">
            <w:pPr>
              <w:ind w:hanging="2"/>
              <w:rPr>
                <w:rFonts w:cs="Arial"/>
              </w:rPr>
            </w:pPr>
          </w:p>
        </w:tc>
        <w:tc>
          <w:tcPr>
            <w:tcW w:w="306" w:type="dxa"/>
            <w:tcBorders>
              <w:top w:val="single" w:sz="4" w:space="0" w:color="auto"/>
              <w:bottom w:val="single" w:sz="4" w:space="0" w:color="auto"/>
            </w:tcBorders>
            <w:shd w:val="clear" w:color="auto" w:fill="auto"/>
          </w:tcPr>
          <w:p w14:paraId="3AD62D7F" w14:textId="77777777" w:rsidR="007C40F5" w:rsidRPr="00B3057F" w:rsidRDefault="007C40F5" w:rsidP="00BE098C">
            <w:pPr>
              <w:ind w:hanging="2"/>
              <w:rPr>
                <w:rFonts w:cs="Arial"/>
              </w:rPr>
            </w:pPr>
          </w:p>
        </w:tc>
        <w:tc>
          <w:tcPr>
            <w:tcW w:w="3521" w:type="dxa"/>
            <w:gridSpan w:val="2"/>
            <w:tcBorders>
              <w:top w:val="single" w:sz="4" w:space="0" w:color="auto"/>
              <w:bottom w:val="single" w:sz="4" w:space="0" w:color="auto"/>
            </w:tcBorders>
            <w:shd w:val="clear" w:color="auto" w:fill="auto"/>
          </w:tcPr>
          <w:p w14:paraId="459C368E" w14:textId="77777777" w:rsidR="007C40F5" w:rsidRPr="00B3057F" w:rsidRDefault="007C40F5" w:rsidP="00BE098C">
            <w:pPr>
              <w:ind w:hanging="2"/>
              <w:rPr>
                <w:rFonts w:cs="Arial"/>
              </w:rPr>
            </w:pPr>
          </w:p>
        </w:tc>
        <w:tc>
          <w:tcPr>
            <w:tcW w:w="3074" w:type="dxa"/>
            <w:vMerge/>
            <w:tcBorders>
              <w:bottom w:val="single" w:sz="4" w:space="0" w:color="auto"/>
            </w:tcBorders>
            <w:shd w:val="clear" w:color="auto" w:fill="92D050"/>
          </w:tcPr>
          <w:p w14:paraId="14E5C220" w14:textId="77777777" w:rsidR="007C40F5" w:rsidRPr="00B3057F" w:rsidRDefault="007C40F5" w:rsidP="00BE098C">
            <w:pPr>
              <w:ind w:hanging="2"/>
              <w:rPr>
                <w:rFonts w:cs="Arial"/>
              </w:rPr>
            </w:pPr>
          </w:p>
        </w:tc>
      </w:tr>
      <w:tr w:rsidR="007C40F5" w:rsidRPr="00B3057F" w14:paraId="6AA8BAF8" w14:textId="77777777" w:rsidTr="00AB4BE8">
        <w:trPr>
          <w:trHeight w:val="240"/>
        </w:trPr>
        <w:tc>
          <w:tcPr>
            <w:tcW w:w="485" w:type="dxa"/>
            <w:vMerge w:val="restart"/>
            <w:tcBorders>
              <w:top w:val="single" w:sz="4" w:space="0" w:color="auto"/>
              <w:left w:val="single" w:sz="4" w:space="0" w:color="000000"/>
              <w:right w:val="single" w:sz="4" w:space="0" w:color="000000"/>
            </w:tcBorders>
            <w:shd w:val="clear" w:color="auto" w:fill="D9D9D9"/>
            <w:textDirection w:val="btLr"/>
          </w:tcPr>
          <w:p w14:paraId="51C53685" w14:textId="77777777" w:rsidR="007C40F5" w:rsidRPr="00B3057F" w:rsidRDefault="007C40F5" w:rsidP="00BE098C">
            <w:pPr>
              <w:ind w:right="113" w:hanging="2"/>
              <w:jc w:val="center"/>
              <w:rPr>
                <w:rFonts w:cs="Arial"/>
                <w:b/>
              </w:rPr>
            </w:pPr>
            <w:r w:rsidRPr="00B3057F">
              <w:rPr>
                <w:rFonts w:cs="Arial"/>
                <w:b/>
              </w:rPr>
              <w:t>Guidance</w:t>
            </w:r>
          </w:p>
        </w:tc>
        <w:tc>
          <w:tcPr>
            <w:tcW w:w="14059"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15C96808"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01AF9F8A" w14:textId="77777777" w:rsidTr="00AB4BE8">
        <w:trPr>
          <w:trHeight w:val="356"/>
        </w:trPr>
        <w:tc>
          <w:tcPr>
            <w:tcW w:w="485" w:type="dxa"/>
            <w:vMerge/>
            <w:tcBorders>
              <w:left w:val="single" w:sz="4" w:space="0" w:color="000000"/>
              <w:right w:val="single" w:sz="4" w:space="0" w:color="000000"/>
            </w:tcBorders>
          </w:tcPr>
          <w:p w14:paraId="6619A18B"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4059" w:type="dxa"/>
            <w:gridSpan w:val="11"/>
            <w:tcBorders>
              <w:top w:val="single" w:sz="4" w:space="0" w:color="auto"/>
              <w:left w:val="single" w:sz="4" w:space="0" w:color="000000"/>
              <w:bottom w:val="single" w:sz="4" w:space="0" w:color="000000"/>
              <w:right w:val="single" w:sz="4" w:space="0" w:color="000000"/>
            </w:tcBorders>
            <w:hideMark/>
          </w:tcPr>
          <w:p w14:paraId="00574F7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Evidence that the Accountable Executive has the authority to provide sufficient resources for relevant safety improvements.</w:t>
            </w:r>
          </w:p>
          <w:p w14:paraId="308FD595"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Evidence of decision making on risk acceptability.</w:t>
            </w:r>
          </w:p>
          <w:p w14:paraId="190170B3"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SMS activities are being carried out in a timely manner and the SMS is sufficiently resourced.</w:t>
            </w:r>
          </w:p>
          <w:p w14:paraId="674D5466"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Evidence of activities being stopped due to unacceptable level of safety risk.</w:t>
            </w:r>
          </w:p>
          <w:p w14:paraId="1CABB0F0"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Look for evidence that Accountable Executive actions are consistent with the active promotion of a positive safety culture in the organisation.</w:t>
            </w:r>
          </w:p>
        </w:tc>
      </w:tr>
      <w:tr w:rsidR="007C40F5" w:rsidRPr="00B3057F" w14:paraId="0ABE3B4A" w14:textId="77777777" w:rsidTr="00AB4BE8">
        <w:trPr>
          <w:trHeight w:val="21"/>
        </w:trPr>
        <w:tc>
          <w:tcPr>
            <w:tcW w:w="485" w:type="dxa"/>
            <w:vMerge/>
            <w:tcBorders>
              <w:left w:val="single" w:sz="4" w:space="0" w:color="000000"/>
              <w:right w:val="single" w:sz="4" w:space="0" w:color="000000"/>
            </w:tcBorders>
            <w:shd w:val="clear" w:color="auto" w:fill="D9D9D9"/>
          </w:tcPr>
          <w:p w14:paraId="49881506" w14:textId="77777777" w:rsidR="007C40F5" w:rsidRPr="00B3057F" w:rsidRDefault="007C40F5" w:rsidP="00BE098C">
            <w:pPr>
              <w:pStyle w:val="NoSpacing"/>
              <w:spacing w:line="276" w:lineRule="auto"/>
              <w:ind w:hanging="2"/>
              <w:rPr>
                <w:rFonts w:ascii="Arial" w:hAnsi="Arial" w:cs="Arial"/>
                <w:b/>
                <w:lang w:val="en-GB"/>
              </w:rPr>
            </w:pPr>
          </w:p>
        </w:tc>
        <w:tc>
          <w:tcPr>
            <w:tcW w:w="3510"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49B6140"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523"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57EE851A" w14:textId="77777777" w:rsidR="007C40F5" w:rsidRPr="00B3057F" w:rsidRDefault="007C40F5" w:rsidP="00AB4BE8">
            <w:pPr>
              <w:spacing w:after="0"/>
              <w:rPr>
                <w:rFonts w:cs="Arial"/>
                <w:b/>
                <w:lang w:eastAsia="en-AU"/>
              </w:rPr>
            </w:pPr>
            <w:r w:rsidRPr="00B3057F">
              <w:rPr>
                <w:rFonts w:cs="Arial"/>
                <w:b/>
              </w:rPr>
              <w:t>Suitable</w:t>
            </w:r>
          </w:p>
        </w:tc>
        <w:tc>
          <w:tcPr>
            <w:tcW w:w="3516"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747520C4" w14:textId="77777777" w:rsidR="007C40F5" w:rsidRPr="00B3057F" w:rsidRDefault="007C40F5" w:rsidP="00AB4BE8">
            <w:pPr>
              <w:spacing w:after="0"/>
              <w:rPr>
                <w:rFonts w:cs="Arial"/>
                <w:b/>
                <w:lang w:eastAsia="en-AU"/>
              </w:rPr>
            </w:pPr>
            <w:r w:rsidRPr="00B3057F">
              <w:rPr>
                <w:rFonts w:cs="Arial"/>
                <w:b/>
              </w:rPr>
              <w:t>Operating</w:t>
            </w:r>
          </w:p>
        </w:tc>
        <w:tc>
          <w:tcPr>
            <w:tcW w:w="3510"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4C76F5BD"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7DA09CAA" w14:textId="77777777" w:rsidTr="00AB4BE8">
        <w:trPr>
          <w:trHeight w:val="594"/>
        </w:trPr>
        <w:tc>
          <w:tcPr>
            <w:tcW w:w="485" w:type="dxa"/>
            <w:vMerge/>
            <w:tcBorders>
              <w:left w:val="single" w:sz="4" w:space="0" w:color="000000"/>
              <w:right w:val="single" w:sz="4" w:space="0" w:color="000000"/>
            </w:tcBorders>
          </w:tcPr>
          <w:p w14:paraId="3EF54160" w14:textId="77777777" w:rsidR="007C40F5" w:rsidRPr="00B3057F" w:rsidRDefault="007C40F5" w:rsidP="00BE098C">
            <w:pPr>
              <w:ind w:hanging="2"/>
              <w:rPr>
                <w:rFonts w:cs="Arial"/>
              </w:rPr>
            </w:pPr>
          </w:p>
        </w:tc>
        <w:tc>
          <w:tcPr>
            <w:tcW w:w="3510" w:type="dxa"/>
            <w:gridSpan w:val="2"/>
            <w:tcBorders>
              <w:top w:val="single" w:sz="4" w:space="0" w:color="auto"/>
              <w:left w:val="single" w:sz="4" w:space="0" w:color="000000"/>
              <w:bottom w:val="single" w:sz="4" w:space="0" w:color="auto"/>
              <w:right w:val="single" w:sz="4" w:space="0" w:color="000000"/>
            </w:tcBorders>
          </w:tcPr>
          <w:p w14:paraId="61D9E241" w14:textId="77777777" w:rsidR="007C40F5" w:rsidRPr="00B3057F" w:rsidRDefault="007C40F5" w:rsidP="00BE098C">
            <w:pPr>
              <w:pStyle w:val="TableNormalLeft"/>
              <w:ind w:hanging="2"/>
              <w:rPr>
                <w:rFonts w:ascii="Arial" w:hAnsi="Arial" w:cs="Arial"/>
              </w:rPr>
            </w:pPr>
            <w:r w:rsidRPr="00B3057F">
              <w:rPr>
                <w:rFonts w:ascii="Arial" w:hAnsi="Arial" w:cs="Arial"/>
              </w:rPr>
              <w:t>An Accountable Executive has been appointed with full responsibility and ultimate accountability for the SMS.</w:t>
            </w:r>
          </w:p>
        </w:tc>
        <w:tc>
          <w:tcPr>
            <w:tcW w:w="3523" w:type="dxa"/>
            <w:gridSpan w:val="4"/>
            <w:tcBorders>
              <w:top w:val="single" w:sz="4" w:space="0" w:color="auto"/>
              <w:left w:val="single" w:sz="4" w:space="0" w:color="000000"/>
              <w:bottom w:val="single" w:sz="4" w:space="0" w:color="auto"/>
              <w:right w:val="single" w:sz="4" w:space="0" w:color="000000"/>
            </w:tcBorders>
          </w:tcPr>
          <w:p w14:paraId="7EC9C468" w14:textId="77777777" w:rsidR="007C40F5" w:rsidRPr="00B3057F" w:rsidRDefault="007C40F5" w:rsidP="00BE098C">
            <w:pPr>
              <w:pStyle w:val="TableNormalLeft"/>
              <w:ind w:hanging="2"/>
              <w:rPr>
                <w:rFonts w:ascii="Arial" w:hAnsi="Arial" w:cs="Arial"/>
              </w:rPr>
            </w:pPr>
            <w:r w:rsidRPr="00B3057F">
              <w:rPr>
                <w:rFonts w:ascii="Arial" w:hAnsi="Arial" w:cs="Arial"/>
              </w:rPr>
              <w:t>The Accountable Executive has control of resources.</w:t>
            </w:r>
          </w:p>
        </w:tc>
        <w:tc>
          <w:tcPr>
            <w:tcW w:w="3516" w:type="dxa"/>
            <w:gridSpan w:val="3"/>
            <w:tcBorders>
              <w:top w:val="single" w:sz="4" w:space="0" w:color="auto"/>
              <w:left w:val="single" w:sz="4" w:space="0" w:color="000000"/>
              <w:bottom w:val="single" w:sz="4" w:space="0" w:color="auto"/>
              <w:right w:val="single" w:sz="4" w:space="0" w:color="000000"/>
            </w:tcBorders>
          </w:tcPr>
          <w:p w14:paraId="1D80C018"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Accountable Executive ensures that the SMS is properly resourced, implemented, and maintained, and has the authority to stop the operation if there is an unacceptable level of safety risk. </w:t>
            </w:r>
          </w:p>
          <w:p w14:paraId="6F562B5D" w14:textId="77777777" w:rsidR="007C40F5" w:rsidRPr="00B3057F" w:rsidRDefault="007C40F5" w:rsidP="00BE098C">
            <w:pPr>
              <w:pStyle w:val="TableNormalLeft"/>
              <w:ind w:hanging="2"/>
              <w:rPr>
                <w:rFonts w:ascii="Arial" w:hAnsi="Arial" w:cs="Arial"/>
              </w:rPr>
            </w:pPr>
            <w:r w:rsidRPr="00B3057F">
              <w:rPr>
                <w:rFonts w:ascii="Arial" w:hAnsi="Arial" w:cs="Arial"/>
              </w:rPr>
              <w:t>The Accountable Executive is fully aware of their SMS roles and responsibilities.</w:t>
            </w:r>
          </w:p>
          <w:p w14:paraId="57CA7609" w14:textId="77777777" w:rsidR="007C40F5" w:rsidRPr="00B3057F" w:rsidRDefault="007C40F5" w:rsidP="00BE098C">
            <w:pPr>
              <w:pStyle w:val="TableNormalLeft"/>
              <w:ind w:hanging="2"/>
              <w:rPr>
                <w:rFonts w:ascii="Arial" w:hAnsi="Arial" w:cs="Arial"/>
              </w:rPr>
            </w:pPr>
            <w:r w:rsidRPr="00B3057F">
              <w:rPr>
                <w:rFonts w:ascii="Arial" w:hAnsi="Arial" w:cs="Arial"/>
              </w:rPr>
              <w:t>The Accountable Executive is accessible to the staff in the organisation.</w:t>
            </w:r>
          </w:p>
        </w:tc>
        <w:tc>
          <w:tcPr>
            <w:tcW w:w="3510" w:type="dxa"/>
            <w:gridSpan w:val="2"/>
            <w:tcBorders>
              <w:top w:val="single" w:sz="4" w:space="0" w:color="auto"/>
              <w:left w:val="single" w:sz="4" w:space="0" w:color="000000"/>
              <w:bottom w:val="single" w:sz="4" w:space="0" w:color="auto"/>
              <w:right w:val="single" w:sz="4" w:space="0" w:color="000000"/>
            </w:tcBorders>
          </w:tcPr>
          <w:p w14:paraId="0D1F1CCD" w14:textId="77777777" w:rsidR="007C40F5" w:rsidRPr="00B3057F" w:rsidRDefault="007C40F5" w:rsidP="00BE098C">
            <w:pPr>
              <w:pStyle w:val="TableNormalLeft"/>
              <w:ind w:hanging="2"/>
              <w:rPr>
                <w:rFonts w:ascii="Arial" w:hAnsi="Arial" w:cs="Arial"/>
              </w:rPr>
            </w:pPr>
            <w:r w:rsidRPr="00B3057F">
              <w:rPr>
                <w:rFonts w:ascii="Arial" w:hAnsi="Arial" w:cs="Arial"/>
              </w:rPr>
              <w:t>The Accountable Executive ensures that the performance of the SMS is being monitored, reviewed, and improved.</w:t>
            </w:r>
          </w:p>
        </w:tc>
      </w:tr>
    </w:tbl>
    <w:p w14:paraId="3A8E8A44" w14:textId="77777777" w:rsidR="00AB4BE8" w:rsidRDefault="00AB4BE8">
      <w:r>
        <w:br w:type="page"/>
      </w:r>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
        <w:gridCol w:w="906"/>
        <w:gridCol w:w="2604"/>
        <w:gridCol w:w="2730"/>
        <w:gridCol w:w="306"/>
        <w:gridCol w:w="306"/>
        <w:gridCol w:w="181"/>
        <w:gridCol w:w="125"/>
        <w:gridCol w:w="306"/>
        <w:gridCol w:w="3085"/>
        <w:gridCol w:w="436"/>
        <w:gridCol w:w="3074"/>
      </w:tblGrid>
      <w:tr w:rsidR="007C40F5" w:rsidRPr="00B3057F" w14:paraId="7F0513B0" w14:textId="77777777" w:rsidTr="00AB4BE8">
        <w:trPr>
          <w:trHeight w:val="198"/>
        </w:trPr>
        <w:tc>
          <w:tcPr>
            <w:tcW w:w="485" w:type="dxa"/>
            <w:vMerge w:val="restart"/>
            <w:shd w:val="clear" w:color="auto" w:fill="D9D9D9"/>
            <w:textDirection w:val="btLr"/>
            <w:vAlign w:val="center"/>
          </w:tcPr>
          <w:p w14:paraId="49BB50DA" w14:textId="31C7016D" w:rsidR="007C40F5" w:rsidRPr="00B3057F" w:rsidRDefault="007C40F5" w:rsidP="00BE098C">
            <w:pPr>
              <w:ind w:right="113" w:hanging="2"/>
              <w:jc w:val="center"/>
              <w:rPr>
                <w:rFonts w:cs="Arial"/>
                <w:b/>
              </w:rPr>
            </w:pPr>
            <w:r w:rsidRPr="00B3057F">
              <w:rPr>
                <w:rFonts w:cs="Arial"/>
                <w:b/>
              </w:rPr>
              <w:lastRenderedPageBreak/>
              <w:br w:type="page"/>
              <w:t>Evaluation</w:t>
            </w:r>
          </w:p>
        </w:tc>
        <w:tc>
          <w:tcPr>
            <w:tcW w:w="6240" w:type="dxa"/>
            <w:gridSpan w:val="3"/>
            <w:tcBorders>
              <w:bottom w:val="single" w:sz="4" w:space="0" w:color="auto"/>
            </w:tcBorders>
            <w:shd w:val="clear" w:color="auto" w:fill="D9D9D9"/>
          </w:tcPr>
          <w:p w14:paraId="3219A7FE" w14:textId="77777777" w:rsidR="007C40F5" w:rsidRPr="00B3057F" w:rsidRDefault="007C40F5" w:rsidP="00BE098C">
            <w:pPr>
              <w:ind w:hanging="2"/>
              <w:rPr>
                <w:rFonts w:cs="Arial"/>
                <w:b/>
              </w:rPr>
            </w:pPr>
            <w:r w:rsidRPr="00B3057F">
              <w:rPr>
                <w:rFonts w:cs="Arial"/>
                <w:b/>
              </w:rPr>
              <w:t>Indicators of compliance and performance</w:t>
            </w:r>
          </w:p>
        </w:tc>
        <w:tc>
          <w:tcPr>
            <w:tcW w:w="306" w:type="dxa"/>
            <w:tcBorders>
              <w:bottom w:val="single" w:sz="4" w:space="0" w:color="auto"/>
            </w:tcBorders>
            <w:shd w:val="clear" w:color="auto" w:fill="D9D9D9"/>
          </w:tcPr>
          <w:p w14:paraId="1D4E8B39" w14:textId="77777777" w:rsidR="007C40F5" w:rsidRPr="00B3057F" w:rsidRDefault="007C40F5" w:rsidP="00BE098C">
            <w:pPr>
              <w:ind w:hanging="2"/>
              <w:rPr>
                <w:rFonts w:cs="Arial"/>
                <w:b/>
              </w:rPr>
            </w:pPr>
            <w:r w:rsidRPr="00B3057F">
              <w:rPr>
                <w:rFonts w:cs="Arial"/>
                <w:b/>
              </w:rPr>
              <w:t>P</w:t>
            </w:r>
          </w:p>
        </w:tc>
        <w:tc>
          <w:tcPr>
            <w:tcW w:w="306" w:type="dxa"/>
            <w:tcBorders>
              <w:bottom w:val="single" w:sz="4" w:space="0" w:color="auto"/>
            </w:tcBorders>
            <w:shd w:val="clear" w:color="auto" w:fill="D9D9D9"/>
          </w:tcPr>
          <w:p w14:paraId="693FDC47" w14:textId="77777777" w:rsidR="007C40F5" w:rsidRPr="00B3057F" w:rsidRDefault="007C40F5" w:rsidP="00BE098C">
            <w:pPr>
              <w:ind w:hanging="2"/>
              <w:rPr>
                <w:rFonts w:cs="Arial"/>
                <w:b/>
              </w:rPr>
            </w:pPr>
            <w:r w:rsidRPr="00B3057F">
              <w:rPr>
                <w:rFonts w:cs="Arial"/>
                <w:b/>
              </w:rPr>
              <w:t>S</w:t>
            </w:r>
          </w:p>
        </w:tc>
        <w:tc>
          <w:tcPr>
            <w:tcW w:w="306" w:type="dxa"/>
            <w:gridSpan w:val="2"/>
            <w:tcBorders>
              <w:bottom w:val="single" w:sz="4" w:space="0" w:color="auto"/>
            </w:tcBorders>
            <w:shd w:val="clear" w:color="auto" w:fill="D9D9D9"/>
          </w:tcPr>
          <w:p w14:paraId="51F27013" w14:textId="77777777" w:rsidR="007C40F5" w:rsidRPr="00B3057F" w:rsidRDefault="007C40F5" w:rsidP="00BE098C">
            <w:pPr>
              <w:ind w:hanging="2"/>
              <w:rPr>
                <w:rFonts w:cs="Arial"/>
                <w:b/>
              </w:rPr>
            </w:pPr>
            <w:r w:rsidRPr="00B3057F">
              <w:rPr>
                <w:rFonts w:cs="Arial"/>
                <w:b/>
              </w:rPr>
              <w:t>O</w:t>
            </w:r>
          </w:p>
        </w:tc>
        <w:tc>
          <w:tcPr>
            <w:tcW w:w="306" w:type="dxa"/>
            <w:tcBorders>
              <w:bottom w:val="single" w:sz="4" w:space="0" w:color="auto"/>
            </w:tcBorders>
            <w:shd w:val="clear" w:color="auto" w:fill="D9D9D9"/>
          </w:tcPr>
          <w:p w14:paraId="5CC27266" w14:textId="77777777" w:rsidR="007C40F5" w:rsidRPr="00B3057F" w:rsidRDefault="007C40F5" w:rsidP="00BE098C">
            <w:pPr>
              <w:ind w:hanging="2"/>
              <w:rPr>
                <w:rFonts w:cs="Arial"/>
                <w:b/>
              </w:rPr>
            </w:pPr>
            <w:r w:rsidRPr="00B3057F">
              <w:rPr>
                <w:rFonts w:cs="Arial"/>
                <w:b/>
              </w:rPr>
              <w:t>E</w:t>
            </w:r>
          </w:p>
        </w:tc>
        <w:tc>
          <w:tcPr>
            <w:tcW w:w="3521" w:type="dxa"/>
            <w:gridSpan w:val="2"/>
            <w:tcBorders>
              <w:bottom w:val="single" w:sz="4" w:space="0" w:color="auto"/>
            </w:tcBorders>
            <w:shd w:val="clear" w:color="auto" w:fill="D9D9D9"/>
          </w:tcPr>
          <w:p w14:paraId="2AABA9AB" w14:textId="77777777" w:rsidR="007C40F5" w:rsidRPr="00B3057F" w:rsidRDefault="007C40F5" w:rsidP="00BE098C">
            <w:pPr>
              <w:ind w:hanging="2"/>
              <w:rPr>
                <w:rFonts w:cs="Arial"/>
                <w:b/>
              </w:rPr>
            </w:pPr>
            <w:r w:rsidRPr="00B3057F">
              <w:rPr>
                <w:rFonts w:cs="Arial"/>
                <w:b/>
              </w:rPr>
              <w:t>How it is achieved</w:t>
            </w:r>
          </w:p>
        </w:tc>
        <w:tc>
          <w:tcPr>
            <w:tcW w:w="3074" w:type="dxa"/>
            <w:tcBorders>
              <w:bottom w:val="single" w:sz="4" w:space="0" w:color="auto"/>
            </w:tcBorders>
            <w:shd w:val="clear" w:color="auto" w:fill="92D050"/>
          </w:tcPr>
          <w:p w14:paraId="1698CD34"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6908FAEE" w14:textId="77777777" w:rsidTr="00AB4BE8">
        <w:trPr>
          <w:trHeight w:val="1224"/>
        </w:trPr>
        <w:tc>
          <w:tcPr>
            <w:tcW w:w="485" w:type="dxa"/>
            <w:vMerge/>
          </w:tcPr>
          <w:p w14:paraId="00D131F0" w14:textId="77777777" w:rsidR="007C40F5" w:rsidRPr="00B3057F" w:rsidRDefault="007C40F5" w:rsidP="00BE098C">
            <w:pPr>
              <w:ind w:hanging="2"/>
              <w:rPr>
                <w:rFonts w:cs="Arial"/>
              </w:rPr>
            </w:pPr>
          </w:p>
        </w:tc>
        <w:tc>
          <w:tcPr>
            <w:tcW w:w="906" w:type="dxa"/>
            <w:tcBorders>
              <w:top w:val="single" w:sz="4" w:space="0" w:color="auto"/>
              <w:bottom w:val="single" w:sz="4" w:space="0" w:color="auto"/>
            </w:tcBorders>
            <w:shd w:val="clear" w:color="auto" w:fill="auto"/>
          </w:tcPr>
          <w:p w14:paraId="74758659" w14:textId="77777777" w:rsidR="007C40F5" w:rsidRPr="00B3057F" w:rsidRDefault="007C40F5" w:rsidP="00BE098C">
            <w:pPr>
              <w:ind w:hanging="2"/>
              <w:rPr>
                <w:rFonts w:cs="Arial"/>
              </w:rPr>
            </w:pPr>
            <w:r w:rsidRPr="00B3057F">
              <w:rPr>
                <w:rFonts w:cs="Arial"/>
              </w:rPr>
              <w:t>3.2.3</w:t>
            </w:r>
          </w:p>
        </w:tc>
        <w:tc>
          <w:tcPr>
            <w:tcW w:w="5334" w:type="dxa"/>
            <w:gridSpan w:val="2"/>
            <w:tcBorders>
              <w:top w:val="single" w:sz="4" w:space="0" w:color="auto"/>
              <w:bottom w:val="single" w:sz="4" w:space="0" w:color="auto"/>
            </w:tcBorders>
            <w:shd w:val="clear" w:color="auto" w:fill="auto"/>
          </w:tcPr>
          <w:p w14:paraId="5BAFED15" w14:textId="77777777" w:rsidR="007C40F5" w:rsidRPr="00B3057F" w:rsidRDefault="007C40F5" w:rsidP="00BE098C">
            <w:pPr>
              <w:pStyle w:val="TableNormalLeft"/>
              <w:ind w:hanging="2"/>
              <w:rPr>
                <w:rFonts w:ascii="Arial" w:hAnsi="Arial" w:cs="Arial"/>
              </w:rPr>
            </w:pPr>
            <w:r w:rsidRPr="00B3057F">
              <w:rPr>
                <w:rFonts w:ascii="Arial" w:hAnsi="Arial" w:cs="Arial"/>
              </w:rPr>
              <w:t>Safety accountabilities, authorities, and responsibilities are defined and documented throughout the organisation and staff understand their own responsibilities.</w:t>
            </w:r>
          </w:p>
        </w:tc>
        <w:tc>
          <w:tcPr>
            <w:tcW w:w="306" w:type="dxa"/>
            <w:tcBorders>
              <w:top w:val="single" w:sz="4" w:space="0" w:color="auto"/>
              <w:bottom w:val="single" w:sz="4" w:space="0" w:color="auto"/>
            </w:tcBorders>
            <w:shd w:val="clear" w:color="auto" w:fill="auto"/>
          </w:tcPr>
          <w:p w14:paraId="07272177" w14:textId="77777777" w:rsidR="007C40F5" w:rsidRPr="00B3057F" w:rsidRDefault="007C40F5" w:rsidP="00BE098C">
            <w:pPr>
              <w:ind w:hanging="2"/>
              <w:rPr>
                <w:rFonts w:cs="Arial"/>
              </w:rPr>
            </w:pPr>
          </w:p>
        </w:tc>
        <w:tc>
          <w:tcPr>
            <w:tcW w:w="306" w:type="dxa"/>
            <w:tcBorders>
              <w:top w:val="single" w:sz="4" w:space="0" w:color="auto"/>
              <w:bottom w:val="single" w:sz="4" w:space="0" w:color="auto"/>
            </w:tcBorders>
            <w:shd w:val="clear" w:color="auto" w:fill="auto"/>
          </w:tcPr>
          <w:p w14:paraId="033B75C0" w14:textId="77777777" w:rsidR="007C40F5" w:rsidRPr="00B3057F" w:rsidRDefault="007C40F5" w:rsidP="00BE098C">
            <w:pPr>
              <w:ind w:hanging="2"/>
              <w:rPr>
                <w:rFonts w:cs="Arial"/>
              </w:rPr>
            </w:pPr>
          </w:p>
        </w:tc>
        <w:tc>
          <w:tcPr>
            <w:tcW w:w="306" w:type="dxa"/>
            <w:gridSpan w:val="2"/>
            <w:tcBorders>
              <w:top w:val="single" w:sz="4" w:space="0" w:color="auto"/>
              <w:bottom w:val="single" w:sz="4" w:space="0" w:color="auto"/>
            </w:tcBorders>
            <w:shd w:val="clear" w:color="auto" w:fill="auto"/>
          </w:tcPr>
          <w:p w14:paraId="1B20FDFA" w14:textId="77777777" w:rsidR="007C40F5" w:rsidRPr="00B3057F" w:rsidRDefault="007C40F5" w:rsidP="00BE098C">
            <w:pPr>
              <w:ind w:hanging="2"/>
              <w:rPr>
                <w:rFonts w:cs="Arial"/>
              </w:rPr>
            </w:pPr>
          </w:p>
        </w:tc>
        <w:tc>
          <w:tcPr>
            <w:tcW w:w="306" w:type="dxa"/>
            <w:tcBorders>
              <w:top w:val="single" w:sz="4" w:space="0" w:color="auto"/>
              <w:bottom w:val="single" w:sz="4" w:space="0" w:color="auto"/>
            </w:tcBorders>
            <w:shd w:val="clear" w:color="auto" w:fill="auto"/>
          </w:tcPr>
          <w:p w14:paraId="5BBC0E47" w14:textId="77777777" w:rsidR="007C40F5" w:rsidRPr="00B3057F" w:rsidRDefault="007C40F5" w:rsidP="00BE098C">
            <w:pPr>
              <w:ind w:hanging="2"/>
              <w:rPr>
                <w:rFonts w:cs="Arial"/>
              </w:rPr>
            </w:pPr>
          </w:p>
        </w:tc>
        <w:tc>
          <w:tcPr>
            <w:tcW w:w="3521" w:type="dxa"/>
            <w:gridSpan w:val="2"/>
            <w:tcBorders>
              <w:top w:val="single" w:sz="4" w:space="0" w:color="auto"/>
              <w:bottom w:val="single" w:sz="4" w:space="0" w:color="auto"/>
            </w:tcBorders>
            <w:shd w:val="clear" w:color="auto" w:fill="auto"/>
          </w:tcPr>
          <w:p w14:paraId="587C9BF3" w14:textId="77777777" w:rsidR="007C40F5" w:rsidRPr="00B3057F" w:rsidRDefault="007C40F5" w:rsidP="00BE098C">
            <w:pPr>
              <w:ind w:hanging="2"/>
              <w:rPr>
                <w:rFonts w:cs="Arial"/>
              </w:rPr>
            </w:pPr>
          </w:p>
        </w:tc>
        <w:tc>
          <w:tcPr>
            <w:tcW w:w="3074" w:type="dxa"/>
            <w:tcBorders>
              <w:top w:val="single" w:sz="4" w:space="0" w:color="auto"/>
              <w:bottom w:val="single" w:sz="4" w:space="0" w:color="auto"/>
            </w:tcBorders>
            <w:shd w:val="clear" w:color="auto" w:fill="92D050"/>
          </w:tcPr>
          <w:p w14:paraId="3F77912B" w14:textId="77777777" w:rsidR="007C40F5" w:rsidRPr="00B3057F" w:rsidRDefault="007C40F5" w:rsidP="00BE098C">
            <w:pPr>
              <w:ind w:hanging="2"/>
              <w:rPr>
                <w:rFonts w:cs="Arial"/>
              </w:rPr>
            </w:pPr>
            <w:r w:rsidRPr="00B3057F">
              <w:rPr>
                <w:rFonts w:cs="Arial"/>
              </w:rPr>
              <w:t>ST1, ST2, ST3, ST4, ST5, ST6</w:t>
            </w:r>
          </w:p>
        </w:tc>
      </w:tr>
      <w:tr w:rsidR="007C40F5" w:rsidRPr="00B3057F" w14:paraId="238E9C99" w14:textId="77777777" w:rsidTr="00AB4BE8">
        <w:trPr>
          <w:trHeight w:val="242"/>
        </w:trPr>
        <w:tc>
          <w:tcPr>
            <w:tcW w:w="485" w:type="dxa"/>
            <w:vMerge w:val="restart"/>
            <w:tcBorders>
              <w:top w:val="single" w:sz="4" w:space="0" w:color="auto"/>
              <w:left w:val="single" w:sz="4" w:space="0" w:color="000000"/>
              <w:right w:val="single" w:sz="4" w:space="0" w:color="000000"/>
            </w:tcBorders>
            <w:shd w:val="clear" w:color="auto" w:fill="D9D9D9"/>
            <w:textDirection w:val="btLr"/>
          </w:tcPr>
          <w:p w14:paraId="188F7446" w14:textId="77777777" w:rsidR="007C40F5" w:rsidRPr="00B3057F" w:rsidRDefault="007C40F5" w:rsidP="00BE098C">
            <w:pPr>
              <w:ind w:right="113" w:hanging="2"/>
              <w:jc w:val="center"/>
              <w:rPr>
                <w:rFonts w:cs="Arial"/>
                <w:b/>
              </w:rPr>
            </w:pPr>
            <w:r w:rsidRPr="00B3057F">
              <w:rPr>
                <w:rFonts w:cs="Arial"/>
                <w:b/>
              </w:rPr>
              <w:t>Guidance</w:t>
            </w:r>
          </w:p>
        </w:tc>
        <w:tc>
          <w:tcPr>
            <w:tcW w:w="14059"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526C65EA"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03F24264" w14:textId="77777777" w:rsidTr="00AB4BE8">
        <w:trPr>
          <w:trHeight w:val="358"/>
        </w:trPr>
        <w:tc>
          <w:tcPr>
            <w:tcW w:w="485" w:type="dxa"/>
            <w:vMerge/>
            <w:tcBorders>
              <w:left w:val="single" w:sz="4" w:space="0" w:color="000000"/>
              <w:right w:val="single" w:sz="4" w:space="0" w:color="000000"/>
            </w:tcBorders>
          </w:tcPr>
          <w:p w14:paraId="311A6436"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4059" w:type="dxa"/>
            <w:gridSpan w:val="11"/>
            <w:tcBorders>
              <w:top w:val="single" w:sz="4" w:space="0" w:color="auto"/>
              <w:left w:val="single" w:sz="4" w:space="0" w:color="000000"/>
              <w:bottom w:val="single" w:sz="4" w:space="0" w:color="000000"/>
              <w:right w:val="single" w:sz="4" w:space="0" w:color="000000"/>
            </w:tcBorders>
            <w:hideMark/>
          </w:tcPr>
          <w:p w14:paraId="5C834228"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Question managers and staff regarding their roles and responsibilities.</w:t>
            </w:r>
          </w:p>
          <w:p w14:paraId="328DF0DE"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Confirm senior managers are aware of the organisation’s safety performance and its most significant risks. </w:t>
            </w:r>
          </w:p>
          <w:p w14:paraId="0A5E438D"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Evidence of managers having safety related performance targets. </w:t>
            </w:r>
          </w:p>
          <w:p w14:paraId="5D5235F6"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Look for active participation of the management team in the SMS.</w:t>
            </w:r>
          </w:p>
          <w:p w14:paraId="35ED11FC"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Evidence of appropriate risk mitigation, action, and ownership.</w:t>
            </w:r>
          </w:p>
          <w:p w14:paraId="62D7AE70"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The levels of management authorised to make decisions on risk acceptance are defined and applied. </w:t>
            </w:r>
          </w:p>
          <w:p w14:paraId="074BD9E1"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Check for any conflicts of </w:t>
            </w:r>
            <w:r w:rsidRPr="00B3057F">
              <w:rPr>
                <w:rFonts w:cs="Arial"/>
              </w:rPr>
              <w:t>interest and that they have been identified and managed.</w:t>
            </w:r>
          </w:p>
        </w:tc>
      </w:tr>
      <w:tr w:rsidR="007C40F5" w:rsidRPr="00B3057F" w14:paraId="0B2D6281" w14:textId="77777777" w:rsidTr="00AB4BE8">
        <w:trPr>
          <w:trHeight w:val="21"/>
        </w:trPr>
        <w:tc>
          <w:tcPr>
            <w:tcW w:w="485" w:type="dxa"/>
            <w:vMerge/>
            <w:tcBorders>
              <w:left w:val="single" w:sz="4" w:space="0" w:color="000000"/>
              <w:right w:val="single" w:sz="4" w:space="0" w:color="000000"/>
            </w:tcBorders>
            <w:shd w:val="clear" w:color="auto" w:fill="D9D9D9"/>
          </w:tcPr>
          <w:p w14:paraId="7FE9ABE6" w14:textId="77777777" w:rsidR="007C40F5" w:rsidRPr="00B3057F" w:rsidRDefault="007C40F5" w:rsidP="00BE098C">
            <w:pPr>
              <w:pStyle w:val="NoSpacing"/>
              <w:spacing w:line="276" w:lineRule="auto"/>
              <w:ind w:hanging="2"/>
              <w:rPr>
                <w:rFonts w:ascii="Arial" w:hAnsi="Arial" w:cs="Arial"/>
                <w:b/>
                <w:lang w:val="en-GB"/>
              </w:rPr>
            </w:pPr>
          </w:p>
        </w:tc>
        <w:tc>
          <w:tcPr>
            <w:tcW w:w="3510"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427491E3"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523"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0D0D8AB5" w14:textId="77777777" w:rsidR="007C40F5" w:rsidRPr="00B3057F" w:rsidRDefault="007C40F5" w:rsidP="00AB4BE8">
            <w:pPr>
              <w:spacing w:after="0"/>
              <w:rPr>
                <w:rFonts w:cs="Arial"/>
                <w:b/>
                <w:lang w:eastAsia="en-AU"/>
              </w:rPr>
            </w:pPr>
            <w:r w:rsidRPr="00B3057F">
              <w:rPr>
                <w:rFonts w:cs="Arial"/>
                <w:b/>
              </w:rPr>
              <w:t>Suitable</w:t>
            </w:r>
          </w:p>
        </w:tc>
        <w:tc>
          <w:tcPr>
            <w:tcW w:w="3516"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5B8F020B" w14:textId="77777777" w:rsidR="007C40F5" w:rsidRPr="00B3057F" w:rsidRDefault="007C40F5" w:rsidP="00AB4BE8">
            <w:pPr>
              <w:spacing w:after="0"/>
              <w:rPr>
                <w:rFonts w:cs="Arial"/>
                <w:b/>
                <w:lang w:eastAsia="en-AU"/>
              </w:rPr>
            </w:pPr>
            <w:r w:rsidRPr="00B3057F">
              <w:rPr>
                <w:rFonts w:cs="Arial"/>
                <w:b/>
              </w:rPr>
              <w:t>Operating</w:t>
            </w:r>
          </w:p>
        </w:tc>
        <w:tc>
          <w:tcPr>
            <w:tcW w:w="3510"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84E33FE"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4E6D45F5" w14:textId="77777777" w:rsidTr="00AB4BE8">
        <w:trPr>
          <w:trHeight w:val="597"/>
        </w:trPr>
        <w:tc>
          <w:tcPr>
            <w:tcW w:w="485" w:type="dxa"/>
            <w:vMerge/>
            <w:tcBorders>
              <w:left w:val="single" w:sz="4" w:space="0" w:color="000000"/>
              <w:right w:val="single" w:sz="4" w:space="0" w:color="000000"/>
            </w:tcBorders>
          </w:tcPr>
          <w:p w14:paraId="6728B06C" w14:textId="77777777" w:rsidR="007C40F5" w:rsidRPr="00B3057F" w:rsidRDefault="007C40F5" w:rsidP="00BE098C">
            <w:pPr>
              <w:ind w:hanging="2"/>
              <w:rPr>
                <w:rFonts w:cs="Arial"/>
              </w:rPr>
            </w:pPr>
          </w:p>
        </w:tc>
        <w:tc>
          <w:tcPr>
            <w:tcW w:w="3510" w:type="dxa"/>
            <w:gridSpan w:val="2"/>
            <w:tcBorders>
              <w:top w:val="single" w:sz="4" w:space="0" w:color="auto"/>
              <w:left w:val="single" w:sz="4" w:space="0" w:color="000000"/>
              <w:bottom w:val="single" w:sz="4" w:space="0" w:color="auto"/>
              <w:right w:val="single" w:sz="4" w:space="0" w:color="000000"/>
            </w:tcBorders>
          </w:tcPr>
          <w:p w14:paraId="1F051CF7" w14:textId="77777777" w:rsidR="007C40F5" w:rsidRPr="00B3057F" w:rsidRDefault="007C40F5" w:rsidP="00BE098C">
            <w:pPr>
              <w:pStyle w:val="TableNormalLeft"/>
              <w:ind w:hanging="2"/>
              <w:rPr>
                <w:rFonts w:ascii="Arial" w:hAnsi="Arial" w:cs="Arial"/>
              </w:rPr>
            </w:pPr>
            <w:r w:rsidRPr="00B3057F">
              <w:rPr>
                <w:rFonts w:ascii="Arial" w:hAnsi="Arial" w:cs="Arial"/>
              </w:rPr>
              <w:t>The safety accountability, authorities, and responsibilities are clearly defined and documented.</w:t>
            </w:r>
          </w:p>
        </w:tc>
        <w:tc>
          <w:tcPr>
            <w:tcW w:w="3523" w:type="dxa"/>
            <w:gridSpan w:val="4"/>
            <w:tcBorders>
              <w:top w:val="single" w:sz="4" w:space="0" w:color="auto"/>
              <w:left w:val="single" w:sz="4" w:space="0" w:color="000000"/>
              <w:bottom w:val="single" w:sz="4" w:space="0" w:color="auto"/>
              <w:right w:val="single" w:sz="4" w:space="0" w:color="000000"/>
            </w:tcBorders>
          </w:tcPr>
          <w:p w14:paraId="223501A1" w14:textId="77777777" w:rsidR="007C40F5" w:rsidRPr="00B3057F" w:rsidRDefault="007C40F5" w:rsidP="00BE098C">
            <w:pPr>
              <w:pStyle w:val="TableNormalLeft"/>
              <w:ind w:hanging="2"/>
              <w:rPr>
                <w:rFonts w:ascii="Arial" w:hAnsi="Arial" w:cs="Arial"/>
              </w:rPr>
            </w:pPr>
            <w:r w:rsidRPr="00B3057F">
              <w:rPr>
                <w:rFonts w:ascii="Arial" w:hAnsi="Arial" w:cs="Arial"/>
              </w:rPr>
              <w:t>Individuals have access to their safety accountability, authorities, and responsibilities (for example, through job descriptions or organisational charts).</w:t>
            </w:r>
          </w:p>
        </w:tc>
        <w:tc>
          <w:tcPr>
            <w:tcW w:w="3516" w:type="dxa"/>
            <w:gridSpan w:val="3"/>
            <w:tcBorders>
              <w:top w:val="single" w:sz="4" w:space="0" w:color="auto"/>
              <w:left w:val="single" w:sz="4" w:space="0" w:color="000000"/>
              <w:bottom w:val="single" w:sz="4" w:space="0" w:color="auto"/>
              <w:right w:val="single" w:sz="4" w:space="0" w:color="000000"/>
            </w:tcBorders>
          </w:tcPr>
          <w:p w14:paraId="668C456B" w14:textId="77777777" w:rsidR="007C40F5" w:rsidRPr="00B3057F" w:rsidRDefault="007C40F5" w:rsidP="00BE098C">
            <w:pPr>
              <w:pStyle w:val="TableNormalLeft"/>
              <w:ind w:hanging="2"/>
              <w:rPr>
                <w:rFonts w:ascii="Arial" w:hAnsi="Arial" w:cs="Arial"/>
              </w:rPr>
            </w:pPr>
            <w:r w:rsidRPr="00B3057F">
              <w:rPr>
                <w:rFonts w:ascii="Arial" w:hAnsi="Arial" w:cs="Arial"/>
              </w:rPr>
              <w:t>Everyone in the organisation is aware of and fulfil their safety responsibilities, authorities, and accountabilities and are encouraged to contribute to the SMS.</w:t>
            </w:r>
          </w:p>
        </w:tc>
        <w:tc>
          <w:tcPr>
            <w:tcW w:w="3510" w:type="dxa"/>
            <w:gridSpan w:val="2"/>
            <w:tcBorders>
              <w:top w:val="single" w:sz="4" w:space="0" w:color="auto"/>
              <w:left w:val="single" w:sz="4" w:space="0" w:color="000000"/>
              <w:bottom w:val="single" w:sz="4" w:space="0" w:color="auto"/>
              <w:right w:val="single" w:sz="4" w:space="0" w:color="000000"/>
            </w:tcBorders>
          </w:tcPr>
          <w:p w14:paraId="2E500219" w14:textId="77777777" w:rsidR="007C40F5" w:rsidRPr="00B3057F" w:rsidRDefault="007C40F5" w:rsidP="00BE098C">
            <w:pPr>
              <w:pStyle w:val="TableNormalLeft"/>
              <w:ind w:hanging="2"/>
              <w:rPr>
                <w:rFonts w:ascii="Arial" w:hAnsi="Arial" w:cs="Arial"/>
              </w:rPr>
            </w:pPr>
            <w:r w:rsidRPr="00B3057F">
              <w:rPr>
                <w:rFonts w:ascii="Arial" w:hAnsi="Arial" w:cs="Arial"/>
              </w:rPr>
              <w:t>The Accountable Executive and the senior management team are aware of the risks faced by the organisation and SMS principles exist throughout the organisation so that safety is part of the everyday language.</w:t>
            </w:r>
          </w:p>
        </w:tc>
      </w:tr>
    </w:tbl>
    <w:p w14:paraId="0199485F" w14:textId="77777777" w:rsidR="00EA3C1F" w:rsidRDefault="00EA3C1F" w:rsidP="00EA3C1F"/>
    <w:p w14:paraId="408CF128" w14:textId="77777777" w:rsidR="00673E06" w:rsidRDefault="00673E06">
      <w:pPr>
        <w:rPr>
          <w:rFonts w:cs="Arial"/>
          <w:b/>
          <w:bCs/>
          <w:sz w:val="24"/>
          <w:szCs w:val="24"/>
        </w:rPr>
      </w:pPr>
      <w:bookmarkStart w:id="113" w:name="_Toc529969220"/>
      <w:bookmarkStart w:id="114" w:name="_Toc166076536"/>
      <w:r>
        <w:rPr>
          <w:rFonts w:cs="Arial"/>
        </w:rPr>
        <w:br w:type="page"/>
      </w:r>
    </w:p>
    <w:p w14:paraId="14615517" w14:textId="42DA0209" w:rsidR="007C40F5" w:rsidRPr="00B3057F" w:rsidRDefault="007C40F5" w:rsidP="007C40F5">
      <w:pPr>
        <w:pStyle w:val="Heading2"/>
        <w:ind w:left="2" w:hanging="4"/>
        <w:rPr>
          <w:rFonts w:cs="Arial"/>
        </w:rPr>
      </w:pPr>
      <w:bookmarkStart w:id="115" w:name="_Toc167969755"/>
      <w:bookmarkStart w:id="116" w:name="_Toc168041395"/>
      <w:bookmarkStart w:id="117" w:name="_Toc168047663"/>
      <w:bookmarkStart w:id="118" w:name="_Toc168048343"/>
      <w:bookmarkStart w:id="119" w:name="_Toc178074781"/>
      <w:r w:rsidRPr="00B3057F">
        <w:rPr>
          <w:rFonts w:cs="Arial"/>
        </w:rPr>
        <w:lastRenderedPageBreak/>
        <w:t>3.3</w:t>
      </w:r>
      <w:r w:rsidRPr="00B3057F">
        <w:rPr>
          <w:rFonts w:cs="Arial"/>
        </w:rPr>
        <w:tab/>
        <w:t>APPOINTMENT OF KEY PERSONNEL (Annex 19 element 1.3)</w:t>
      </w:r>
      <w:bookmarkEnd w:id="113"/>
      <w:bookmarkEnd w:id="114"/>
      <w:bookmarkEnd w:id="115"/>
      <w:bookmarkEnd w:id="116"/>
      <w:bookmarkEnd w:id="117"/>
      <w:bookmarkEnd w:id="118"/>
      <w:bookmarkEnd w:id="119"/>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
        <w:gridCol w:w="904"/>
        <w:gridCol w:w="2610"/>
        <w:gridCol w:w="2739"/>
        <w:gridCol w:w="301"/>
        <w:gridCol w:w="301"/>
        <w:gridCol w:w="175"/>
        <w:gridCol w:w="125"/>
        <w:gridCol w:w="301"/>
        <w:gridCol w:w="3090"/>
        <w:gridCol w:w="440"/>
        <w:gridCol w:w="3079"/>
      </w:tblGrid>
      <w:tr w:rsidR="007C40F5" w:rsidRPr="00B3057F" w14:paraId="01C9BFC2" w14:textId="77777777" w:rsidTr="00EA3C1F">
        <w:trPr>
          <w:trHeight w:val="191"/>
        </w:trPr>
        <w:tc>
          <w:tcPr>
            <w:tcW w:w="441" w:type="dxa"/>
            <w:vMerge w:val="restart"/>
            <w:shd w:val="clear" w:color="auto" w:fill="D9D9D9"/>
            <w:textDirection w:val="btLr"/>
            <w:vAlign w:val="center"/>
          </w:tcPr>
          <w:p w14:paraId="750A0721" w14:textId="77777777" w:rsidR="007C40F5" w:rsidRPr="00B3057F" w:rsidRDefault="007C40F5" w:rsidP="00BE098C">
            <w:pPr>
              <w:ind w:right="113" w:hanging="2"/>
              <w:jc w:val="center"/>
              <w:rPr>
                <w:rFonts w:cs="Arial"/>
                <w:b/>
              </w:rPr>
            </w:pPr>
            <w:r w:rsidRPr="00B3057F">
              <w:rPr>
                <w:rFonts w:cs="Arial"/>
                <w:b/>
              </w:rPr>
              <w:t>Evaluation</w:t>
            </w:r>
          </w:p>
        </w:tc>
        <w:tc>
          <w:tcPr>
            <w:tcW w:w="5742" w:type="dxa"/>
            <w:gridSpan w:val="3"/>
            <w:tcBorders>
              <w:bottom w:val="single" w:sz="4" w:space="0" w:color="auto"/>
            </w:tcBorders>
            <w:shd w:val="clear" w:color="auto" w:fill="D9D9D9"/>
          </w:tcPr>
          <w:p w14:paraId="1CC06A89" w14:textId="77777777" w:rsidR="007C40F5" w:rsidRPr="00B3057F" w:rsidRDefault="007C40F5" w:rsidP="00BE098C">
            <w:pPr>
              <w:ind w:hanging="2"/>
              <w:rPr>
                <w:rFonts w:cs="Arial"/>
                <w:b/>
              </w:rPr>
            </w:pPr>
            <w:r w:rsidRPr="00B3057F">
              <w:rPr>
                <w:rFonts w:cs="Arial"/>
                <w:b/>
              </w:rPr>
              <w:t>Indicators of compliance and performance</w:t>
            </w:r>
          </w:p>
        </w:tc>
        <w:tc>
          <w:tcPr>
            <w:tcW w:w="276" w:type="dxa"/>
            <w:tcBorders>
              <w:bottom w:val="single" w:sz="4" w:space="0" w:color="auto"/>
            </w:tcBorders>
            <w:shd w:val="clear" w:color="auto" w:fill="D9D9D9"/>
          </w:tcPr>
          <w:p w14:paraId="1CC3D2D4" w14:textId="77777777" w:rsidR="007C40F5" w:rsidRPr="00B3057F" w:rsidRDefault="007C40F5" w:rsidP="00BE098C">
            <w:pPr>
              <w:ind w:hanging="2"/>
              <w:rPr>
                <w:rFonts w:cs="Arial"/>
                <w:b/>
              </w:rPr>
            </w:pPr>
            <w:r w:rsidRPr="00B3057F">
              <w:rPr>
                <w:rFonts w:cs="Arial"/>
                <w:b/>
              </w:rPr>
              <w:t>P</w:t>
            </w:r>
          </w:p>
        </w:tc>
        <w:tc>
          <w:tcPr>
            <w:tcW w:w="276" w:type="dxa"/>
            <w:tcBorders>
              <w:bottom w:val="single" w:sz="4" w:space="0" w:color="auto"/>
            </w:tcBorders>
            <w:shd w:val="clear" w:color="auto" w:fill="D9D9D9"/>
          </w:tcPr>
          <w:p w14:paraId="1F7BC651" w14:textId="77777777" w:rsidR="007C40F5" w:rsidRPr="00B3057F" w:rsidRDefault="007C40F5" w:rsidP="00BE098C">
            <w:pPr>
              <w:ind w:hanging="2"/>
              <w:rPr>
                <w:rFonts w:cs="Arial"/>
                <w:b/>
              </w:rPr>
            </w:pPr>
            <w:r w:rsidRPr="00B3057F">
              <w:rPr>
                <w:rFonts w:cs="Arial"/>
                <w:b/>
              </w:rPr>
              <w:t>S</w:t>
            </w:r>
          </w:p>
        </w:tc>
        <w:tc>
          <w:tcPr>
            <w:tcW w:w="276" w:type="dxa"/>
            <w:gridSpan w:val="2"/>
            <w:tcBorders>
              <w:bottom w:val="single" w:sz="4" w:space="0" w:color="auto"/>
            </w:tcBorders>
            <w:shd w:val="clear" w:color="auto" w:fill="D9D9D9"/>
          </w:tcPr>
          <w:p w14:paraId="6A73C6D9" w14:textId="77777777" w:rsidR="007C40F5" w:rsidRPr="00B3057F" w:rsidRDefault="007C40F5" w:rsidP="00BE098C">
            <w:pPr>
              <w:ind w:hanging="2"/>
              <w:rPr>
                <w:rFonts w:cs="Arial"/>
                <w:b/>
              </w:rPr>
            </w:pPr>
            <w:r w:rsidRPr="00B3057F">
              <w:rPr>
                <w:rFonts w:cs="Arial"/>
                <w:b/>
              </w:rPr>
              <w:t>O</w:t>
            </w:r>
          </w:p>
        </w:tc>
        <w:tc>
          <w:tcPr>
            <w:tcW w:w="276" w:type="dxa"/>
            <w:tcBorders>
              <w:bottom w:val="single" w:sz="4" w:space="0" w:color="auto"/>
            </w:tcBorders>
            <w:shd w:val="clear" w:color="auto" w:fill="D9D9D9"/>
          </w:tcPr>
          <w:p w14:paraId="76A06039" w14:textId="77777777" w:rsidR="007C40F5" w:rsidRPr="00B3057F" w:rsidRDefault="007C40F5" w:rsidP="00BE098C">
            <w:pPr>
              <w:ind w:hanging="2"/>
              <w:rPr>
                <w:rFonts w:cs="Arial"/>
                <w:b/>
              </w:rPr>
            </w:pPr>
            <w:r w:rsidRPr="00B3057F">
              <w:rPr>
                <w:rFonts w:cs="Arial"/>
                <w:b/>
              </w:rPr>
              <w:t>E</w:t>
            </w:r>
          </w:p>
        </w:tc>
        <w:tc>
          <w:tcPr>
            <w:tcW w:w="3241" w:type="dxa"/>
            <w:gridSpan w:val="2"/>
            <w:tcBorders>
              <w:bottom w:val="single" w:sz="4" w:space="0" w:color="auto"/>
            </w:tcBorders>
            <w:shd w:val="clear" w:color="auto" w:fill="D9D9D9"/>
          </w:tcPr>
          <w:p w14:paraId="01987268" w14:textId="77777777" w:rsidR="007C40F5" w:rsidRPr="00B3057F" w:rsidRDefault="007C40F5" w:rsidP="00BE098C">
            <w:pPr>
              <w:ind w:hanging="2"/>
              <w:rPr>
                <w:rFonts w:cs="Arial"/>
                <w:b/>
              </w:rPr>
            </w:pPr>
            <w:r w:rsidRPr="00B3057F">
              <w:rPr>
                <w:rFonts w:cs="Arial"/>
                <w:b/>
              </w:rPr>
              <w:t>How it is achieved</w:t>
            </w:r>
          </w:p>
        </w:tc>
        <w:tc>
          <w:tcPr>
            <w:tcW w:w="2824" w:type="dxa"/>
            <w:tcBorders>
              <w:bottom w:val="single" w:sz="4" w:space="0" w:color="auto"/>
            </w:tcBorders>
            <w:shd w:val="clear" w:color="auto" w:fill="92D050"/>
          </w:tcPr>
          <w:p w14:paraId="5069B175"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7769E04B" w14:textId="77777777" w:rsidTr="00EA3C1F">
        <w:trPr>
          <w:trHeight w:val="543"/>
        </w:trPr>
        <w:tc>
          <w:tcPr>
            <w:tcW w:w="441" w:type="dxa"/>
            <w:vMerge/>
          </w:tcPr>
          <w:p w14:paraId="33CE23C9" w14:textId="77777777" w:rsidR="007C40F5" w:rsidRPr="00B3057F" w:rsidRDefault="007C40F5" w:rsidP="00BE098C">
            <w:pPr>
              <w:ind w:hanging="2"/>
              <w:rPr>
                <w:rFonts w:cs="Arial"/>
              </w:rPr>
            </w:pPr>
          </w:p>
        </w:tc>
        <w:tc>
          <w:tcPr>
            <w:tcW w:w="830" w:type="dxa"/>
            <w:tcBorders>
              <w:top w:val="single" w:sz="4" w:space="0" w:color="auto"/>
              <w:bottom w:val="single" w:sz="4" w:space="0" w:color="auto"/>
            </w:tcBorders>
            <w:shd w:val="clear" w:color="auto" w:fill="auto"/>
          </w:tcPr>
          <w:p w14:paraId="063F933E" w14:textId="77777777" w:rsidR="007C40F5" w:rsidRPr="00B3057F" w:rsidRDefault="007C40F5" w:rsidP="00BE098C">
            <w:pPr>
              <w:ind w:hanging="2"/>
              <w:rPr>
                <w:rFonts w:cs="Arial"/>
              </w:rPr>
            </w:pPr>
            <w:r w:rsidRPr="00B3057F">
              <w:rPr>
                <w:rFonts w:cs="Arial"/>
              </w:rPr>
              <w:t>3.3.1</w:t>
            </w:r>
          </w:p>
        </w:tc>
        <w:tc>
          <w:tcPr>
            <w:tcW w:w="4912" w:type="dxa"/>
            <w:gridSpan w:val="2"/>
            <w:tcBorders>
              <w:top w:val="single" w:sz="4" w:space="0" w:color="auto"/>
              <w:bottom w:val="single" w:sz="4" w:space="0" w:color="auto"/>
            </w:tcBorders>
            <w:shd w:val="clear" w:color="auto" w:fill="auto"/>
          </w:tcPr>
          <w:p w14:paraId="50006500" w14:textId="77777777" w:rsidR="007C40F5" w:rsidRPr="00B3057F" w:rsidRDefault="007C40F5" w:rsidP="00BE098C">
            <w:pPr>
              <w:pStyle w:val="TableNormalLeft"/>
              <w:ind w:hanging="2"/>
              <w:rPr>
                <w:rFonts w:ascii="Arial" w:hAnsi="Arial" w:cs="Arial"/>
              </w:rPr>
            </w:pPr>
            <w:r w:rsidRPr="00B3057F">
              <w:rPr>
                <w:rFonts w:ascii="Arial" w:hAnsi="Arial" w:cs="Arial"/>
              </w:rPr>
              <w:t>A competent safety manager who is responsible for the implementation and maintenance of the SMS has been appointed with a direct reporting line to the Accountable Executive.</w:t>
            </w:r>
          </w:p>
        </w:tc>
        <w:tc>
          <w:tcPr>
            <w:tcW w:w="276" w:type="dxa"/>
            <w:tcBorders>
              <w:top w:val="single" w:sz="4" w:space="0" w:color="auto"/>
              <w:bottom w:val="single" w:sz="4" w:space="0" w:color="auto"/>
            </w:tcBorders>
            <w:shd w:val="clear" w:color="auto" w:fill="auto"/>
          </w:tcPr>
          <w:p w14:paraId="3A2F82AC"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4BB4D9E0" w14:textId="77777777" w:rsidR="007C40F5" w:rsidRPr="00B3057F" w:rsidRDefault="007C40F5" w:rsidP="00BE098C">
            <w:pPr>
              <w:ind w:hanging="2"/>
              <w:rPr>
                <w:rFonts w:cs="Arial"/>
              </w:rPr>
            </w:pPr>
          </w:p>
        </w:tc>
        <w:tc>
          <w:tcPr>
            <w:tcW w:w="276" w:type="dxa"/>
            <w:gridSpan w:val="2"/>
            <w:tcBorders>
              <w:top w:val="single" w:sz="4" w:space="0" w:color="auto"/>
              <w:bottom w:val="single" w:sz="4" w:space="0" w:color="auto"/>
            </w:tcBorders>
            <w:shd w:val="clear" w:color="auto" w:fill="auto"/>
          </w:tcPr>
          <w:p w14:paraId="74173499"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3949C3B3" w14:textId="77777777" w:rsidR="007C40F5" w:rsidRPr="00B3057F" w:rsidRDefault="007C40F5" w:rsidP="00BE098C">
            <w:pPr>
              <w:ind w:hanging="2"/>
              <w:rPr>
                <w:rFonts w:cs="Arial"/>
              </w:rPr>
            </w:pPr>
          </w:p>
        </w:tc>
        <w:tc>
          <w:tcPr>
            <w:tcW w:w="3241" w:type="dxa"/>
            <w:gridSpan w:val="2"/>
            <w:tcBorders>
              <w:top w:val="single" w:sz="4" w:space="0" w:color="auto"/>
              <w:bottom w:val="single" w:sz="4" w:space="0" w:color="auto"/>
            </w:tcBorders>
            <w:shd w:val="clear" w:color="auto" w:fill="auto"/>
          </w:tcPr>
          <w:p w14:paraId="5DE57614" w14:textId="77777777" w:rsidR="007C40F5" w:rsidRPr="00B3057F" w:rsidRDefault="007C40F5" w:rsidP="00BE098C">
            <w:pPr>
              <w:ind w:hanging="2"/>
              <w:rPr>
                <w:rFonts w:cs="Arial"/>
              </w:rPr>
            </w:pPr>
          </w:p>
        </w:tc>
        <w:tc>
          <w:tcPr>
            <w:tcW w:w="2824" w:type="dxa"/>
            <w:vMerge w:val="restart"/>
            <w:tcBorders>
              <w:top w:val="single" w:sz="4" w:space="0" w:color="auto"/>
            </w:tcBorders>
            <w:shd w:val="clear" w:color="auto" w:fill="92D050"/>
          </w:tcPr>
          <w:p w14:paraId="46EFC51E" w14:textId="77777777" w:rsidR="007C40F5" w:rsidRPr="00B3057F" w:rsidRDefault="007C40F5" w:rsidP="00BE098C">
            <w:pPr>
              <w:ind w:hanging="2"/>
              <w:rPr>
                <w:rFonts w:cs="Arial"/>
              </w:rPr>
            </w:pPr>
            <w:r w:rsidRPr="00B3057F">
              <w:rPr>
                <w:rFonts w:cs="Arial"/>
              </w:rPr>
              <w:t>ST5, ST6</w:t>
            </w:r>
          </w:p>
        </w:tc>
      </w:tr>
      <w:tr w:rsidR="007C40F5" w:rsidRPr="00B3057F" w14:paraId="7B3111C8" w14:textId="77777777" w:rsidTr="00EA3C1F">
        <w:trPr>
          <w:trHeight w:val="72"/>
        </w:trPr>
        <w:tc>
          <w:tcPr>
            <w:tcW w:w="441" w:type="dxa"/>
            <w:vMerge/>
          </w:tcPr>
          <w:p w14:paraId="33CE99A1" w14:textId="77777777" w:rsidR="007C40F5" w:rsidRPr="00B3057F" w:rsidRDefault="007C40F5" w:rsidP="00BE098C">
            <w:pPr>
              <w:ind w:hanging="2"/>
              <w:rPr>
                <w:rFonts w:cs="Arial"/>
              </w:rPr>
            </w:pPr>
          </w:p>
        </w:tc>
        <w:tc>
          <w:tcPr>
            <w:tcW w:w="830" w:type="dxa"/>
            <w:tcBorders>
              <w:top w:val="single" w:sz="4" w:space="0" w:color="auto"/>
              <w:bottom w:val="single" w:sz="4" w:space="0" w:color="auto"/>
            </w:tcBorders>
            <w:shd w:val="clear" w:color="auto" w:fill="auto"/>
          </w:tcPr>
          <w:p w14:paraId="17E87D0C" w14:textId="77777777" w:rsidR="007C40F5" w:rsidRPr="00B3057F" w:rsidRDefault="007C40F5" w:rsidP="00BE098C">
            <w:pPr>
              <w:ind w:hanging="2"/>
              <w:rPr>
                <w:rFonts w:cs="Arial"/>
              </w:rPr>
            </w:pPr>
            <w:r w:rsidRPr="00B3057F">
              <w:rPr>
                <w:rFonts w:cs="Arial"/>
              </w:rPr>
              <w:t>3.3.2</w:t>
            </w:r>
          </w:p>
        </w:tc>
        <w:tc>
          <w:tcPr>
            <w:tcW w:w="4912" w:type="dxa"/>
            <w:gridSpan w:val="2"/>
            <w:tcBorders>
              <w:top w:val="single" w:sz="4" w:space="0" w:color="auto"/>
              <w:bottom w:val="single" w:sz="4" w:space="0" w:color="auto"/>
            </w:tcBorders>
            <w:shd w:val="clear" w:color="auto" w:fill="auto"/>
          </w:tcPr>
          <w:p w14:paraId="4D11FABE"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has allocated sufficient resources to manage the SMS including, but not limited to, competent staff for safety investigation, analysis, auditing, and promotion.</w:t>
            </w:r>
          </w:p>
        </w:tc>
        <w:tc>
          <w:tcPr>
            <w:tcW w:w="276" w:type="dxa"/>
            <w:tcBorders>
              <w:top w:val="single" w:sz="4" w:space="0" w:color="auto"/>
              <w:bottom w:val="single" w:sz="4" w:space="0" w:color="auto"/>
            </w:tcBorders>
            <w:shd w:val="clear" w:color="auto" w:fill="auto"/>
          </w:tcPr>
          <w:p w14:paraId="45CD2C81"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6B3136C3" w14:textId="77777777" w:rsidR="007C40F5" w:rsidRPr="00B3057F" w:rsidRDefault="007C40F5" w:rsidP="00BE098C">
            <w:pPr>
              <w:ind w:hanging="2"/>
              <w:rPr>
                <w:rFonts w:cs="Arial"/>
              </w:rPr>
            </w:pPr>
          </w:p>
        </w:tc>
        <w:tc>
          <w:tcPr>
            <w:tcW w:w="276" w:type="dxa"/>
            <w:gridSpan w:val="2"/>
            <w:tcBorders>
              <w:top w:val="single" w:sz="4" w:space="0" w:color="auto"/>
              <w:bottom w:val="single" w:sz="4" w:space="0" w:color="auto"/>
            </w:tcBorders>
            <w:shd w:val="clear" w:color="auto" w:fill="auto"/>
          </w:tcPr>
          <w:p w14:paraId="5A0ED83D"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068A90AD" w14:textId="77777777" w:rsidR="007C40F5" w:rsidRPr="00B3057F" w:rsidRDefault="007C40F5" w:rsidP="00BE098C">
            <w:pPr>
              <w:ind w:hanging="2"/>
              <w:rPr>
                <w:rFonts w:cs="Arial"/>
              </w:rPr>
            </w:pPr>
          </w:p>
        </w:tc>
        <w:tc>
          <w:tcPr>
            <w:tcW w:w="3241" w:type="dxa"/>
            <w:gridSpan w:val="2"/>
            <w:tcBorders>
              <w:top w:val="single" w:sz="4" w:space="0" w:color="auto"/>
              <w:bottom w:val="single" w:sz="4" w:space="0" w:color="auto"/>
            </w:tcBorders>
            <w:shd w:val="clear" w:color="auto" w:fill="auto"/>
          </w:tcPr>
          <w:p w14:paraId="0CDD01A3" w14:textId="77777777" w:rsidR="007C40F5" w:rsidRPr="00B3057F" w:rsidRDefault="007C40F5" w:rsidP="00BE098C">
            <w:pPr>
              <w:ind w:hanging="2"/>
              <w:rPr>
                <w:rFonts w:cs="Arial"/>
              </w:rPr>
            </w:pPr>
          </w:p>
        </w:tc>
        <w:tc>
          <w:tcPr>
            <w:tcW w:w="2824" w:type="dxa"/>
            <w:vMerge/>
            <w:tcBorders>
              <w:bottom w:val="single" w:sz="4" w:space="0" w:color="auto"/>
            </w:tcBorders>
            <w:shd w:val="clear" w:color="auto" w:fill="92D050"/>
          </w:tcPr>
          <w:p w14:paraId="159473F4" w14:textId="77777777" w:rsidR="007C40F5" w:rsidRPr="00B3057F" w:rsidRDefault="007C40F5" w:rsidP="00BE098C">
            <w:pPr>
              <w:ind w:hanging="2"/>
              <w:rPr>
                <w:rFonts w:cs="Arial"/>
              </w:rPr>
            </w:pPr>
          </w:p>
        </w:tc>
      </w:tr>
      <w:tr w:rsidR="007C40F5" w:rsidRPr="00B3057F" w14:paraId="4616A51A" w14:textId="77777777" w:rsidTr="00EA3C1F">
        <w:trPr>
          <w:trHeight w:val="234"/>
        </w:trPr>
        <w:tc>
          <w:tcPr>
            <w:tcW w:w="441" w:type="dxa"/>
            <w:vMerge w:val="restart"/>
            <w:tcBorders>
              <w:top w:val="single" w:sz="4" w:space="0" w:color="auto"/>
              <w:left w:val="single" w:sz="4" w:space="0" w:color="000000"/>
              <w:right w:val="single" w:sz="4" w:space="0" w:color="000000"/>
            </w:tcBorders>
            <w:shd w:val="clear" w:color="auto" w:fill="D9D9D9"/>
            <w:textDirection w:val="btLr"/>
          </w:tcPr>
          <w:p w14:paraId="24842410" w14:textId="77777777" w:rsidR="007C40F5" w:rsidRPr="00B3057F" w:rsidRDefault="007C40F5" w:rsidP="00BE098C">
            <w:pPr>
              <w:ind w:right="113" w:hanging="2"/>
              <w:jc w:val="center"/>
              <w:rPr>
                <w:rFonts w:cs="Arial"/>
                <w:b/>
              </w:rPr>
            </w:pPr>
            <w:r w:rsidRPr="00B3057F">
              <w:rPr>
                <w:rFonts w:cs="Arial"/>
                <w:b/>
              </w:rPr>
              <w:t>Guidance</w:t>
            </w:r>
          </w:p>
        </w:tc>
        <w:tc>
          <w:tcPr>
            <w:tcW w:w="12914"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7C683DC5"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6747343A" w14:textId="77777777" w:rsidTr="00EA3C1F">
        <w:trPr>
          <w:trHeight w:val="346"/>
        </w:trPr>
        <w:tc>
          <w:tcPr>
            <w:tcW w:w="441" w:type="dxa"/>
            <w:vMerge/>
            <w:tcBorders>
              <w:left w:val="single" w:sz="4" w:space="0" w:color="000000"/>
              <w:right w:val="single" w:sz="4" w:space="0" w:color="000000"/>
            </w:tcBorders>
          </w:tcPr>
          <w:p w14:paraId="6DC8BE12"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914" w:type="dxa"/>
            <w:gridSpan w:val="11"/>
            <w:tcBorders>
              <w:top w:val="single" w:sz="4" w:space="0" w:color="auto"/>
              <w:left w:val="single" w:sz="4" w:space="0" w:color="000000"/>
              <w:bottom w:val="single" w:sz="4" w:space="0" w:color="000000"/>
              <w:right w:val="single" w:sz="4" w:space="0" w:color="000000"/>
            </w:tcBorders>
            <w:hideMark/>
          </w:tcPr>
          <w:p w14:paraId="49309A65"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safety manager role including credibility and status.</w:t>
            </w:r>
          </w:p>
          <w:p w14:paraId="689FF738"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the training that the safety manager has received.</w:t>
            </w:r>
          </w:p>
          <w:p w14:paraId="5BDC1A13"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Evidence of maintained competency. </w:t>
            </w:r>
          </w:p>
          <w:p w14:paraId="25E138F9"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Review how the safety manager gets access to internal and external safety information. </w:t>
            </w:r>
          </w:p>
          <w:p w14:paraId="4C537BC7"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how the safety manager communicates and engages with operational staff and senior management.</w:t>
            </w:r>
          </w:p>
          <w:p w14:paraId="39C05A89"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the safety manager’s workload/allocated time to fulfil role.</w:t>
            </w:r>
          </w:p>
          <w:p w14:paraId="235DFA0F"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there are sufficient resources for SMS activities such as safety investigation, analysis, auditing, safety meeting attendance, and promotion.</w:t>
            </w:r>
          </w:p>
          <w:p w14:paraId="674EE571"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of safety report action and closure timescales.</w:t>
            </w:r>
          </w:p>
          <w:p w14:paraId="58C511A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Interviews with Accountable Executive and safety manager.</w:t>
            </w:r>
          </w:p>
          <w:p w14:paraId="1B42A882"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for any conflicts of in</w:t>
            </w:r>
            <w:r w:rsidRPr="00B3057F">
              <w:rPr>
                <w:rFonts w:cs="Arial"/>
              </w:rPr>
              <w:t>terest and that they have been identified and managed.</w:t>
            </w:r>
          </w:p>
        </w:tc>
      </w:tr>
      <w:tr w:rsidR="007C40F5" w:rsidRPr="00B3057F" w14:paraId="1C10DABB" w14:textId="77777777" w:rsidTr="00EA3C1F">
        <w:trPr>
          <w:trHeight w:val="20"/>
        </w:trPr>
        <w:tc>
          <w:tcPr>
            <w:tcW w:w="441" w:type="dxa"/>
            <w:vMerge/>
            <w:tcBorders>
              <w:left w:val="single" w:sz="4" w:space="0" w:color="000000"/>
              <w:right w:val="single" w:sz="4" w:space="0" w:color="000000"/>
            </w:tcBorders>
            <w:shd w:val="clear" w:color="auto" w:fill="D9D9D9"/>
          </w:tcPr>
          <w:p w14:paraId="31AB8D55" w14:textId="77777777" w:rsidR="007C40F5" w:rsidRPr="00B3057F" w:rsidRDefault="007C40F5" w:rsidP="00BE098C">
            <w:pPr>
              <w:pStyle w:val="NoSpacing"/>
              <w:spacing w:line="276" w:lineRule="auto"/>
              <w:ind w:hanging="2"/>
              <w:rPr>
                <w:rFonts w:ascii="Arial" w:hAnsi="Arial" w:cs="Arial"/>
                <w:b/>
                <w:lang w:val="en-GB"/>
              </w:rPr>
            </w:pPr>
          </w:p>
        </w:tc>
        <w:tc>
          <w:tcPr>
            <w:tcW w:w="322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1D59BDD0"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28"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16D3966D" w14:textId="77777777" w:rsidR="007C40F5" w:rsidRPr="00B3057F" w:rsidRDefault="007C40F5" w:rsidP="00AB4BE8">
            <w:pPr>
              <w:spacing w:after="0"/>
              <w:rPr>
                <w:rFonts w:cs="Arial"/>
                <w:b/>
                <w:lang w:eastAsia="en-AU"/>
              </w:rPr>
            </w:pPr>
            <w:r w:rsidRPr="00B3057F">
              <w:rPr>
                <w:rFonts w:cs="Arial"/>
                <w:b/>
              </w:rPr>
              <w:t>Suitable</w:t>
            </w:r>
          </w:p>
        </w:tc>
        <w:tc>
          <w:tcPr>
            <w:tcW w:w="3228"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4E3EA079" w14:textId="77777777" w:rsidR="007C40F5" w:rsidRPr="00B3057F" w:rsidRDefault="007C40F5" w:rsidP="00AB4BE8">
            <w:pPr>
              <w:spacing w:after="0"/>
              <w:rPr>
                <w:rFonts w:cs="Arial"/>
                <w:b/>
                <w:lang w:eastAsia="en-AU"/>
              </w:rPr>
            </w:pPr>
            <w:r w:rsidRPr="00B3057F">
              <w:rPr>
                <w:rFonts w:cs="Arial"/>
                <w:b/>
              </w:rPr>
              <w:t>Operating</w:t>
            </w:r>
          </w:p>
        </w:tc>
        <w:tc>
          <w:tcPr>
            <w:tcW w:w="3228"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539F29BB"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04091099" w14:textId="77777777" w:rsidTr="00EA3C1F">
        <w:trPr>
          <w:trHeight w:val="577"/>
        </w:trPr>
        <w:tc>
          <w:tcPr>
            <w:tcW w:w="441" w:type="dxa"/>
            <w:vMerge/>
            <w:tcBorders>
              <w:left w:val="single" w:sz="4" w:space="0" w:color="000000"/>
              <w:right w:val="single" w:sz="4" w:space="0" w:color="000000"/>
            </w:tcBorders>
          </w:tcPr>
          <w:p w14:paraId="4DA3EBB5" w14:textId="77777777" w:rsidR="007C40F5" w:rsidRPr="00B3057F" w:rsidRDefault="007C40F5" w:rsidP="00BE098C">
            <w:pPr>
              <w:ind w:hanging="2"/>
              <w:rPr>
                <w:rFonts w:cs="Arial"/>
              </w:rPr>
            </w:pPr>
          </w:p>
        </w:tc>
        <w:tc>
          <w:tcPr>
            <w:tcW w:w="3227" w:type="dxa"/>
            <w:gridSpan w:val="2"/>
            <w:tcBorders>
              <w:top w:val="single" w:sz="4" w:space="0" w:color="auto"/>
              <w:left w:val="single" w:sz="4" w:space="0" w:color="000000"/>
              <w:bottom w:val="single" w:sz="4" w:space="0" w:color="auto"/>
              <w:right w:val="single" w:sz="4" w:space="0" w:color="000000"/>
            </w:tcBorders>
          </w:tcPr>
          <w:p w14:paraId="24966C4D" w14:textId="77777777" w:rsidR="007C40F5" w:rsidRPr="00B3057F" w:rsidRDefault="007C40F5" w:rsidP="00BE098C">
            <w:pPr>
              <w:pStyle w:val="TableNormalLeft"/>
              <w:ind w:hanging="2"/>
              <w:rPr>
                <w:rFonts w:ascii="Arial" w:hAnsi="Arial" w:cs="Arial"/>
              </w:rPr>
            </w:pPr>
            <w:r w:rsidRPr="00B3057F">
              <w:rPr>
                <w:rFonts w:ascii="Arial" w:hAnsi="Arial" w:cs="Arial"/>
              </w:rPr>
              <w:t>A safety manager who is responsible for the implementation and maintenance of the SMS has been appointed with a direct reporting line to the Accountable Executive.</w:t>
            </w:r>
          </w:p>
        </w:tc>
        <w:tc>
          <w:tcPr>
            <w:tcW w:w="3228" w:type="dxa"/>
            <w:gridSpan w:val="4"/>
            <w:tcBorders>
              <w:top w:val="single" w:sz="4" w:space="0" w:color="auto"/>
              <w:left w:val="single" w:sz="4" w:space="0" w:color="000000"/>
              <w:bottom w:val="single" w:sz="4" w:space="0" w:color="auto"/>
              <w:right w:val="single" w:sz="4" w:space="0" w:color="000000"/>
            </w:tcBorders>
          </w:tcPr>
          <w:p w14:paraId="39C58EE1" w14:textId="77777777" w:rsidR="007C40F5" w:rsidRPr="00B3057F" w:rsidRDefault="007C40F5" w:rsidP="00BE098C">
            <w:pPr>
              <w:pStyle w:val="TableNormalLeft"/>
              <w:ind w:hanging="2"/>
              <w:rPr>
                <w:rFonts w:ascii="Arial" w:hAnsi="Arial" w:cs="Arial"/>
              </w:rPr>
            </w:pPr>
            <w:r w:rsidRPr="00B3057F">
              <w:rPr>
                <w:rFonts w:ascii="Arial" w:hAnsi="Arial" w:cs="Arial"/>
              </w:rPr>
              <w:t>The safety manager is competent.</w:t>
            </w:r>
          </w:p>
          <w:p w14:paraId="6B071D76" w14:textId="77777777" w:rsidR="007C40F5" w:rsidRPr="00B3057F" w:rsidRDefault="007C40F5" w:rsidP="00BE098C">
            <w:pPr>
              <w:pStyle w:val="TableNormalLeft"/>
              <w:ind w:hanging="2"/>
              <w:rPr>
                <w:rFonts w:ascii="Arial" w:hAnsi="Arial" w:cs="Arial"/>
              </w:rPr>
            </w:pPr>
            <w:r w:rsidRPr="00B3057F">
              <w:rPr>
                <w:rFonts w:ascii="Arial" w:hAnsi="Arial" w:cs="Arial"/>
              </w:rPr>
              <w:t>Sufficient time and resources are allocated to maintain the SMS.</w:t>
            </w:r>
          </w:p>
        </w:tc>
        <w:tc>
          <w:tcPr>
            <w:tcW w:w="3228" w:type="dxa"/>
            <w:gridSpan w:val="3"/>
            <w:tcBorders>
              <w:top w:val="single" w:sz="4" w:space="0" w:color="auto"/>
              <w:left w:val="single" w:sz="4" w:space="0" w:color="000000"/>
              <w:bottom w:val="single" w:sz="4" w:space="0" w:color="auto"/>
              <w:right w:val="single" w:sz="4" w:space="0" w:color="000000"/>
            </w:tcBorders>
          </w:tcPr>
          <w:p w14:paraId="0B021BE6" w14:textId="77777777" w:rsidR="007C40F5" w:rsidRPr="00B3057F" w:rsidRDefault="007C40F5" w:rsidP="00BE098C">
            <w:pPr>
              <w:pStyle w:val="TableNormalLeft"/>
              <w:ind w:hanging="2"/>
              <w:rPr>
                <w:rFonts w:ascii="Arial" w:hAnsi="Arial" w:cs="Arial"/>
              </w:rPr>
            </w:pPr>
            <w:r w:rsidRPr="00B3057F">
              <w:rPr>
                <w:rFonts w:ascii="Arial" w:hAnsi="Arial" w:cs="Arial"/>
              </w:rPr>
              <w:t>The safety manager has implemented and is maintaining the SMS. The safety manager is in regular communication with the Accountable Executive and escalates safety issues when appropriate.</w:t>
            </w:r>
          </w:p>
          <w:p w14:paraId="6AF50CE9" w14:textId="77777777" w:rsidR="007C40F5" w:rsidRPr="00B3057F" w:rsidRDefault="007C40F5" w:rsidP="00BE098C">
            <w:pPr>
              <w:pStyle w:val="TableNormalLeft"/>
              <w:ind w:hanging="2"/>
              <w:rPr>
                <w:rFonts w:ascii="Arial" w:hAnsi="Arial" w:cs="Arial"/>
              </w:rPr>
            </w:pPr>
            <w:r w:rsidRPr="00B3057F">
              <w:rPr>
                <w:rFonts w:ascii="Arial" w:hAnsi="Arial" w:cs="Arial"/>
              </w:rPr>
              <w:t>The safety manager is accessible to staff in the organisation.</w:t>
            </w:r>
          </w:p>
        </w:tc>
        <w:tc>
          <w:tcPr>
            <w:tcW w:w="3228" w:type="dxa"/>
            <w:gridSpan w:val="2"/>
            <w:tcBorders>
              <w:top w:val="single" w:sz="4" w:space="0" w:color="auto"/>
              <w:left w:val="single" w:sz="4" w:space="0" w:color="000000"/>
              <w:bottom w:val="single" w:sz="4" w:space="0" w:color="auto"/>
              <w:right w:val="single" w:sz="4" w:space="0" w:color="000000"/>
            </w:tcBorders>
          </w:tcPr>
          <w:p w14:paraId="55FD35FD" w14:textId="77777777" w:rsidR="007C40F5" w:rsidRPr="00B3057F" w:rsidRDefault="007C40F5" w:rsidP="00BE098C">
            <w:pPr>
              <w:pStyle w:val="TableNormalLeft"/>
              <w:ind w:hanging="2"/>
              <w:rPr>
                <w:rFonts w:ascii="Arial" w:hAnsi="Arial" w:cs="Arial"/>
              </w:rPr>
            </w:pPr>
            <w:r w:rsidRPr="00B3057F">
              <w:rPr>
                <w:rFonts w:ascii="Arial" w:hAnsi="Arial" w:cs="Arial"/>
              </w:rPr>
              <w:t>The safety manager is competent to manage the SMS and identifies improvements in a timely manner.</w:t>
            </w:r>
          </w:p>
          <w:p w14:paraId="6E0D01C0" w14:textId="77777777" w:rsidR="007C40F5" w:rsidRPr="00B3057F" w:rsidRDefault="007C40F5" w:rsidP="00BE098C">
            <w:pPr>
              <w:pStyle w:val="TableNormalLeft"/>
              <w:ind w:hanging="2"/>
              <w:rPr>
                <w:rFonts w:ascii="Arial" w:hAnsi="Arial" w:cs="Arial"/>
              </w:rPr>
            </w:pPr>
            <w:r w:rsidRPr="00B3057F">
              <w:rPr>
                <w:rFonts w:ascii="Arial" w:hAnsi="Arial" w:cs="Arial"/>
              </w:rPr>
              <w:t>There is a close working relationship with the Accountable Executive and the safety manager is considered a trusted advisor and given appropriate status in the organisation.</w:t>
            </w:r>
          </w:p>
        </w:tc>
      </w:tr>
    </w:tbl>
    <w:p w14:paraId="6ACE7C25" w14:textId="6E12E1FC" w:rsidR="00EA3C1F" w:rsidRDefault="00EA3C1F" w:rsidP="00EA3C1F"/>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904"/>
        <w:gridCol w:w="2611"/>
        <w:gridCol w:w="2739"/>
        <w:gridCol w:w="300"/>
        <w:gridCol w:w="300"/>
        <w:gridCol w:w="177"/>
        <w:gridCol w:w="124"/>
        <w:gridCol w:w="300"/>
        <w:gridCol w:w="3092"/>
        <w:gridCol w:w="438"/>
        <w:gridCol w:w="3079"/>
      </w:tblGrid>
      <w:tr w:rsidR="007C40F5" w:rsidRPr="00B3057F" w14:paraId="52D840EC" w14:textId="77777777" w:rsidTr="00673E06">
        <w:trPr>
          <w:trHeight w:val="194"/>
        </w:trPr>
        <w:tc>
          <w:tcPr>
            <w:tcW w:w="480" w:type="dxa"/>
            <w:vMerge w:val="restart"/>
            <w:shd w:val="clear" w:color="auto" w:fill="D9D9D9"/>
            <w:textDirection w:val="btLr"/>
            <w:vAlign w:val="center"/>
          </w:tcPr>
          <w:p w14:paraId="0E7D8AFC" w14:textId="77777777" w:rsidR="007C40F5" w:rsidRPr="00B3057F" w:rsidRDefault="007C40F5" w:rsidP="00BE098C">
            <w:pPr>
              <w:ind w:right="113" w:hanging="2"/>
              <w:jc w:val="center"/>
              <w:rPr>
                <w:rFonts w:cs="Arial"/>
                <w:b/>
              </w:rPr>
            </w:pPr>
            <w:r w:rsidRPr="00B3057F">
              <w:rPr>
                <w:rFonts w:cs="Arial"/>
                <w:b/>
              </w:rPr>
              <w:lastRenderedPageBreak/>
              <w:t>Evaluation</w:t>
            </w:r>
          </w:p>
        </w:tc>
        <w:tc>
          <w:tcPr>
            <w:tcW w:w="6254" w:type="dxa"/>
            <w:gridSpan w:val="3"/>
            <w:tcBorders>
              <w:bottom w:val="single" w:sz="4" w:space="0" w:color="auto"/>
            </w:tcBorders>
            <w:shd w:val="clear" w:color="auto" w:fill="D9D9D9"/>
          </w:tcPr>
          <w:p w14:paraId="01499CA0" w14:textId="77777777" w:rsidR="007C40F5" w:rsidRPr="00B3057F" w:rsidRDefault="007C40F5" w:rsidP="00BE098C">
            <w:pPr>
              <w:ind w:hanging="2"/>
              <w:rPr>
                <w:rFonts w:cs="Arial"/>
                <w:b/>
              </w:rPr>
            </w:pPr>
            <w:r w:rsidRPr="00B3057F">
              <w:rPr>
                <w:rFonts w:cs="Arial"/>
                <w:b/>
              </w:rPr>
              <w:t>Indicators of compliance and performance</w:t>
            </w:r>
          </w:p>
        </w:tc>
        <w:tc>
          <w:tcPr>
            <w:tcW w:w="300" w:type="dxa"/>
            <w:tcBorders>
              <w:bottom w:val="single" w:sz="4" w:space="0" w:color="auto"/>
            </w:tcBorders>
            <w:shd w:val="clear" w:color="auto" w:fill="D9D9D9"/>
          </w:tcPr>
          <w:p w14:paraId="000A46A6" w14:textId="77777777" w:rsidR="007C40F5" w:rsidRPr="00B3057F" w:rsidRDefault="007C40F5" w:rsidP="00BE098C">
            <w:pPr>
              <w:ind w:hanging="2"/>
              <w:rPr>
                <w:rFonts w:cs="Arial"/>
                <w:b/>
              </w:rPr>
            </w:pPr>
            <w:r w:rsidRPr="00B3057F">
              <w:rPr>
                <w:rFonts w:cs="Arial"/>
                <w:b/>
              </w:rPr>
              <w:t>P</w:t>
            </w:r>
          </w:p>
        </w:tc>
        <w:tc>
          <w:tcPr>
            <w:tcW w:w="300" w:type="dxa"/>
            <w:tcBorders>
              <w:bottom w:val="single" w:sz="4" w:space="0" w:color="auto"/>
            </w:tcBorders>
            <w:shd w:val="clear" w:color="auto" w:fill="D9D9D9"/>
          </w:tcPr>
          <w:p w14:paraId="2544FB57" w14:textId="77777777" w:rsidR="007C40F5" w:rsidRPr="00B3057F" w:rsidRDefault="007C40F5" w:rsidP="00BE098C">
            <w:pPr>
              <w:ind w:hanging="2"/>
              <w:rPr>
                <w:rFonts w:cs="Arial"/>
                <w:b/>
              </w:rPr>
            </w:pPr>
            <w:r w:rsidRPr="00B3057F">
              <w:rPr>
                <w:rFonts w:cs="Arial"/>
                <w:b/>
              </w:rPr>
              <w:t>S</w:t>
            </w:r>
          </w:p>
        </w:tc>
        <w:tc>
          <w:tcPr>
            <w:tcW w:w="301" w:type="dxa"/>
            <w:gridSpan w:val="2"/>
            <w:tcBorders>
              <w:bottom w:val="single" w:sz="4" w:space="0" w:color="auto"/>
            </w:tcBorders>
            <w:shd w:val="clear" w:color="auto" w:fill="D9D9D9"/>
          </w:tcPr>
          <w:p w14:paraId="626AFDF3" w14:textId="77777777" w:rsidR="007C40F5" w:rsidRPr="00B3057F" w:rsidRDefault="007C40F5" w:rsidP="00BE098C">
            <w:pPr>
              <w:ind w:hanging="2"/>
              <w:rPr>
                <w:rFonts w:cs="Arial"/>
                <w:b/>
              </w:rPr>
            </w:pPr>
            <w:r w:rsidRPr="00B3057F">
              <w:rPr>
                <w:rFonts w:cs="Arial"/>
                <w:b/>
              </w:rPr>
              <w:t>O</w:t>
            </w:r>
          </w:p>
        </w:tc>
        <w:tc>
          <w:tcPr>
            <w:tcW w:w="300" w:type="dxa"/>
            <w:tcBorders>
              <w:bottom w:val="single" w:sz="4" w:space="0" w:color="auto"/>
            </w:tcBorders>
            <w:shd w:val="clear" w:color="auto" w:fill="D9D9D9"/>
          </w:tcPr>
          <w:p w14:paraId="3D9D2FA0" w14:textId="77777777" w:rsidR="007C40F5" w:rsidRPr="00B3057F" w:rsidRDefault="007C40F5" w:rsidP="00BE098C">
            <w:pPr>
              <w:ind w:hanging="2"/>
              <w:rPr>
                <w:rFonts w:cs="Arial"/>
                <w:b/>
              </w:rPr>
            </w:pPr>
            <w:r w:rsidRPr="00B3057F">
              <w:rPr>
                <w:rFonts w:cs="Arial"/>
                <w:b/>
              </w:rPr>
              <w:t>E</w:t>
            </w:r>
          </w:p>
        </w:tc>
        <w:tc>
          <w:tcPr>
            <w:tcW w:w="3530" w:type="dxa"/>
            <w:gridSpan w:val="2"/>
            <w:tcBorders>
              <w:bottom w:val="single" w:sz="4" w:space="0" w:color="auto"/>
            </w:tcBorders>
            <w:shd w:val="clear" w:color="auto" w:fill="D9D9D9"/>
          </w:tcPr>
          <w:p w14:paraId="5238F546" w14:textId="77777777" w:rsidR="007C40F5" w:rsidRPr="00B3057F" w:rsidRDefault="007C40F5" w:rsidP="00BE098C">
            <w:pPr>
              <w:ind w:hanging="2"/>
              <w:rPr>
                <w:rFonts w:cs="Arial"/>
                <w:b/>
              </w:rPr>
            </w:pPr>
            <w:r w:rsidRPr="00B3057F">
              <w:rPr>
                <w:rFonts w:cs="Arial"/>
                <w:b/>
              </w:rPr>
              <w:t>How it is achieved</w:t>
            </w:r>
          </w:p>
        </w:tc>
        <w:tc>
          <w:tcPr>
            <w:tcW w:w="3079" w:type="dxa"/>
            <w:tcBorders>
              <w:bottom w:val="single" w:sz="4" w:space="0" w:color="auto"/>
            </w:tcBorders>
            <w:shd w:val="clear" w:color="auto" w:fill="92D050"/>
          </w:tcPr>
          <w:p w14:paraId="6E266AB3"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78F21F5D" w14:textId="77777777" w:rsidTr="00673E06">
        <w:trPr>
          <w:trHeight w:val="405"/>
        </w:trPr>
        <w:tc>
          <w:tcPr>
            <w:tcW w:w="480" w:type="dxa"/>
            <w:vMerge/>
          </w:tcPr>
          <w:p w14:paraId="4D3F8D27" w14:textId="77777777" w:rsidR="007C40F5" w:rsidRPr="00B3057F" w:rsidRDefault="007C40F5" w:rsidP="00BE098C">
            <w:pPr>
              <w:ind w:hanging="2"/>
              <w:rPr>
                <w:rFonts w:cs="Arial"/>
              </w:rPr>
            </w:pPr>
          </w:p>
        </w:tc>
        <w:tc>
          <w:tcPr>
            <w:tcW w:w="904" w:type="dxa"/>
            <w:tcBorders>
              <w:top w:val="single" w:sz="4" w:space="0" w:color="auto"/>
              <w:bottom w:val="single" w:sz="4" w:space="0" w:color="auto"/>
            </w:tcBorders>
            <w:shd w:val="clear" w:color="auto" w:fill="auto"/>
          </w:tcPr>
          <w:p w14:paraId="1A16EED5" w14:textId="77777777" w:rsidR="007C40F5" w:rsidRPr="00B3057F" w:rsidRDefault="007C40F5" w:rsidP="00BE098C">
            <w:pPr>
              <w:ind w:hanging="2"/>
              <w:rPr>
                <w:rFonts w:cs="Arial"/>
              </w:rPr>
            </w:pPr>
            <w:r w:rsidRPr="00B3057F">
              <w:rPr>
                <w:rFonts w:cs="Arial"/>
              </w:rPr>
              <w:t>3.3.3</w:t>
            </w:r>
          </w:p>
        </w:tc>
        <w:tc>
          <w:tcPr>
            <w:tcW w:w="5350" w:type="dxa"/>
            <w:gridSpan w:val="2"/>
            <w:tcBorders>
              <w:top w:val="single" w:sz="4" w:space="0" w:color="auto"/>
              <w:bottom w:val="single" w:sz="4" w:space="0" w:color="auto"/>
            </w:tcBorders>
            <w:shd w:val="clear" w:color="auto" w:fill="auto"/>
          </w:tcPr>
          <w:p w14:paraId="7CD516CD"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has established appropriate safety committee(s) that discuss and address safety risks and compliance issues and includes the Accountable Executive and the heads of functional areas.</w:t>
            </w:r>
          </w:p>
        </w:tc>
        <w:tc>
          <w:tcPr>
            <w:tcW w:w="300" w:type="dxa"/>
            <w:tcBorders>
              <w:top w:val="single" w:sz="4" w:space="0" w:color="auto"/>
              <w:bottom w:val="single" w:sz="4" w:space="0" w:color="auto"/>
            </w:tcBorders>
            <w:shd w:val="clear" w:color="auto" w:fill="auto"/>
          </w:tcPr>
          <w:p w14:paraId="15D8A3DF" w14:textId="77777777" w:rsidR="007C40F5" w:rsidRPr="00B3057F" w:rsidRDefault="007C40F5" w:rsidP="00BE098C">
            <w:pPr>
              <w:ind w:hanging="2"/>
              <w:rPr>
                <w:rFonts w:cs="Arial"/>
              </w:rPr>
            </w:pPr>
          </w:p>
        </w:tc>
        <w:tc>
          <w:tcPr>
            <w:tcW w:w="300" w:type="dxa"/>
            <w:tcBorders>
              <w:top w:val="single" w:sz="4" w:space="0" w:color="auto"/>
              <w:bottom w:val="single" w:sz="4" w:space="0" w:color="auto"/>
            </w:tcBorders>
            <w:shd w:val="clear" w:color="auto" w:fill="auto"/>
          </w:tcPr>
          <w:p w14:paraId="33135CFB" w14:textId="77777777" w:rsidR="007C40F5" w:rsidRPr="00B3057F" w:rsidRDefault="007C40F5" w:rsidP="00BE098C">
            <w:pPr>
              <w:ind w:hanging="2"/>
              <w:rPr>
                <w:rFonts w:cs="Arial"/>
              </w:rPr>
            </w:pPr>
          </w:p>
        </w:tc>
        <w:tc>
          <w:tcPr>
            <w:tcW w:w="301" w:type="dxa"/>
            <w:gridSpan w:val="2"/>
            <w:tcBorders>
              <w:top w:val="single" w:sz="4" w:space="0" w:color="auto"/>
              <w:bottom w:val="single" w:sz="4" w:space="0" w:color="auto"/>
            </w:tcBorders>
            <w:shd w:val="clear" w:color="auto" w:fill="auto"/>
          </w:tcPr>
          <w:p w14:paraId="08E2E127" w14:textId="77777777" w:rsidR="007C40F5" w:rsidRPr="00B3057F" w:rsidRDefault="007C40F5" w:rsidP="00BE098C">
            <w:pPr>
              <w:ind w:hanging="2"/>
              <w:rPr>
                <w:rFonts w:cs="Arial"/>
              </w:rPr>
            </w:pPr>
          </w:p>
        </w:tc>
        <w:tc>
          <w:tcPr>
            <w:tcW w:w="300" w:type="dxa"/>
            <w:tcBorders>
              <w:top w:val="single" w:sz="4" w:space="0" w:color="auto"/>
              <w:bottom w:val="single" w:sz="4" w:space="0" w:color="auto"/>
            </w:tcBorders>
            <w:shd w:val="clear" w:color="auto" w:fill="auto"/>
          </w:tcPr>
          <w:p w14:paraId="02E45217" w14:textId="77777777" w:rsidR="007C40F5" w:rsidRPr="00B3057F" w:rsidRDefault="007C40F5" w:rsidP="00BE098C">
            <w:pPr>
              <w:ind w:hanging="2"/>
              <w:rPr>
                <w:rFonts w:cs="Arial"/>
              </w:rPr>
            </w:pPr>
          </w:p>
        </w:tc>
        <w:tc>
          <w:tcPr>
            <w:tcW w:w="3530" w:type="dxa"/>
            <w:gridSpan w:val="2"/>
            <w:tcBorders>
              <w:top w:val="single" w:sz="4" w:space="0" w:color="auto"/>
              <w:bottom w:val="single" w:sz="4" w:space="0" w:color="auto"/>
            </w:tcBorders>
            <w:shd w:val="clear" w:color="auto" w:fill="auto"/>
          </w:tcPr>
          <w:p w14:paraId="0C2DE352" w14:textId="77777777" w:rsidR="007C40F5" w:rsidRPr="00B3057F" w:rsidRDefault="007C40F5" w:rsidP="00BE098C">
            <w:pPr>
              <w:ind w:hanging="2"/>
              <w:rPr>
                <w:rFonts w:cs="Arial"/>
              </w:rPr>
            </w:pPr>
          </w:p>
        </w:tc>
        <w:tc>
          <w:tcPr>
            <w:tcW w:w="3079" w:type="dxa"/>
            <w:tcBorders>
              <w:top w:val="single" w:sz="4" w:space="0" w:color="auto"/>
              <w:bottom w:val="single" w:sz="4" w:space="0" w:color="auto"/>
            </w:tcBorders>
            <w:shd w:val="clear" w:color="auto" w:fill="92D050"/>
          </w:tcPr>
          <w:p w14:paraId="577685A6" w14:textId="1C3428CA" w:rsidR="007C40F5" w:rsidRPr="00B3057F" w:rsidRDefault="007C40F5" w:rsidP="00BE098C">
            <w:pPr>
              <w:ind w:hanging="2"/>
              <w:rPr>
                <w:rFonts w:cs="Arial"/>
              </w:rPr>
            </w:pPr>
            <w:r w:rsidRPr="00B3057F">
              <w:rPr>
                <w:rFonts w:cs="Arial"/>
              </w:rPr>
              <w:t>ST2, ST4, ST6, RM1, RM5, RM</w:t>
            </w:r>
            <w:r w:rsidR="009F67CC">
              <w:rPr>
                <w:rFonts w:cs="Arial"/>
              </w:rPr>
              <w:t>8</w:t>
            </w:r>
          </w:p>
        </w:tc>
      </w:tr>
      <w:tr w:rsidR="007C40F5" w:rsidRPr="00B3057F" w14:paraId="37D40069" w14:textId="77777777" w:rsidTr="00673E06">
        <w:trPr>
          <w:trHeight w:val="236"/>
        </w:trPr>
        <w:tc>
          <w:tcPr>
            <w:tcW w:w="480" w:type="dxa"/>
            <w:vMerge w:val="restart"/>
            <w:tcBorders>
              <w:top w:val="single" w:sz="4" w:space="0" w:color="auto"/>
              <w:left w:val="single" w:sz="4" w:space="0" w:color="000000"/>
              <w:right w:val="single" w:sz="4" w:space="0" w:color="000000"/>
            </w:tcBorders>
            <w:shd w:val="clear" w:color="auto" w:fill="D9D9D9"/>
            <w:textDirection w:val="btLr"/>
          </w:tcPr>
          <w:p w14:paraId="7BAA1D2E" w14:textId="77777777" w:rsidR="007C40F5" w:rsidRPr="00B3057F" w:rsidRDefault="007C40F5" w:rsidP="00BE098C">
            <w:pPr>
              <w:ind w:right="113" w:hanging="2"/>
              <w:jc w:val="center"/>
              <w:rPr>
                <w:rFonts w:cs="Arial"/>
                <w:b/>
              </w:rPr>
            </w:pPr>
            <w:r w:rsidRPr="00B3057F">
              <w:rPr>
                <w:rFonts w:cs="Arial"/>
                <w:b/>
              </w:rPr>
              <w:t>Guidance</w:t>
            </w:r>
          </w:p>
        </w:tc>
        <w:tc>
          <w:tcPr>
            <w:tcW w:w="14064"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482E6B37"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16C75117" w14:textId="77777777" w:rsidTr="00673E06">
        <w:trPr>
          <w:trHeight w:val="350"/>
        </w:trPr>
        <w:tc>
          <w:tcPr>
            <w:tcW w:w="480" w:type="dxa"/>
            <w:vMerge/>
            <w:tcBorders>
              <w:left w:val="single" w:sz="4" w:space="0" w:color="000000"/>
              <w:right w:val="single" w:sz="4" w:space="0" w:color="000000"/>
            </w:tcBorders>
          </w:tcPr>
          <w:p w14:paraId="5B209768"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4064" w:type="dxa"/>
            <w:gridSpan w:val="11"/>
            <w:tcBorders>
              <w:top w:val="single" w:sz="4" w:space="0" w:color="auto"/>
              <w:left w:val="single" w:sz="4" w:space="0" w:color="000000"/>
              <w:bottom w:val="single" w:sz="4" w:space="0" w:color="000000"/>
              <w:right w:val="single" w:sz="4" w:space="0" w:color="000000"/>
            </w:tcBorders>
            <w:hideMark/>
          </w:tcPr>
          <w:p w14:paraId="0C5D53C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safety committee and meeting structure and Terms of Reference for each committee/meeting.</w:t>
            </w:r>
          </w:p>
          <w:p w14:paraId="736337A7"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meeting attendance levels.</w:t>
            </w:r>
          </w:p>
          <w:p w14:paraId="405AFD60"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meeting records and actions.</w:t>
            </w:r>
          </w:p>
          <w:p w14:paraId="7DB7218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that outcomes are communicated to the rest of the organisation.</w:t>
            </w:r>
          </w:p>
          <w:p w14:paraId="758DB66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Evidence of safety objectives, safety performance, and compliance are being reviewed and discussed at meetings.</w:t>
            </w:r>
          </w:p>
          <w:p w14:paraId="589B1AD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Participants challenge what is being presented when there is limited evidence. </w:t>
            </w:r>
          </w:p>
          <w:p w14:paraId="516124A3"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Senior management are aware of the most significant risks faced by the organisation and the overall safety performance of the organisation.</w:t>
            </w:r>
          </w:p>
        </w:tc>
      </w:tr>
      <w:tr w:rsidR="007C40F5" w:rsidRPr="00B3057F" w14:paraId="63C47811" w14:textId="77777777" w:rsidTr="00673E06">
        <w:trPr>
          <w:trHeight w:val="20"/>
        </w:trPr>
        <w:tc>
          <w:tcPr>
            <w:tcW w:w="480" w:type="dxa"/>
            <w:vMerge/>
            <w:tcBorders>
              <w:left w:val="single" w:sz="4" w:space="0" w:color="000000"/>
              <w:right w:val="single" w:sz="4" w:space="0" w:color="000000"/>
            </w:tcBorders>
            <w:shd w:val="clear" w:color="auto" w:fill="D9D9D9"/>
          </w:tcPr>
          <w:p w14:paraId="777EAAF4" w14:textId="77777777" w:rsidR="007C40F5" w:rsidRPr="00B3057F" w:rsidRDefault="007C40F5" w:rsidP="00BE098C">
            <w:pPr>
              <w:pStyle w:val="NoSpacing"/>
              <w:spacing w:line="276" w:lineRule="auto"/>
              <w:ind w:hanging="2"/>
              <w:rPr>
                <w:rFonts w:ascii="Arial" w:hAnsi="Arial" w:cs="Arial"/>
                <w:b/>
                <w:lang w:val="en-GB"/>
              </w:rPr>
            </w:pPr>
          </w:p>
        </w:tc>
        <w:tc>
          <w:tcPr>
            <w:tcW w:w="3515"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51715D68"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516"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051947E9" w14:textId="77777777" w:rsidR="007C40F5" w:rsidRPr="00B3057F" w:rsidRDefault="007C40F5" w:rsidP="00AB4BE8">
            <w:pPr>
              <w:spacing w:after="0"/>
              <w:rPr>
                <w:rFonts w:cs="Arial"/>
                <w:b/>
                <w:lang w:eastAsia="en-AU"/>
              </w:rPr>
            </w:pPr>
            <w:r w:rsidRPr="00B3057F">
              <w:rPr>
                <w:rFonts w:cs="Arial"/>
                <w:b/>
              </w:rPr>
              <w:t>Suitable</w:t>
            </w:r>
          </w:p>
        </w:tc>
        <w:tc>
          <w:tcPr>
            <w:tcW w:w="3516"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35E8630D" w14:textId="77777777" w:rsidR="007C40F5" w:rsidRPr="00B3057F" w:rsidRDefault="007C40F5" w:rsidP="00AB4BE8">
            <w:pPr>
              <w:spacing w:after="0"/>
              <w:rPr>
                <w:rFonts w:cs="Arial"/>
                <w:b/>
                <w:lang w:eastAsia="en-AU"/>
              </w:rPr>
            </w:pPr>
            <w:r w:rsidRPr="00B3057F">
              <w:rPr>
                <w:rFonts w:cs="Arial"/>
                <w:b/>
              </w:rPr>
              <w:t>Operating</w:t>
            </w:r>
          </w:p>
        </w:tc>
        <w:tc>
          <w:tcPr>
            <w:tcW w:w="351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F2CC669"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1423C8A4" w14:textId="77777777" w:rsidTr="00673E06">
        <w:trPr>
          <w:trHeight w:val="584"/>
        </w:trPr>
        <w:tc>
          <w:tcPr>
            <w:tcW w:w="480" w:type="dxa"/>
            <w:vMerge/>
            <w:tcBorders>
              <w:left w:val="single" w:sz="4" w:space="0" w:color="000000"/>
              <w:right w:val="single" w:sz="4" w:space="0" w:color="000000"/>
            </w:tcBorders>
          </w:tcPr>
          <w:p w14:paraId="033F20C9" w14:textId="77777777" w:rsidR="007C40F5" w:rsidRPr="00B3057F" w:rsidRDefault="007C40F5" w:rsidP="00BE098C">
            <w:pPr>
              <w:ind w:hanging="2"/>
              <w:rPr>
                <w:rFonts w:cs="Arial"/>
              </w:rPr>
            </w:pPr>
          </w:p>
        </w:tc>
        <w:tc>
          <w:tcPr>
            <w:tcW w:w="3515" w:type="dxa"/>
            <w:gridSpan w:val="2"/>
            <w:tcBorders>
              <w:top w:val="single" w:sz="4" w:space="0" w:color="auto"/>
              <w:left w:val="single" w:sz="4" w:space="0" w:color="000000"/>
              <w:bottom w:val="single" w:sz="4" w:space="0" w:color="auto"/>
              <w:right w:val="single" w:sz="4" w:space="0" w:color="000000"/>
            </w:tcBorders>
          </w:tcPr>
          <w:p w14:paraId="27D9751F"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has established safety committee(s).</w:t>
            </w:r>
          </w:p>
        </w:tc>
        <w:tc>
          <w:tcPr>
            <w:tcW w:w="3516" w:type="dxa"/>
            <w:gridSpan w:val="4"/>
            <w:tcBorders>
              <w:top w:val="single" w:sz="4" w:space="0" w:color="auto"/>
              <w:left w:val="single" w:sz="4" w:space="0" w:color="000000"/>
              <w:bottom w:val="single" w:sz="4" w:space="0" w:color="auto"/>
              <w:right w:val="single" w:sz="4" w:space="0" w:color="000000"/>
            </w:tcBorders>
          </w:tcPr>
          <w:p w14:paraId="5C6EDF48"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Safety committee(s)’ structure and frequency </w:t>
            </w:r>
            <w:proofErr w:type="gramStart"/>
            <w:r w:rsidRPr="00B3057F">
              <w:rPr>
                <w:rFonts w:ascii="Arial" w:hAnsi="Arial" w:cs="Arial"/>
              </w:rPr>
              <w:t>supports</w:t>
            </w:r>
            <w:proofErr w:type="gramEnd"/>
            <w:r w:rsidRPr="00B3057F">
              <w:rPr>
                <w:rFonts w:ascii="Arial" w:hAnsi="Arial" w:cs="Arial"/>
              </w:rPr>
              <w:t xml:space="preserve"> the SMS functions across the organisation.</w:t>
            </w:r>
          </w:p>
          <w:p w14:paraId="2478C6C4" w14:textId="77777777" w:rsidR="007C40F5" w:rsidRPr="00B3057F" w:rsidRDefault="007C40F5" w:rsidP="00BE098C">
            <w:pPr>
              <w:pStyle w:val="TableNormalLeft"/>
              <w:ind w:hanging="2"/>
              <w:rPr>
                <w:rFonts w:ascii="Arial" w:hAnsi="Arial" w:cs="Arial"/>
              </w:rPr>
            </w:pPr>
            <w:r w:rsidRPr="00B3057F">
              <w:rPr>
                <w:rFonts w:ascii="Arial" w:hAnsi="Arial" w:cs="Arial"/>
              </w:rPr>
              <w:t>The scope of the safety committee(s) includes safety risks and compliance issues.</w:t>
            </w:r>
          </w:p>
          <w:p w14:paraId="486E1F79" w14:textId="77777777" w:rsidR="007C40F5" w:rsidRPr="00B3057F" w:rsidRDefault="007C40F5" w:rsidP="00BE098C">
            <w:pPr>
              <w:pStyle w:val="TableNormalLeft"/>
              <w:ind w:hanging="2"/>
              <w:rPr>
                <w:rFonts w:ascii="Arial" w:hAnsi="Arial" w:cs="Arial"/>
              </w:rPr>
            </w:pPr>
            <w:r w:rsidRPr="00B3057F">
              <w:rPr>
                <w:rFonts w:ascii="Arial" w:hAnsi="Arial" w:cs="Arial"/>
              </w:rPr>
              <w:t>The attendance of the highest-level safety committee includes at least the Accountable Executive and the heads of functional areas.</w:t>
            </w:r>
          </w:p>
        </w:tc>
        <w:tc>
          <w:tcPr>
            <w:tcW w:w="3516" w:type="dxa"/>
            <w:gridSpan w:val="3"/>
            <w:tcBorders>
              <w:top w:val="single" w:sz="4" w:space="0" w:color="auto"/>
              <w:left w:val="single" w:sz="4" w:space="0" w:color="000000"/>
              <w:bottom w:val="single" w:sz="4" w:space="0" w:color="auto"/>
              <w:right w:val="single" w:sz="4" w:space="0" w:color="000000"/>
            </w:tcBorders>
          </w:tcPr>
          <w:p w14:paraId="43BA4FBB"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There is evidence of meetings taking place detailing the attendance, discussions, and actions. </w:t>
            </w:r>
          </w:p>
          <w:p w14:paraId="5D918C8D"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safety committee(s) monitor the effectiveness of the SMS and compliance monitoring function by reviewing there are sufficient resources. </w:t>
            </w:r>
          </w:p>
          <w:p w14:paraId="33C9F256" w14:textId="77777777" w:rsidR="007C40F5" w:rsidRPr="00B3057F" w:rsidRDefault="007C40F5" w:rsidP="00BE098C">
            <w:pPr>
              <w:pStyle w:val="TableNormalLeft"/>
              <w:ind w:hanging="2"/>
              <w:rPr>
                <w:rFonts w:ascii="Arial" w:hAnsi="Arial" w:cs="Arial"/>
              </w:rPr>
            </w:pPr>
            <w:r w:rsidRPr="00B3057F">
              <w:rPr>
                <w:rFonts w:ascii="Arial" w:hAnsi="Arial" w:cs="Arial"/>
              </w:rPr>
              <w:t>Actions are being monitored and appropriate safety objectives and SPIs have been established.</w:t>
            </w:r>
          </w:p>
        </w:tc>
        <w:tc>
          <w:tcPr>
            <w:tcW w:w="3517" w:type="dxa"/>
            <w:gridSpan w:val="2"/>
            <w:tcBorders>
              <w:top w:val="single" w:sz="4" w:space="0" w:color="auto"/>
              <w:left w:val="single" w:sz="4" w:space="0" w:color="000000"/>
              <w:bottom w:val="single" w:sz="4" w:space="0" w:color="auto"/>
              <w:right w:val="single" w:sz="4" w:space="0" w:color="000000"/>
            </w:tcBorders>
          </w:tcPr>
          <w:p w14:paraId="6562A368"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Safety committees include key stakeholders. The outcomes of the meetings are documented and </w:t>
            </w:r>
            <w:proofErr w:type="gramStart"/>
            <w:r w:rsidRPr="00B3057F">
              <w:rPr>
                <w:rFonts w:ascii="Arial" w:hAnsi="Arial" w:cs="Arial"/>
              </w:rPr>
              <w:t>communicated</w:t>
            </w:r>
            <w:proofErr w:type="gramEnd"/>
            <w:r w:rsidRPr="00B3057F">
              <w:rPr>
                <w:rFonts w:ascii="Arial" w:hAnsi="Arial" w:cs="Arial"/>
              </w:rPr>
              <w:t xml:space="preserve"> and any actions are agreed, taken, and followed up in a timely manner. The safety performance and safety objectives are reviewed and actioned as appropriate.</w:t>
            </w:r>
          </w:p>
        </w:tc>
      </w:tr>
    </w:tbl>
    <w:p w14:paraId="0D38E615" w14:textId="77777777" w:rsidR="00EA3C1F" w:rsidRDefault="00EA3C1F" w:rsidP="00EA3C1F"/>
    <w:p w14:paraId="583E2C41" w14:textId="77777777" w:rsidR="00EA3C1F" w:rsidRDefault="00EA3C1F">
      <w:pPr>
        <w:rPr>
          <w:rFonts w:cs="Arial"/>
          <w:b/>
          <w:bCs/>
          <w:sz w:val="24"/>
          <w:szCs w:val="24"/>
        </w:rPr>
      </w:pPr>
      <w:bookmarkStart w:id="120" w:name="_Toc529969221"/>
      <w:bookmarkStart w:id="121" w:name="_Toc166076537"/>
      <w:r>
        <w:rPr>
          <w:rFonts w:cs="Arial"/>
        </w:rPr>
        <w:br w:type="page"/>
      </w:r>
    </w:p>
    <w:p w14:paraId="74568D12" w14:textId="2DCE23BF" w:rsidR="007C40F5" w:rsidRPr="00B3057F" w:rsidRDefault="007C40F5" w:rsidP="007C40F5">
      <w:pPr>
        <w:pStyle w:val="Heading2"/>
        <w:ind w:left="2" w:hanging="4"/>
        <w:rPr>
          <w:rFonts w:cs="Arial"/>
        </w:rPr>
      </w:pPr>
      <w:bookmarkStart w:id="122" w:name="_Toc167969756"/>
      <w:bookmarkStart w:id="123" w:name="_Toc168041396"/>
      <w:bookmarkStart w:id="124" w:name="_Toc168047664"/>
      <w:bookmarkStart w:id="125" w:name="_Toc168048344"/>
      <w:bookmarkStart w:id="126" w:name="_Toc178074782"/>
      <w:r w:rsidRPr="00B3057F">
        <w:rPr>
          <w:rFonts w:cs="Arial"/>
        </w:rPr>
        <w:lastRenderedPageBreak/>
        <w:t>3.4</w:t>
      </w:r>
      <w:r w:rsidRPr="00B3057F">
        <w:rPr>
          <w:rFonts w:cs="Arial"/>
        </w:rPr>
        <w:tab/>
        <w:t>CO-ORDINATION OF EMERGENCY RESPONSE PLANNING (Annex 19 element 1.4)</w:t>
      </w:r>
      <w:bookmarkEnd w:id="120"/>
      <w:bookmarkEnd w:id="121"/>
      <w:bookmarkEnd w:id="122"/>
      <w:bookmarkEnd w:id="123"/>
      <w:bookmarkEnd w:id="124"/>
      <w:bookmarkEnd w:id="125"/>
      <w:bookmarkEnd w:id="126"/>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
        <w:gridCol w:w="905"/>
        <w:gridCol w:w="2610"/>
        <w:gridCol w:w="2739"/>
        <w:gridCol w:w="300"/>
        <w:gridCol w:w="300"/>
        <w:gridCol w:w="176"/>
        <w:gridCol w:w="124"/>
        <w:gridCol w:w="300"/>
        <w:gridCol w:w="3091"/>
        <w:gridCol w:w="438"/>
        <w:gridCol w:w="3080"/>
      </w:tblGrid>
      <w:tr w:rsidR="007C40F5" w:rsidRPr="00B3057F" w14:paraId="0DA3D1A7" w14:textId="77777777" w:rsidTr="00EA3C1F">
        <w:trPr>
          <w:trHeight w:val="189"/>
        </w:trPr>
        <w:tc>
          <w:tcPr>
            <w:tcW w:w="445" w:type="dxa"/>
            <w:vMerge w:val="restart"/>
            <w:shd w:val="clear" w:color="auto" w:fill="D9D9D9"/>
            <w:textDirection w:val="btLr"/>
            <w:vAlign w:val="center"/>
          </w:tcPr>
          <w:p w14:paraId="376EF0C3" w14:textId="77777777" w:rsidR="007C40F5" w:rsidRPr="00B3057F" w:rsidRDefault="007C40F5" w:rsidP="00BE098C">
            <w:pPr>
              <w:ind w:right="113" w:hanging="2"/>
              <w:jc w:val="center"/>
              <w:rPr>
                <w:rFonts w:cs="Arial"/>
                <w:b/>
              </w:rPr>
            </w:pPr>
            <w:r w:rsidRPr="00B3057F">
              <w:rPr>
                <w:rFonts w:cs="Arial"/>
                <w:b/>
              </w:rPr>
              <w:t>Evaluation</w:t>
            </w:r>
          </w:p>
        </w:tc>
        <w:tc>
          <w:tcPr>
            <w:tcW w:w="5794" w:type="dxa"/>
            <w:gridSpan w:val="3"/>
            <w:tcBorders>
              <w:bottom w:val="single" w:sz="4" w:space="0" w:color="auto"/>
            </w:tcBorders>
            <w:shd w:val="clear" w:color="auto" w:fill="D9D9D9"/>
          </w:tcPr>
          <w:p w14:paraId="3617412E" w14:textId="77777777" w:rsidR="007C40F5" w:rsidRPr="00B3057F" w:rsidRDefault="007C40F5" w:rsidP="00BE098C">
            <w:pPr>
              <w:ind w:hanging="2"/>
              <w:rPr>
                <w:rFonts w:cs="Arial"/>
                <w:b/>
              </w:rPr>
            </w:pPr>
            <w:r w:rsidRPr="00B3057F">
              <w:rPr>
                <w:rFonts w:cs="Arial"/>
                <w:b/>
              </w:rPr>
              <w:t>Indicators of compliance and performance</w:t>
            </w:r>
          </w:p>
        </w:tc>
        <w:tc>
          <w:tcPr>
            <w:tcW w:w="278" w:type="dxa"/>
            <w:tcBorders>
              <w:bottom w:val="single" w:sz="4" w:space="0" w:color="auto"/>
            </w:tcBorders>
            <w:shd w:val="clear" w:color="auto" w:fill="D9D9D9"/>
          </w:tcPr>
          <w:p w14:paraId="352C6178" w14:textId="77777777" w:rsidR="007C40F5" w:rsidRPr="00B3057F" w:rsidRDefault="007C40F5" w:rsidP="00BE098C">
            <w:pPr>
              <w:ind w:hanging="2"/>
              <w:rPr>
                <w:rFonts w:cs="Arial"/>
                <w:b/>
              </w:rPr>
            </w:pPr>
            <w:r w:rsidRPr="00B3057F">
              <w:rPr>
                <w:rFonts w:cs="Arial"/>
                <w:b/>
              </w:rPr>
              <w:t>P</w:t>
            </w:r>
          </w:p>
        </w:tc>
        <w:tc>
          <w:tcPr>
            <w:tcW w:w="278" w:type="dxa"/>
            <w:tcBorders>
              <w:bottom w:val="single" w:sz="4" w:space="0" w:color="auto"/>
            </w:tcBorders>
            <w:shd w:val="clear" w:color="auto" w:fill="D9D9D9"/>
          </w:tcPr>
          <w:p w14:paraId="02A417AF" w14:textId="77777777" w:rsidR="007C40F5" w:rsidRPr="00B3057F" w:rsidRDefault="007C40F5" w:rsidP="00BE098C">
            <w:pPr>
              <w:ind w:hanging="2"/>
              <w:rPr>
                <w:rFonts w:cs="Arial"/>
                <w:b/>
              </w:rPr>
            </w:pPr>
            <w:r w:rsidRPr="00B3057F">
              <w:rPr>
                <w:rFonts w:cs="Arial"/>
                <w:b/>
              </w:rPr>
              <w:t>S</w:t>
            </w:r>
          </w:p>
        </w:tc>
        <w:tc>
          <w:tcPr>
            <w:tcW w:w="278" w:type="dxa"/>
            <w:gridSpan w:val="2"/>
            <w:tcBorders>
              <w:bottom w:val="single" w:sz="4" w:space="0" w:color="auto"/>
            </w:tcBorders>
            <w:shd w:val="clear" w:color="auto" w:fill="D9D9D9"/>
          </w:tcPr>
          <w:p w14:paraId="6C2D34F1" w14:textId="77777777" w:rsidR="007C40F5" w:rsidRPr="00B3057F" w:rsidRDefault="007C40F5" w:rsidP="00BE098C">
            <w:pPr>
              <w:ind w:hanging="2"/>
              <w:rPr>
                <w:rFonts w:cs="Arial"/>
                <w:b/>
              </w:rPr>
            </w:pPr>
            <w:r w:rsidRPr="00B3057F">
              <w:rPr>
                <w:rFonts w:cs="Arial"/>
                <w:b/>
              </w:rPr>
              <w:t>O</w:t>
            </w:r>
          </w:p>
        </w:tc>
        <w:tc>
          <w:tcPr>
            <w:tcW w:w="278" w:type="dxa"/>
            <w:tcBorders>
              <w:bottom w:val="single" w:sz="4" w:space="0" w:color="auto"/>
            </w:tcBorders>
            <w:shd w:val="clear" w:color="auto" w:fill="D9D9D9"/>
          </w:tcPr>
          <w:p w14:paraId="1D54ED61" w14:textId="77777777" w:rsidR="007C40F5" w:rsidRPr="00B3057F" w:rsidRDefault="007C40F5" w:rsidP="00BE098C">
            <w:pPr>
              <w:ind w:hanging="2"/>
              <w:rPr>
                <w:rFonts w:cs="Arial"/>
                <w:b/>
              </w:rPr>
            </w:pPr>
            <w:r w:rsidRPr="00B3057F">
              <w:rPr>
                <w:rFonts w:cs="Arial"/>
                <w:b/>
              </w:rPr>
              <w:t>E</w:t>
            </w:r>
          </w:p>
        </w:tc>
        <w:tc>
          <w:tcPr>
            <w:tcW w:w="3270" w:type="dxa"/>
            <w:gridSpan w:val="2"/>
            <w:tcBorders>
              <w:bottom w:val="single" w:sz="4" w:space="0" w:color="auto"/>
            </w:tcBorders>
            <w:shd w:val="clear" w:color="auto" w:fill="D9D9D9"/>
          </w:tcPr>
          <w:p w14:paraId="5E2354F7" w14:textId="77777777" w:rsidR="007C40F5" w:rsidRPr="00B3057F" w:rsidRDefault="007C40F5" w:rsidP="00BE098C">
            <w:pPr>
              <w:ind w:hanging="2"/>
              <w:rPr>
                <w:rFonts w:cs="Arial"/>
                <w:b/>
              </w:rPr>
            </w:pPr>
            <w:r w:rsidRPr="00B3057F">
              <w:rPr>
                <w:rFonts w:cs="Arial"/>
                <w:b/>
              </w:rPr>
              <w:t>How it is achieved</w:t>
            </w:r>
          </w:p>
        </w:tc>
        <w:tc>
          <w:tcPr>
            <w:tcW w:w="2849" w:type="dxa"/>
            <w:tcBorders>
              <w:bottom w:val="single" w:sz="4" w:space="0" w:color="auto"/>
            </w:tcBorders>
            <w:shd w:val="clear" w:color="auto" w:fill="92D050"/>
          </w:tcPr>
          <w:p w14:paraId="0C7F6073"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5E93FF90" w14:textId="77777777" w:rsidTr="00EA3C1F">
        <w:trPr>
          <w:trHeight w:val="537"/>
        </w:trPr>
        <w:tc>
          <w:tcPr>
            <w:tcW w:w="445" w:type="dxa"/>
            <w:vMerge/>
          </w:tcPr>
          <w:p w14:paraId="60AEBE25" w14:textId="77777777" w:rsidR="007C40F5" w:rsidRPr="00B3057F" w:rsidRDefault="007C40F5" w:rsidP="00BE098C">
            <w:pPr>
              <w:ind w:hanging="2"/>
              <w:rPr>
                <w:rFonts w:cs="Arial"/>
              </w:rPr>
            </w:pPr>
          </w:p>
        </w:tc>
        <w:tc>
          <w:tcPr>
            <w:tcW w:w="838" w:type="dxa"/>
            <w:tcBorders>
              <w:top w:val="single" w:sz="4" w:space="0" w:color="auto"/>
              <w:bottom w:val="single" w:sz="4" w:space="0" w:color="auto"/>
            </w:tcBorders>
            <w:shd w:val="clear" w:color="auto" w:fill="auto"/>
          </w:tcPr>
          <w:p w14:paraId="2AC18069" w14:textId="77777777" w:rsidR="007C40F5" w:rsidRPr="00B3057F" w:rsidRDefault="007C40F5" w:rsidP="00BE098C">
            <w:pPr>
              <w:ind w:hanging="2"/>
              <w:rPr>
                <w:rFonts w:cs="Arial"/>
              </w:rPr>
            </w:pPr>
            <w:r w:rsidRPr="00B3057F">
              <w:rPr>
                <w:rFonts w:cs="Arial"/>
              </w:rPr>
              <w:t>3.4.1</w:t>
            </w:r>
          </w:p>
        </w:tc>
        <w:tc>
          <w:tcPr>
            <w:tcW w:w="4956" w:type="dxa"/>
            <w:gridSpan w:val="2"/>
            <w:tcBorders>
              <w:top w:val="single" w:sz="4" w:space="0" w:color="auto"/>
              <w:bottom w:val="single" w:sz="4" w:space="0" w:color="auto"/>
            </w:tcBorders>
            <w:shd w:val="clear" w:color="auto" w:fill="auto"/>
          </w:tcPr>
          <w:p w14:paraId="5C68165B"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An appropriate emergency response plan (ERP) has been developed and distributed that defines the procedures, roles, responsibilities, and actions of the various organisations and key personnel. </w:t>
            </w:r>
          </w:p>
        </w:tc>
        <w:tc>
          <w:tcPr>
            <w:tcW w:w="278" w:type="dxa"/>
            <w:tcBorders>
              <w:top w:val="single" w:sz="4" w:space="0" w:color="auto"/>
              <w:bottom w:val="single" w:sz="4" w:space="0" w:color="auto"/>
            </w:tcBorders>
            <w:shd w:val="clear" w:color="auto" w:fill="auto"/>
          </w:tcPr>
          <w:p w14:paraId="202E9593" w14:textId="77777777" w:rsidR="007C40F5" w:rsidRPr="00B3057F" w:rsidRDefault="007C40F5" w:rsidP="00BE098C">
            <w:pPr>
              <w:ind w:hanging="2"/>
              <w:rPr>
                <w:rFonts w:cs="Arial"/>
              </w:rPr>
            </w:pPr>
          </w:p>
        </w:tc>
        <w:tc>
          <w:tcPr>
            <w:tcW w:w="278" w:type="dxa"/>
            <w:tcBorders>
              <w:top w:val="single" w:sz="4" w:space="0" w:color="auto"/>
              <w:bottom w:val="single" w:sz="4" w:space="0" w:color="auto"/>
            </w:tcBorders>
            <w:shd w:val="clear" w:color="auto" w:fill="auto"/>
          </w:tcPr>
          <w:p w14:paraId="362CED30" w14:textId="77777777" w:rsidR="007C40F5" w:rsidRPr="00B3057F" w:rsidRDefault="007C40F5" w:rsidP="00BE098C">
            <w:pPr>
              <w:ind w:hanging="2"/>
              <w:rPr>
                <w:rFonts w:cs="Arial"/>
              </w:rPr>
            </w:pPr>
          </w:p>
        </w:tc>
        <w:tc>
          <w:tcPr>
            <w:tcW w:w="278" w:type="dxa"/>
            <w:gridSpan w:val="2"/>
            <w:tcBorders>
              <w:top w:val="single" w:sz="4" w:space="0" w:color="auto"/>
              <w:bottom w:val="single" w:sz="4" w:space="0" w:color="auto"/>
            </w:tcBorders>
            <w:shd w:val="clear" w:color="auto" w:fill="auto"/>
          </w:tcPr>
          <w:p w14:paraId="74941A88" w14:textId="77777777" w:rsidR="007C40F5" w:rsidRPr="00B3057F" w:rsidRDefault="007C40F5" w:rsidP="00BE098C">
            <w:pPr>
              <w:ind w:hanging="2"/>
              <w:rPr>
                <w:rFonts w:cs="Arial"/>
              </w:rPr>
            </w:pPr>
          </w:p>
        </w:tc>
        <w:tc>
          <w:tcPr>
            <w:tcW w:w="278" w:type="dxa"/>
            <w:tcBorders>
              <w:top w:val="single" w:sz="4" w:space="0" w:color="auto"/>
              <w:bottom w:val="single" w:sz="4" w:space="0" w:color="auto"/>
            </w:tcBorders>
            <w:shd w:val="clear" w:color="auto" w:fill="auto"/>
          </w:tcPr>
          <w:p w14:paraId="70CADA46" w14:textId="77777777" w:rsidR="007C40F5" w:rsidRPr="00B3057F" w:rsidRDefault="007C40F5" w:rsidP="00BE098C">
            <w:pPr>
              <w:ind w:hanging="2"/>
              <w:rPr>
                <w:rFonts w:cs="Arial"/>
              </w:rPr>
            </w:pPr>
          </w:p>
        </w:tc>
        <w:tc>
          <w:tcPr>
            <w:tcW w:w="3270" w:type="dxa"/>
            <w:gridSpan w:val="2"/>
            <w:tcBorders>
              <w:top w:val="single" w:sz="4" w:space="0" w:color="auto"/>
              <w:bottom w:val="single" w:sz="4" w:space="0" w:color="auto"/>
            </w:tcBorders>
            <w:shd w:val="clear" w:color="auto" w:fill="auto"/>
          </w:tcPr>
          <w:p w14:paraId="3124ADD6" w14:textId="77777777" w:rsidR="007C40F5" w:rsidRPr="00B3057F" w:rsidRDefault="007C40F5" w:rsidP="00BE098C">
            <w:pPr>
              <w:ind w:hanging="2"/>
              <w:rPr>
                <w:rFonts w:cs="Arial"/>
              </w:rPr>
            </w:pPr>
          </w:p>
        </w:tc>
        <w:tc>
          <w:tcPr>
            <w:tcW w:w="2849" w:type="dxa"/>
            <w:vMerge w:val="restart"/>
            <w:tcBorders>
              <w:top w:val="single" w:sz="4" w:space="0" w:color="auto"/>
            </w:tcBorders>
            <w:shd w:val="clear" w:color="auto" w:fill="92D050"/>
          </w:tcPr>
          <w:p w14:paraId="672DAEB3" w14:textId="77777777" w:rsidR="007C40F5" w:rsidRPr="00B3057F" w:rsidRDefault="007C40F5" w:rsidP="00BE098C">
            <w:pPr>
              <w:ind w:hanging="2"/>
              <w:rPr>
                <w:rFonts w:cs="Arial"/>
              </w:rPr>
            </w:pPr>
            <w:r w:rsidRPr="00B3057F">
              <w:rPr>
                <w:rFonts w:cs="Arial"/>
                <w:spacing w:val="-2"/>
              </w:rPr>
              <w:t>ST4, ST5</w:t>
            </w:r>
          </w:p>
        </w:tc>
      </w:tr>
      <w:tr w:rsidR="007C40F5" w:rsidRPr="00B3057F" w14:paraId="018CA523" w14:textId="77777777" w:rsidTr="00EA3C1F">
        <w:trPr>
          <w:trHeight w:val="71"/>
        </w:trPr>
        <w:tc>
          <w:tcPr>
            <w:tcW w:w="445" w:type="dxa"/>
            <w:vMerge/>
          </w:tcPr>
          <w:p w14:paraId="6EC01EC9" w14:textId="77777777" w:rsidR="007C40F5" w:rsidRPr="00B3057F" w:rsidRDefault="007C40F5" w:rsidP="00BE098C">
            <w:pPr>
              <w:ind w:hanging="2"/>
              <w:rPr>
                <w:rFonts w:cs="Arial"/>
              </w:rPr>
            </w:pPr>
          </w:p>
        </w:tc>
        <w:tc>
          <w:tcPr>
            <w:tcW w:w="838" w:type="dxa"/>
            <w:tcBorders>
              <w:top w:val="single" w:sz="4" w:space="0" w:color="auto"/>
              <w:bottom w:val="single" w:sz="4" w:space="0" w:color="auto"/>
            </w:tcBorders>
            <w:shd w:val="clear" w:color="auto" w:fill="auto"/>
          </w:tcPr>
          <w:p w14:paraId="5B69FF4D" w14:textId="77777777" w:rsidR="007C40F5" w:rsidRPr="00B3057F" w:rsidRDefault="007C40F5" w:rsidP="00BE098C">
            <w:pPr>
              <w:ind w:hanging="2"/>
              <w:rPr>
                <w:rFonts w:cs="Arial"/>
              </w:rPr>
            </w:pPr>
            <w:r w:rsidRPr="00B3057F">
              <w:rPr>
                <w:rFonts w:cs="Arial"/>
              </w:rPr>
              <w:t>3.4.2</w:t>
            </w:r>
          </w:p>
        </w:tc>
        <w:tc>
          <w:tcPr>
            <w:tcW w:w="4956" w:type="dxa"/>
            <w:gridSpan w:val="2"/>
            <w:tcBorders>
              <w:top w:val="single" w:sz="4" w:space="0" w:color="auto"/>
              <w:bottom w:val="single" w:sz="4" w:space="0" w:color="auto"/>
            </w:tcBorders>
            <w:shd w:val="clear" w:color="auto" w:fill="auto"/>
          </w:tcPr>
          <w:p w14:paraId="0C741799" w14:textId="77777777" w:rsidR="007C40F5" w:rsidRPr="00B3057F" w:rsidRDefault="007C40F5" w:rsidP="00BE098C">
            <w:pPr>
              <w:pStyle w:val="TableNormalLeft"/>
              <w:ind w:hanging="2"/>
              <w:rPr>
                <w:rFonts w:ascii="Arial" w:hAnsi="Arial" w:cs="Arial"/>
              </w:rPr>
            </w:pPr>
            <w:r w:rsidRPr="00B3057F">
              <w:rPr>
                <w:rFonts w:ascii="Arial" w:hAnsi="Arial" w:cs="Arial"/>
              </w:rPr>
              <w:t>The ERP is periodically tested for the adequacy of the plan and the results reviewed to improve its effectiveness.</w:t>
            </w:r>
          </w:p>
        </w:tc>
        <w:tc>
          <w:tcPr>
            <w:tcW w:w="278" w:type="dxa"/>
            <w:tcBorders>
              <w:top w:val="single" w:sz="4" w:space="0" w:color="auto"/>
              <w:bottom w:val="single" w:sz="4" w:space="0" w:color="auto"/>
            </w:tcBorders>
            <w:shd w:val="clear" w:color="auto" w:fill="auto"/>
          </w:tcPr>
          <w:p w14:paraId="5CBA0E44" w14:textId="77777777" w:rsidR="007C40F5" w:rsidRPr="00B3057F" w:rsidRDefault="007C40F5" w:rsidP="00BE098C">
            <w:pPr>
              <w:ind w:hanging="2"/>
              <w:rPr>
                <w:rFonts w:cs="Arial"/>
              </w:rPr>
            </w:pPr>
          </w:p>
        </w:tc>
        <w:tc>
          <w:tcPr>
            <w:tcW w:w="278" w:type="dxa"/>
            <w:tcBorders>
              <w:top w:val="single" w:sz="4" w:space="0" w:color="auto"/>
              <w:bottom w:val="single" w:sz="4" w:space="0" w:color="auto"/>
            </w:tcBorders>
            <w:shd w:val="clear" w:color="auto" w:fill="auto"/>
          </w:tcPr>
          <w:p w14:paraId="68C21DB1" w14:textId="77777777" w:rsidR="007C40F5" w:rsidRPr="00B3057F" w:rsidRDefault="007C40F5" w:rsidP="00BE098C">
            <w:pPr>
              <w:ind w:hanging="2"/>
              <w:rPr>
                <w:rFonts w:cs="Arial"/>
              </w:rPr>
            </w:pPr>
          </w:p>
        </w:tc>
        <w:tc>
          <w:tcPr>
            <w:tcW w:w="278" w:type="dxa"/>
            <w:gridSpan w:val="2"/>
            <w:tcBorders>
              <w:top w:val="single" w:sz="4" w:space="0" w:color="auto"/>
              <w:bottom w:val="single" w:sz="4" w:space="0" w:color="auto"/>
            </w:tcBorders>
            <w:shd w:val="clear" w:color="auto" w:fill="auto"/>
          </w:tcPr>
          <w:p w14:paraId="79FA0B14" w14:textId="77777777" w:rsidR="007C40F5" w:rsidRPr="00B3057F" w:rsidRDefault="007C40F5" w:rsidP="00BE098C">
            <w:pPr>
              <w:ind w:hanging="2"/>
              <w:rPr>
                <w:rFonts w:cs="Arial"/>
              </w:rPr>
            </w:pPr>
          </w:p>
        </w:tc>
        <w:tc>
          <w:tcPr>
            <w:tcW w:w="278" w:type="dxa"/>
            <w:tcBorders>
              <w:top w:val="single" w:sz="4" w:space="0" w:color="auto"/>
              <w:bottom w:val="single" w:sz="4" w:space="0" w:color="auto"/>
            </w:tcBorders>
            <w:shd w:val="clear" w:color="auto" w:fill="auto"/>
          </w:tcPr>
          <w:p w14:paraId="0888012B" w14:textId="77777777" w:rsidR="007C40F5" w:rsidRPr="00B3057F" w:rsidRDefault="007C40F5" w:rsidP="00BE098C">
            <w:pPr>
              <w:ind w:hanging="2"/>
              <w:rPr>
                <w:rFonts w:cs="Arial"/>
              </w:rPr>
            </w:pPr>
          </w:p>
        </w:tc>
        <w:tc>
          <w:tcPr>
            <w:tcW w:w="3270" w:type="dxa"/>
            <w:gridSpan w:val="2"/>
            <w:tcBorders>
              <w:top w:val="single" w:sz="4" w:space="0" w:color="auto"/>
              <w:bottom w:val="single" w:sz="4" w:space="0" w:color="auto"/>
            </w:tcBorders>
            <w:shd w:val="clear" w:color="auto" w:fill="auto"/>
          </w:tcPr>
          <w:p w14:paraId="64A18EAF" w14:textId="77777777" w:rsidR="007C40F5" w:rsidRPr="00B3057F" w:rsidRDefault="007C40F5" w:rsidP="00BE098C">
            <w:pPr>
              <w:ind w:hanging="2"/>
              <w:rPr>
                <w:rFonts w:cs="Arial"/>
              </w:rPr>
            </w:pPr>
          </w:p>
        </w:tc>
        <w:tc>
          <w:tcPr>
            <w:tcW w:w="2849" w:type="dxa"/>
            <w:vMerge/>
            <w:tcBorders>
              <w:bottom w:val="single" w:sz="4" w:space="0" w:color="auto"/>
            </w:tcBorders>
            <w:shd w:val="clear" w:color="auto" w:fill="92D050"/>
          </w:tcPr>
          <w:p w14:paraId="24EBB507" w14:textId="77777777" w:rsidR="007C40F5" w:rsidRPr="00B3057F" w:rsidRDefault="007C40F5" w:rsidP="00BE098C">
            <w:pPr>
              <w:ind w:hanging="2"/>
              <w:rPr>
                <w:rFonts w:cs="Arial"/>
              </w:rPr>
            </w:pPr>
          </w:p>
        </w:tc>
      </w:tr>
      <w:tr w:rsidR="007C40F5" w:rsidRPr="00B3057F" w14:paraId="6B85B5EE" w14:textId="77777777" w:rsidTr="00EA3C1F">
        <w:trPr>
          <w:trHeight w:val="231"/>
        </w:trPr>
        <w:tc>
          <w:tcPr>
            <w:tcW w:w="445" w:type="dxa"/>
            <w:vMerge w:val="restart"/>
            <w:tcBorders>
              <w:top w:val="single" w:sz="4" w:space="0" w:color="auto"/>
              <w:left w:val="single" w:sz="4" w:space="0" w:color="000000"/>
              <w:right w:val="single" w:sz="4" w:space="0" w:color="000000"/>
            </w:tcBorders>
            <w:shd w:val="clear" w:color="auto" w:fill="D9D9D9"/>
            <w:textDirection w:val="btLr"/>
          </w:tcPr>
          <w:p w14:paraId="0BA7F028" w14:textId="77777777" w:rsidR="007C40F5" w:rsidRPr="00B3057F" w:rsidRDefault="007C40F5" w:rsidP="00BE098C">
            <w:pPr>
              <w:ind w:right="113" w:hanging="2"/>
              <w:jc w:val="center"/>
              <w:rPr>
                <w:rFonts w:cs="Arial"/>
                <w:b/>
              </w:rPr>
            </w:pPr>
            <w:r w:rsidRPr="00B3057F">
              <w:rPr>
                <w:rFonts w:cs="Arial"/>
                <w:b/>
              </w:rPr>
              <w:t>Guidance</w:t>
            </w:r>
          </w:p>
        </w:tc>
        <w:tc>
          <w:tcPr>
            <w:tcW w:w="13030"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44B4EA1A"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211E16A7" w14:textId="77777777" w:rsidTr="00EA3C1F">
        <w:trPr>
          <w:trHeight w:val="342"/>
        </w:trPr>
        <w:tc>
          <w:tcPr>
            <w:tcW w:w="445" w:type="dxa"/>
            <w:vMerge/>
            <w:tcBorders>
              <w:left w:val="single" w:sz="4" w:space="0" w:color="000000"/>
              <w:right w:val="single" w:sz="4" w:space="0" w:color="000000"/>
            </w:tcBorders>
          </w:tcPr>
          <w:p w14:paraId="03A162C0"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3030" w:type="dxa"/>
            <w:gridSpan w:val="11"/>
            <w:tcBorders>
              <w:top w:val="single" w:sz="4" w:space="0" w:color="auto"/>
              <w:left w:val="single" w:sz="4" w:space="0" w:color="000000"/>
              <w:bottom w:val="single" w:sz="4" w:space="0" w:color="000000"/>
              <w:right w:val="single" w:sz="4" w:space="0" w:color="000000"/>
            </w:tcBorders>
            <w:hideMark/>
          </w:tcPr>
          <w:p w14:paraId="615619D1"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emergency response plan.</w:t>
            </w:r>
          </w:p>
          <w:p w14:paraId="3F295E5D"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how coordination with other organisations is planned.</w:t>
            </w:r>
          </w:p>
          <w:p w14:paraId="3115DDCB"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how ERP is distributed and where copies are held.</w:t>
            </w:r>
          </w:p>
          <w:p w14:paraId="2EEA7D9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Interview key personnel and check they have access to the ERP. </w:t>
            </w:r>
          </w:p>
          <w:p w14:paraId="74E05F85"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that different types of foreseeable emergencies have been considered.</w:t>
            </w:r>
          </w:p>
          <w:p w14:paraId="5EBD5977"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Review when the plan was last reviewed and </w:t>
            </w:r>
            <w:proofErr w:type="gramStart"/>
            <w:r w:rsidRPr="00B3057F">
              <w:rPr>
                <w:rFonts w:cs="Arial"/>
                <w:lang w:eastAsia="en-AU"/>
              </w:rPr>
              <w:t>tested</w:t>
            </w:r>
            <w:proofErr w:type="gramEnd"/>
            <w:r w:rsidRPr="00B3057F">
              <w:rPr>
                <w:rFonts w:cs="Arial"/>
                <w:lang w:eastAsia="en-AU"/>
              </w:rPr>
              <w:t xml:space="preserve"> and actions taken. </w:t>
            </w:r>
          </w:p>
        </w:tc>
      </w:tr>
      <w:tr w:rsidR="007C40F5" w:rsidRPr="00B3057F" w14:paraId="7C84344E" w14:textId="77777777" w:rsidTr="00EA3C1F">
        <w:trPr>
          <w:trHeight w:val="20"/>
        </w:trPr>
        <w:tc>
          <w:tcPr>
            <w:tcW w:w="445" w:type="dxa"/>
            <w:vMerge/>
            <w:tcBorders>
              <w:left w:val="single" w:sz="4" w:space="0" w:color="000000"/>
              <w:right w:val="single" w:sz="4" w:space="0" w:color="000000"/>
            </w:tcBorders>
            <w:shd w:val="clear" w:color="auto" w:fill="D9D9D9"/>
          </w:tcPr>
          <w:p w14:paraId="1A57D824" w14:textId="77777777" w:rsidR="007C40F5" w:rsidRPr="00B3057F" w:rsidRDefault="007C40F5" w:rsidP="00BE098C">
            <w:pPr>
              <w:pStyle w:val="NoSpacing"/>
              <w:spacing w:line="276" w:lineRule="auto"/>
              <w:ind w:hanging="2"/>
              <w:rPr>
                <w:rFonts w:ascii="Arial" w:hAnsi="Arial" w:cs="Arial"/>
                <w:b/>
                <w:lang w:val="en-GB"/>
              </w:rPr>
            </w:pPr>
          </w:p>
        </w:tc>
        <w:tc>
          <w:tcPr>
            <w:tcW w:w="325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70B9DE4"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5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53B5123D" w14:textId="77777777" w:rsidR="007C40F5" w:rsidRPr="00B3057F" w:rsidRDefault="007C40F5" w:rsidP="00AB4BE8">
            <w:pPr>
              <w:spacing w:after="0"/>
              <w:rPr>
                <w:rFonts w:cs="Arial"/>
                <w:b/>
                <w:lang w:eastAsia="en-AU"/>
              </w:rPr>
            </w:pPr>
            <w:r w:rsidRPr="00B3057F">
              <w:rPr>
                <w:rFonts w:cs="Arial"/>
                <w:b/>
              </w:rPr>
              <w:t>Suitable</w:t>
            </w:r>
          </w:p>
        </w:tc>
        <w:tc>
          <w:tcPr>
            <w:tcW w:w="325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648982E7" w14:textId="77777777" w:rsidR="007C40F5" w:rsidRPr="00B3057F" w:rsidRDefault="007C40F5" w:rsidP="00AB4BE8">
            <w:pPr>
              <w:spacing w:after="0"/>
              <w:rPr>
                <w:rFonts w:cs="Arial"/>
                <w:b/>
                <w:lang w:eastAsia="en-AU"/>
              </w:rPr>
            </w:pPr>
            <w:r w:rsidRPr="00B3057F">
              <w:rPr>
                <w:rFonts w:cs="Arial"/>
                <w:b/>
              </w:rPr>
              <w:t>Operating</w:t>
            </w:r>
          </w:p>
        </w:tc>
        <w:tc>
          <w:tcPr>
            <w:tcW w:w="325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A6FC278"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042DA1EF" w14:textId="77777777" w:rsidTr="00EA3C1F">
        <w:trPr>
          <w:trHeight w:val="571"/>
        </w:trPr>
        <w:tc>
          <w:tcPr>
            <w:tcW w:w="445" w:type="dxa"/>
            <w:vMerge/>
            <w:tcBorders>
              <w:left w:val="single" w:sz="4" w:space="0" w:color="000000"/>
              <w:right w:val="single" w:sz="4" w:space="0" w:color="000000"/>
            </w:tcBorders>
          </w:tcPr>
          <w:p w14:paraId="76D795CF" w14:textId="77777777" w:rsidR="007C40F5" w:rsidRPr="00B3057F" w:rsidRDefault="007C40F5" w:rsidP="00BE098C">
            <w:pPr>
              <w:ind w:hanging="2"/>
              <w:rPr>
                <w:rFonts w:cs="Arial"/>
              </w:rPr>
            </w:pPr>
          </w:p>
        </w:tc>
        <w:tc>
          <w:tcPr>
            <w:tcW w:w="3256" w:type="dxa"/>
            <w:gridSpan w:val="2"/>
            <w:tcBorders>
              <w:top w:val="single" w:sz="4" w:space="0" w:color="auto"/>
              <w:left w:val="single" w:sz="4" w:space="0" w:color="000000"/>
              <w:bottom w:val="single" w:sz="4" w:space="0" w:color="auto"/>
              <w:right w:val="single" w:sz="4" w:space="0" w:color="000000"/>
            </w:tcBorders>
          </w:tcPr>
          <w:p w14:paraId="479B219B" w14:textId="77777777" w:rsidR="007C40F5" w:rsidRPr="00B3057F" w:rsidRDefault="007C40F5" w:rsidP="00BE098C">
            <w:pPr>
              <w:pStyle w:val="TableNormalLeft"/>
              <w:ind w:hanging="2"/>
              <w:rPr>
                <w:rFonts w:ascii="Arial" w:hAnsi="Arial" w:cs="Arial"/>
              </w:rPr>
            </w:pPr>
            <w:r w:rsidRPr="00B3057F">
              <w:rPr>
                <w:rFonts w:ascii="Arial" w:hAnsi="Arial" w:cs="Arial"/>
              </w:rPr>
              <w:t>A coordinated ERP has been developed and defined.</w:t>
            </w:r>
          </w:p>
        </w:tc>
        <w:tc>
          <w:tcPr>
            <w:tcW w:w="3257" w:type="dxa"/>
            <w:gridSpan w:val="4"/>
            <w:tcBorders>
              <w:top w:val="single" w:sz="4" w:space="0" w:color="auto"/>
              <w:left w:val="single" w:sz="4" w:space="0" w:color="000000"/>
              <w:bottom w:val="single" w:sz="4" w:space="0" w:color="auto"/>
              <w:right w:val="single" w:sz="4" w:space="0" w:color="000000"/>
            </w:tcBorders>
          </w:tcPr>
          <w:p w14:paraId="25651772"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Key personnel </w:t>
            </w:r>
            <w:proofErr w:type="gramStart"/>
            <w:r w:rsidRPr="00B3057F">
              <w:rPr>
                <w:rFonts w:ascii="Arial" w:hAnsi="Arial" w:cs="Arial"/>
              </w:rPr>
              <w:t>have easy access to the relevant parts of the ERP at all times</w:t>
            </w:r>
            <w:proofErr w:type="gramEnd"/>
            <w:r w:rsidRPr="00B3057F">
              <w:rPr>
                <w:rFonts w:ascii="Arial" w:hAnsi="Arial" w:cs="Arial"/>
              </w:rPr>
              <w:t>.</w:t>
            </w:r>
          </w:p>
          <w:p w14:paraId="3241259D" w14:textId="77777777" w:rsidR="007C40F5" w:rsidRPr="00B3057F" w:rsidRDefault="007C40F5" w:rsidP="00BE098C">
            <w:pPr>
              <w:pStyle w:val="TableNormalLeft"/>
              <w:ind w:hanging="2"/>
              <w:rPr>
                <w:rFonts w:ascii="Arial" w:hAnsi="Arial" w:cs="Arial"/>
              </w:rPr>
            </w:pPr>
            <w:r w:rsidRPr="00B3057F">
              <w:rPr>
                <w:rFonts w:ascii="Arial" w:hAnsi="Arial" w:cs="Arial"/>
              </w:rPr>
              <w:t>The ERP defines the procedures, roles, responsibilities, and actions of the various organisations and key personnel.</w:t>
            </w:r>
          </w:p>
          <w:p w14:paraId="084CD087" w14:textId="77777777" w:rsidR="007C40F5" w:rsidRPr="00B3057F" w:rsidRDefault="007C40F5" w:rsidP="00BE098C">
            <w:pPr>
              <w:pStyle w:val="TableNormalLeft"/>
              <w:ind w:hanging="2"/>
              <w:rPr>
                <w:rFonts w:ascii="Arial" w:hAnsi="Arial" w:cs="Arial"/>
              </w:rPr>
            </w:pPr>
            <w:r w:rsidRPr="00B3057F">
              <w:rPr>
                <w:rFonts w:ascii="Arial" w:hAnsi="Arial" w:cs="Arial"/>
              </w:rPr>
              <w:t>The frequency and methods for testing the ERP are defined.</w:t>
            </w:r>
          </w:p>
          <w:p w14:paraId="05E89261" w14:textId="77777777" w:rsidR="007C40F5" w:rsidRPr="00B3057F" w:rsidRDefault="007C40F5" w:rsidP="00BE098C">
            <w:pPr>
              <w:pStyle w:val="TableNormalLeft"/>
              <w:ind w:hanging="2"/>
              <w:rPr>
                <w:rFonts w:ascii="Arial" w:hAnsi="Arial" w:cs="Arial"/>
              </w:rPr>
            </w:pPr>
            <w:r w:rsidRPr="00B3057F">
              <w:rPr>
                <w:rFonts w:ascii="Arial" w:hAnsi="Arial" w:cs="Arial"/>
              </w:rPr>
              <w:t>The coordination with other organisations (including non-aviation organisations) is defined with appropriate means.</w:t>
            </w:r>
          </w:p>
        </w:tc>
        <w:tc>
          <w:tcPr>
            <w:tcW w:w="3257" w:type="dxa"/>
            <w:gridSpan w:val="3"/>
            <w:tcBorders>
              <w:top w:val="single" w:sz="4" w:space="0" w:color="auto"/>
              <w:left w:val="single" w:sz="4" w:space="0" w:color="000000"/>
              <w:bottom w:val="single" w:sz="4" w:space="0" w:color="auto"/>
              <w:right w:val="single" w:sz="4" w:space="0" w:color="000000"/>
            </w:tcBorders>
          </w:tcPr>
          <w:p w14:paraId="464443B8"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ERP is reviewed and tested to make sure it remains </w:t>
            </w:r>
            <w:proofErr w:type="gramStart"/>
            <w:r w:rsidRPr="00B3057F">
              <w:rPr>
                <w:rFonts w:ascii="Arial" w:hAnsi="Arial" w:cs="Arial"/>
              </w:rPr>
              <w:t>up-to-date</w:t>
            </w:r>
            <w:proofErr w:type="gramEnd"/>
            <w:r w:rsidRPr="00B3057F">
              <w:rPr>
                <w:rFonts w:ascii="Arial" w:hAnsi="Arial" w:cs="Arial"/>
              </w:rPr>
              <w:t>. There is evidence of coordination with other organisations as appropriate.</w:t>
            </w:r>
          </w:p>
        </w:tc>
        <w:tc>
          <w:tcPr>
            <w:tcW w:w="3257" w:type="dxa"/>
            <w:gridSpan w:val="2"/>
            <w:tcBorders>
              <w:top w:val="single" w:sz="4" w:space="0" w:color="auto"/>
              <w:left w:val="single" w:sz="4" w:space="0" w:color="000000"/>
              <w:bottom w:val="single" w:sz="4" w:space="0" w:color="auto"/>
              <w:right w:val="single" w:sz="4" w:space="0" w:color="000000"/>
            </w:tcBorders>
          </w:tcPr>
          <w:p w14:paraId="43E6B153" w14:textId="77777777" w:rsidR="007C40F5" w:rsidRPr="00B3057F" w:rsidRDefault="007C40F5" w:rsidP="00BE098C">
            <w:pPr>
              <w:pStyle w:val="TableNormalLeft"/>
              <w:ind w:hanging="2"/>
              <w:rPr>
                <w:rFonts w:ascii="Arial" w:hAnsi="Arial" w:cs="Arial"/>
              </w:rPr>
            </w:pPr>
            <w:r w:rsidRPr="00B3057F">
              <w:rPr>
                <w:rFonts w:ascii="Arial" w:hAnsi="Arial" w:cs="Arial"/>
              </w:rPr>
              <w:t>The results of the ERP review and testing are assessed and actioned to improve its effectiveness.</w:t>
            </w:r>
          </w:p>
        </w:tc>
      </w:tr>
    </w:tbl>
    <w:p w14:paraId="3BE36834" w14:textId="77777777" w:rsidR="00EA3C1F" w:rsidRDefault="00EA3C1F" w:rsidP="00EA3C1F"/>
    <w:p w14:paraId="47C40457" w14:textId="77777777" w:rsidR="007C40F5" w:rsidRPr="00B3057F" w:rsidRDefault="007C40F5" w:rsidP="007C40F5">
      <w:pPr>
        <w:pStyle w:val="Heading2"/>
        <w:ind w:left="2" w:hanging="4"/>
        <w:rPr>
          <w:rFonts w:cs="Arial"/>
        </w:rPr>
      </w:pPr>
      <w:bookmarkStart w:id="127" w:name="_Toc529969222"/>
      <w:bookmarkStart w:id="128" w:name="_Toc166076538"/>
      <w:bookmarkStart w:id="129" w:name="_Toc167969757"/>
      <w:bookmarkStart w:id="130" w:name="_Toc168041397"/>
      <w:bookmarkStart w:id="131" w:name="_Toc168047665"/>
      <w:bookmarkStart w:id="132" w:name="_Toc168048345"/>
      <w:bookmarkStart w:id="133" w:name="_Toc178074783"/>
      <w:r w:rsidRPr="00B3057F">
        <w:rPr>
          <w:rFonts w:cs="Arial"/>
        </w:rPr>
        <w:lastRenderedPageBreak/>
        <w:t>3.5</w:t>
      </w:r>
      <w:r w:rsidRPr="00B3057F">
        <w:rPr>
          <w:rFonts w:cs="Arial"/>
        </w:rPr>
        <w:tab/>
        <w:t>SMS DOCUMENTATION (Annex 19 element 1.5)</w:t>
      </w:r>
      <w:bookmarkEnd w:id="127"/>
      <w:bookmarkEnd w:id="128"/>
      <w:bookmarkEnd w:id="129"/>
      <w:bookmarkEnd w:id="130"/>
      <w:bookmarkEnd w:id="131"/>
      <w:bookmarkEnd w:id="132"/>
      <w:bookmarkEnd w:id="133"/>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905"/>
        <w:gridCol w:w="2610"/>
        <w:gridCol w:w="2739"/>
        <w:gridCol w:w="301"/>
        <w:gridCol w:w="301"/>
        <w:gridCol w:w="175"/>
        <w:gridCol w:w="126"/>
        <w:gridCol w:w="301"/>
        <w:gridCol w:w="3089"/>
        <w:gridCol w:w="441"/>
        <w:gridCol w:w="3076"/>
      </w:tblGrid>
      <w:tr w:rsidR="007C40F5" w:rsidRPr="00B3057F" w14:paraId="49CF8062" w14:textId="77777777" w:rsidTr="00EA3C1F">
        <w:trPr>
          <w:trHeight w:val="198"/>
        </w:trPr>
        <w:tc>
          <w:tcPr>
            <w:tcW w:w="447" w:type="dxa"/>
            <w:vMerge w:val="restart"/>
            <w:shd w:val="clear" w:color="auto" w:fill="D9D9D9"/>
            <w:textDirection w:val="btLr"/>
            <w:vAlign w:val="center"/>
          </w:tcPr>
          <w:p w14:paraId="45E75C2A" w14:textId="77777777" w:rsidR="007C40F5" w:rsidRPr="00B3057F" w:rsidRDefault="007C40F5" w:rsidP="00BE098C">
            <w:pPr>
              <w:ind w:right="113" w:hanging="2"/>
              <w:jc w:val="center"/>
              <w:rPr>
                <w:rFonts w:cs="Arial"/>
                <w:b/>
              </w:rPr>
            </w:pPr>
            <w:r w:rsidRPr="00B3057F">
              <w:rPr>
                <w:rFonts w:cs="Arial"/>
                <w:b/>
              </w:rPr>
              <w:t>Evaluation</w:t>
            </w:r>
          </w:p>
        </w:tc>
        <w:tc>
          <w:tcPr>
            <w:tcW w:w="5820" w:type="dxa"/>
            <w:gridSpan w:val="3"/>
            <w:tcBorders>
              <w:bottom w:val="single" w:sz="4" w:space="0" w:color="auto"/>
            </w:tcBorders>
            <w:shd w:val="clear" w:color="auto" w:fill="D9D9D9"/>
          </w:tcPr>
          <w:p w14:paraId="57C799F0" w14:textId="77777777" w:rsidR="007C40F5" w:rsidRPr="00B3057F" w:rsidRDefault="007C40F5" w:rsidP="00BE098C">
            <w:pPr>
              <w:ind w:hanging="2"/>
              <w:rPr>
                <w:rFonts w:cs="Arial"/>
                <w:b/>
              </w:rPr>
            </w:pPr>
            <w:r w:rsidRPr="00B3057F">
              <w:rPr>
                <w:rFonts w:cs="Arial"/>
                <w:b/>
              </w:rPr>
              <w:t>Indicators of compliance and performance</w:t>
            </w:r>
          </w:p>
        </w:tc>
        <w:tc>
          <w:tcPr>
            <w:tcW w:w="280" w:type="dxa"/>
            <w:tcBorders>
              <w:bottom w:val="single" w:sz="4" w:space="0" w:color="auto"/>
            </w:tcBorders>
            <w:shd w:val="clear" w:color="auto" w:fill="D9D9D9"/>
          </w:tcPr>
          <w:p w14:paraId="1F696E7F" w14:textId="77777777" w:rsidR="007C40F5" w:rsidRPr="00B3057F" w:rsidRDefault="007C40F5" w:rsidP="00BE098C">
            <w:pPr>
              <w:ind w:hanging="2"/>
              <w:rPr>
                <w:rFonts w:cs="Arial"/>
                <w:b/>
              </w:rPr>
            </w:pPr>
            <w:r w:rsidRPr="00B3057F">
              <w:rPr>
                <w:rFonts w:cs="Arial"/>
                <w:b/>
              </w:rPr>
              <w:t>P</w:t>
            </w:r>
          </w:p>
        </w:tc>
        <w:tc>
          <w:tcPr>
            <w:tcW w:w="280" w:type="dxa"/>
            <w:tcBorders>
              <w:bottom w:val="single" w:sz="4" w:space="0" w:color="auto"/>
            </w:tcBorders>
            <w:shd w:val="clear" w:color="auto" w:fill="D9D9D9"/>
          </w:tcPr>
          <w:p w14:paraId="2AC0BD9A" w14:textId="77777777" w:rsidR="007C40F5" w:rsidRPr="00B3057F" w:rsidRDefault="007C40F5" w:rsidP="00BE098C">
            <w:pPr>
              <w:ind w:hanging="2"/>
              <w:rPr>
                <w:rFonts w:cs="Arial"/>
                <w:b/>
              </w:rPr>
            </w:pPr>
            <w:r w:rsidRPr="00B3057F">
              <w:rPr>
                <w:rFonts w:cs="Arial"/>
                <w:b/>
              </w:rPr>
              <w:t>S</w:t>
            </w:r>
          </w:p>
        </w:tc>
        <w:tc>
          <w:tcPr>
            <w:tcW w:w="280" w:type="dxa"/>
            <w:gridSpan w:val="2"/>
            <w:tcBorders>
              <w:bottom w:val="single" w:sz="4" w:space="0" w:color="auto"/>
            </w:tcBorders>
            <w:shd w:val="clear" w:color="auto" w:fill="D9D9D9"/>
          </w:tcPr>
          <w:p w14:paraId="3F369104" w14:textId="77777777" w:rsidR="007C40F5" w:rsidRPr="00B3057F" w:rsidRDefault="007C40F5" w:rsidP="00BE098C">
            <w:pPr>
              <w:ind w:hanging="2"/>
              <w:rPr>
                <w:rFonts w:cs="Arial"/>
                <w:b/>
              </w:rPr>
            </w:pPr>
            <w:r w:rsidRPr="00B3057F">
              <w:rPr>
                <w:rFonts w:cs="Arial"/>
                <w:b/>
              </w:rPr>
              <w:t>O</w:t>
            </w:r>
          </w:p>
        </w:tc>
        <w:tc>
          <w:tcPr>
            <w:tcW w:w="280" w:type="dxa"/>
            <w:tcBorders>
              <w:bottom w:val="single" w:sz="4" w:space="0" w:color="auto"/>
            </w:tcBorders>
            <w:shd w:val="clear" w:color="auto" w:fill="D9D9D9"/>
          </w:tcPr>
          <w:p w14:paraId="2B6618A7" w14:textId="77777777" w:rsidR="007C40F5" w:rsidRPr="00B3057F" w:rsidRDefault="007C40F5" w:rsidP="00BE098C">
            <w:pPr>
              <w:ind w:hanging="2"/>
              <w:rPr>
                <w:rFonts w:cs="Arial"/>
                <w:b/>
              </w:rPr>
            </w:pPr>
            <w:r w:rsidRPr="00B3057F">
              <w:rPr>
                <w:rFonts w:cs="Arial"/>
                <w:b/>
              </w:rPr>
              <w:t>E</w:t>
            </w:r>
          </w:p>
        </w:tc>
        <w:tc>
          <w:tcPr>
            <w:tcW w:w="3285" w:type="dxa"/>
            <w:gridSpan w:val="2"/>
            <w:tcBorders>
              <w:bottom w:val="single" w:sz="4" w:space="0" w:color="auto"/>
            </w:tcBorders>
            <w:shd w:val="clear" w:color="auto" w:fill="D9D9D9"/>
          </w:tcPr>
          <w:p w14:paraId="06CC7C1D" w14:textId="77777777" w:rsidR="007C40F5" w:rsidRPr="00B3057F" w:rsidRDefault="007C40F5" w:rsidP="00BE098C">
            <w:pPr>
              <w:ind w:hanging="2"/>
              <w:rPr>
                <w:rFonts w:cs="Arial"/>
                <w:b/>
              </w:rPr>
            </w:pPr>
            <w:r w:rsidRPr="00B3057F">
              <w:rPr>
                <w:rFonts w:cs="Arial"/>
                <w:b/>
              </w:rPr>
              <w:t>How it is achieved</w:t>
            </w:r>
          </w:p>
        </w:tc>
        <w:tc>
          <w:tcPr>
            <w:tcW w:w="2862" w:type="dxa"/>
            <w:tcBorders>
              <w:bottom w:val="single" w:sz="4" w:space="0" w:color="auto"/>
            </w:tcBorders>
            <w:shd w:val="clear" w:color="auto" w:fill="92D050"/>
          </w:tcPr>
          <w:p w14:paraId="6DC215E9"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266208DA" w14:textId="77777777" w:rsidTr="00EA3C1F">
        <w:trPr>
          <w:trHeight w:val="561"/>
        </w:trPr>
        <w:tc>
          <w:tcPr>
            <w:tcW w:w="447" w:type="dxa"/>
            <w:vMerge/>
          </w:tcPr>
          <w:p w14:paraId="387D0971" w14:textId="77777777" w:rsidR="007C40F5" w:rsidRPr="00B3057F" w:rsidRDefault="007C40F5" w:rsidP="00BE098C">
            <w:pPr>
              <w:ind w:hanging="2"/>
              <w:rPr>
                <w:rFonts w:cs="Arial"/>
              </w:rPr>
            </w:pPr>
          </w:p>
        </w:tc>
        <w:tc>
          <w:tcPr>
            <w:tcW w:w="842" w:type="dxa"/>
            <w:tcBorders>
              <w:top w:val="single" w:sz="4" w:space="0" w:color="auto"/>
              <w:bottom w:val="single" w:sz="4" w:space="0" w:color="auto"/>
            </w:tcBorders>
            <w:shd w:val="clear" w:color="auto" w:fill="auto"/>
          </w:tcPr>
          <w:p w14:paraId="2FE005B9" w14:textId="77777777" w:rsidR="007C40F5" w:rsidRPr="00B3057F" w:rsidRDefault="007C40F5" w:rsidP="00BE098C">
            <w:pPr>
              <w:ind w:hanging="2"/>
              <w:rPr>
                <w:rFonts w:cs="Arial"/>
              </w:rPr>
            </w:pPr>
            <w:r w:rsidRPr="00B3057F">
              <w:rPr>
                <w:rFonts w:cs="Arial"/>
              </w:rPr>
              <w:t>3.5.1</w:t>
            </w:r>
          </w:p>
        </w:tc>
        <w:tc>
          <w:tcPr>
            <w:tcW w:w="4978" w:type="dxa"/>
            <w:gridSpan w:val="2"/>
            <w:tcBorders>
              <w:top w:val="single" w:sz="4" w:space="0" w:color="auto"/>
              <w:bottom w:val="single" w:sz="4" w:space="0" w:color="auto"/>
            </w:tcBorders>
            <w:shd w:val="clear" w:color="auto" w:fill="auto"/>
          </w:tcPr>
          <w:p w14:paraId="40486399" w14:textId="77777777" w:rsidR="007C40F5" w:rsidRPr="00B3057F" w:rsidRDefault="007C40F5" w:rsidP="00BE098C">
            <w:pPr>
              <w:pStyle w:val="TableNormalLeft"/>
              <w:ind w:hanging="2"/>
              <w:rPr>
                <w:rFonts w:ascii="Arial" w:hAnsi="Arial" w:cs="Arial"/>
              </w:rPr>
            </w:pPr>
            <w:r w:rsidRPr="00B3057F">
              <w:rPr>
                <w:rFonts w:ascii="Arial" w:hAnsi="Arial" w:cs="Arial"/>
              </w:rPr>
              <w:t>The SMS documentation includes the policies and processes that describe the organisation’s safety management system and processes and is readily available to all relevant personnel.</w:t>
            </w:r>
          </w:p>
        </w:tc>
        <w:tc>
          <w:tcPr>
            <w:tcW w:w="280" w:type="dxa"/>
            <w:tcBorders>
              <w:top w:val="single" w:sz="4" w:space="0" w:color="auto"/>
              <w:bottom w:val="single" w:sz="4" w:space="0" w:color="auto"/>
            </w:tcBorders>
            <w:shd w:val="clear" w:color="auto" w:fill="auto"/>
          </w:tcPr>
          <w:p w14:paraId="3421B2CF" w14:textId="77777777" w:rsidR="007C40F5" w:rsidRPr="00B3057F" w:rsidRDefault="007C40F5" w:rsidP="00BE098C">
            <w:pPr>
              <w:ind w:hanging="2"/>
              <w:rPr>
                <w:rFonts w:cs="Arial"/>
              </w:rPr>
            </w:pPr>
          </w:p>
        </w:tc>
        <w:tc>
          <w:tcPr>
            <w:tcW w:w="280" w:type="dxa"/>
            <w:tcBorders>
              <w:top w:val="single" w:sz="4" w:space="0" w:color="auto"/>
              <w:bottom w:val="single" w:sz="4" w:space="0" w:color="auto"/>
            </w:tcBorders>
            <w:shd w:val="clear" w:color="auto" w:fill="auto"/>
          </w:tcPr>
          <w:p w14:paraId="0BD57AF5" w14:textId="77777777" w:rsidR="007C40F5" w:rsidRPr="00B3057F" w:rsidRDefault="007C40F5" w:rsidP="00BE098C">
            <w:pPr>
              <w:ind w:hanging="2"/>
              <w:rPr>
                <w:rFonts w:cs="Arial"/>
              </w:rPr>
            </w:pPr>
          </w:p>
        </w:tc>
        <w:tc>
          <w:tcPr>
            <w:tcW w:w="280" w:type="dxa"/>
            <w:gridSpan w:val="2"/>
            <w:tcBorders>
              <w:top w:val="single" w:sz="4" w:space="0" w:color="auto"/>
              <w:bottom w:val="single" w:sz="4" w:space="0" w:color="auto"/>
            </w:tcBorders>
            <w:shd w:val="clear" w:color="auto" w:fill="auto"/>
          </w:tcPr>
          <w:p w14:paraId="17DAAE9F" w14:textId="77777777" w:rsidR="007C40F5" w:rsidRPr="00B3057F" w:rsidRDefault="007C40F5" w:rsidP="00BE098C">
            <w:pPr>
              <w:ind w:hanging="2"/>
              <w:rPr>
                <w:rFonts w:cs="Arial"/>
              </w:rPr>
            </w:pPr>
          </w:p>
        </w:tc>
        <w:tc>
          <w:tcPr>
            <w:tcW w:w="280" w:type="dxa"/>
            <w:tcBorders>
              <w:top w:val="single" w:sz="4" w:space="0" w:color="auto"/>
              <w:bottom w:val="single" w:sz="4" w:space="0" w:color="auto"/>
            </w:tcBorders>
            <w:shd w:val="clear" w:color="auto" w:fill="auto"/>
          </w:tcPr>
          <w:p w14:paraId="3B69C448" w14:textId="77777777" w:rsidR="007C40F5" w:rsidRPr="00B3057F" w:rsidRDefault="007C40F5" w:rsidP="00BE098C">
            <w:pPr>
              <w:ind w:hanging="2"/>
              <w:rPr>
                <w:rFonts w:cs="Arial"/>
              </w:rPr>
            </w:pPr>
          </w:p>
        </w:tc>
        <w:tc>
          <w:tcPr>
            <w:tcW w:w="3285" w:type="dxa"/>
            <w:gridSpan w:val="2"/>
            <w:tcBorders>
              <w:top w:val="single" w:sz="4" w:space="0" w:color="auto"/>
              <w:bottom w:val="single" w:sz="4" w:space="0" w:color="auto"/>
            </w:tcBorders>
            <w:shd w:val="clear" w:color="auto" w:fill="auto"/>
          </w:tcPr>
          <w:p w14:paraId="639BD2AC" w14:textId="77777777" w:rsidR="007C40F5" w:rsidRPr="00B3057F" w:rsidRDefault="007C40F5" w:rsidP="00BE098C">
            <w:pPr>
              <w:ind w:hanging="2"/>
              <w:rPr>
                <w:rFonts w:cs="Arial"/>
              </w:rPr>
            </w:pPr>
          </w:p>
        </w:tc>
        <w:tc>
          <w:tcPr>
            <w:tcW w:w="2862" w:type="dxa"/>
            <w:vMerge w:val="restart"/>
            <w:tcBorders>
              <w:top w:val="single" w:sz="4" w:space="0" w:color="auto"/>
            </w:tcBorders>
            <w:shd w:val="clear" w:color="auto" w:fill="92D050"/>
          </w:tcPr>
          <w:p w14:paraId="6BEE0C7D" w14:textId="77777777" w:rsidR="007C40F5" w:rsidRPr="00B3057F" w:rsidRDefault="007C40F5" w:rsidP="00BE098C">
            <w:pPr>
              <w:ind w:hanging="2"/>
              <w:rPr>
                <w:rFonts w:cs="Arial"/>
              </w:rPr>
            </w:pPr>
            <w:r w:rsidRPr="00B3057F">
              <w:rPr>
                <w:rFonts w:cs="Arial"/>
                <w:spacing w:val="-2"/>
              </w:rPr>
              <w:t>ST1, ST2, ST4, ST5</w:t>
            </w:r>
          </w:p>
        </w:tc>
      </w:tr>
      <w:tr w:rsidR="007C40F5" w:rsidRPr="00B3057F" w14:paraId="14B51BFA" w14:textId="77777777" w:rsidTr="00EA3C1F">
        <w:trPr>
          <w:trHeight w:val="74"/>
        </w:trPr>
        <w:tc>
          <w:tcPr>
            <w:tcW w:w="447" w:type="dxa"/>
            <w:vMerge/>
          </w:tcPr>
          <w:p w14:paraId="19FA6D56" w14:textId="77777777" w:rsidR="007C40F5" w:rsidRPr="00B3057F" w:rsidRDefault="007C40F5" w:rsidP="00BE098C">
            <w:pPr>
              <w:ind w:hanging="2"/>
              <w:rPr>
                <w:rFonts w:cs="Arial"/>
              </w:rPr>
            </w:pPr>
          </w:p>
        </w:tc>
        <w:tc>
          <w:tcPr>
            <w:tcW w:w="842" w:type="dxa"/>
            <w:tcBorders>
              <w:top w:val="single" w:sz="4" w:space="0" w:color="auto"/>
              <w:bottom w:val="single" w:sz="4" w:space="0" w:color="auto"/>
            </w:tcBorders>
            <w:shd w:val="clear" w:color="auto" w:fill="auto"/>
          </w:tcPr>
          <w:p w14:paraId="3741436D" w14:textId="77777777" w:rsidR="007C40F5" w:rsidRPr="00B3057F" w:rsidRDefault="007C40F5" w:rsidP="00BE098C">
            <w:pPr>
              <w:ind w:hanging="2"/>
              <w:rPr>
                <w:rFonts w:cs="Arial"/>
              </w:rPr>
            </w:pPr>
            <w:r w:rsidRPr="00B3057F">
              <w:rPr>
                <w:rFonts w:cs="Arial"/>
              </w:rPr>
              <w:t>3.5.2</w:t>
            </w:r>
          </w:p>
        </w:tc>
        <w:tc>
          <w:tcPr>
            <w:tcW w:w="4978" w:type="dxa"/>
            <w:gridSpan w:val="2"/>
            <w:tcBorders>
              <w:top w:val="single" w:sz="4" w:space="0" w:color="auto"/>
              <w:bottom w:val="single" w:sz="4" w:space="0" w:color="auto"/>
            </w:tcBorders>
            <w:shd w:val="clear" w:color="auto" w:fill="auto"/>
          </w:tcPr>
          <w:p w14:paraId="5DC47580" w14:textId="77777777" w:rsidR="007C40F5" w:rsidRPr="00B3057F" w:rsidRDefault="007C40F5" w:rsidP="00BE098C">
            <w:pPr>
              <w:pStyle w:val="TableNormalLeft"/>
              <w:ind w:hanging="2"/>
              <w:rPr>
                <w:rFonts w:ascii="Arial" w:hAnsi="Arial" w:cs="Arial"/>
              </w:rPr>
            </w:pPr>
            <w:r w:rsidRPr="00B3057F">
              <w:rPr>
                <w:rFonts w:ascii="Arial" w:hAnsi="Arial" w:cs="Arial"/>
              </w:rPr>
              <w:t>SMS documentation, including SMS related records, are regularly reviewed and updated with appropriate version control in place.</w:t>
            </w:r>
          </w:p>
        </w:tc>
        <w:tc>
          <w:tcPr>
            <w:tcW w:w="280" w:type="dxa"/>
            <w:tcBorders>
              <w:top w:val="single" w:sz="4" w:space="0" w:color="auto"/>
              <w:bottom w:val="single" w:sz="4" w:space="0" w:color="auto"/>
            </w:tcBorders>
            <w:shd w:val="clear" w:color="auto" w:fill="auto"/>
          </w:tcPr>
          <w:p w14:paraId="54DCA596" w14:textId="77777777" w:rsidR="007C40F5" w:rsidRPr="00B3057F" w:rsidRDefault="007C40F5" w:rsidP="00BE098C">
            <w:pPr>
              <w:ind w:hanging="2"/>
              <w:rPr>
                <w:rFonts w:cs="Arial"/>
              </w:rPr>
            </w:pPr>
          </w:p>
        </w:tc>
        <w:tc>
          <w:tcPr>
            <w:tcW w:w="280" w:type="dxa"/>
            <w:tcBorders>
              <w:top w:val="single" w:sz="4" w:space="0" w:color="auto"/>
              <w:bottom w:val="single" w:sz="4" w:space="0" w:color="auto"/>
            </w:tcBorders>
            <w:shd w:val="clear" w:color="auto" w:fill="auto"/>
          </w:tcPr>
          <w:p w14:paraId="2FC94F86" w14:textId="77777777" w:rsidR="007C40F5" w:rsidRPr="00B3057F" w:rsidRDefault="007C40F5" w:rsidP="00BE098C">
            <w:pPr>
              <w:ind w:hanging="2"/>
              <w:rPr>
                <w:rFonts w:cs="Arial"/>
              </w:rPr>
            </w:pPr>
          </w:p>
        </w:tc>
        <w:tc>
          <w:tcPr>
            <w:tcW w:w="280" w:type="dxa"/>
            <w:gridSpan w:val="2"/>
            <w:tcBorders>
              <w:top w:val="single" w:sz="4" w:space="0" w:color="auto"/>
              <w:bottom w:val="single" w:sz="4" w:space="0" w:color="auto"/>
            </w:tcBorders>
            <w:shd w:val="clear" w:color="auto" w:fill="auto"/>
          </w:tcPr>
          <w:p w14:paraId="58FC8DF6" w14:textId="77777777" w:rsidR="007C40F5" w:rsidRPr="00B3057F" w:rsidRDefault="007C40F5" w:rsidP="00BE098C">
            <w:pPr>
              <w:ind w:hanging="2"/>
              <w:rPr>
                <w:rFonts w:cs="Arial"/>
              </w:rPr>
            </w:pPr>
          </w:p>
        </w:tc>
        <w:tc>
          <w:tcPr>
            <w:tcW w:w="280" w:type="dxa"/>
            <w:tcBorders>
              <w:top w:val="single" w:sz="4" w:space="0" w:color="auto"/>
              <w:bottom w:val="single" w:sz="4" w:space="0" w:color="auto"/>
            </w:tcBorders>
            <w:shd w:val="clear" w:color="auto" w:fill="auto"/>
          </w:tcPr>
          <w:p w14:paraId="6BDEFEBD" w14:textId="77777777" w:rsidR="007C40F5" w:rsidRPr="00B3057F" w:rsidRDefault="007C40F5" w:rsidP="00BE098C">
            <w:pPr>
              <w:ind w:hanging="2"/>
              <w:rPr>
                <w:rFonts w:cs="Arial"/>
              </w:rPr>
            </w:pPr>
          </w:p>
        </w:tc>
        <w:tc>
          <w:tcPr>
            <w:tcW w:w="3285" w:type="dxa"/>
            <w:gridSpan w:val="2"/>
            <w:tcBorders>
              <w:top w:val="single" w:sz="4" w:space="0" w:color="auto"/>
              <w:bottom w:val="single" w:sz="4" w:space="0" w:color="auto"/>
            </w:tcBorders>
            <w:shd w:val="clear" w:color="auto" w:fill="auto"/>
          </w:tcPr>
          <w:p w14:paraId="64DF99D6" w14:textId="77777777" w:rsidR="007C40F5" w:rsidRPr="00B3057F" w:rsidRDefault="007C40F5" w:rsidP="00BE098C">
            <w:pPr>
              <w:ind w:hanging="2"/>
              <w:rPr>
                <w:rFonts w:cs="Arial"/>
              </w:rPr>
            </w:pPr>
          </w:p>
        </w:tc>
        <w:tc>
          <w:tcPr>
            <w:tcW w:w="2862" w:type="dxa"/>
            <w:vMerge/>
            <w:tcBorders>
              <w:bottom w:val="single" w:sz="4" w:space="0" w:color="auto"/>
            </w:tcBorders>
            <w:shd w:val="clear" w:color="auto" w:fill="92D050"/>
          </w:tcPr>
          <w:p w14:paraId="711D8646" w14:textId="77777777" w:rsidR="007C40F5" w:rsidRPr="00B3057F" w:rsidRDefault="007C40F5" w:rsidP="00BE098C">
            <w:pPr>
              <w:ind w:hanging="2"/>
              <w:rPr>
                <w:rFonts w:cs="Arial"/>
              </w:rPr>
            </w:pPr>
          </w:p>
        </w:tc>
      </w:tr>
      <w:tr w:rsidR="007C40F5" w:rsidRPr="00B3057F" w14:paraId="0192FF2C" w14:textId="77777777" w:rsidTr="00EA3C1F">
        <w:trPr>
          <w:trHeight w:val="241"/>
        </w:trPr>
        <w:tc>
          <w:tcPr>
            <w:tcW w:w="447" w:type="dxa"/>
            <w:vMerge w:val="restart"/>
            <w:tcBorders>
              <w:top w:val="single" w:sz="4" w:space="0" w:color="auto"/>
              <w:left w:val="single" w:sz="4" w:space="0" w:color="000000"/>
              <w:right w:val="single" w:sz="4" w:space="0" w:color="000000"/>
            </w:tcBorders>
            <w:shd w:val="clear" w:color="auto" w:fill="D9D9D9"/>
            <w:textDirection w:val="btLr"/>
          </w:tcPr>
          <w:p w14:paraId="02FEF2B5" w14:textId="77777777" w:rsidR="007C40F5" w:rsidRPr="00B3057F" w:rsidRDefault="007C40F5" w:rsidP="00BE098C">
            <w:pPr>
              <w:ind w:right="113" w:hanging="2"/>
              <w:jc w:val="center"/>
              <w:rPr>
                <w:rFonts w:cs="Arial"/>
                <w:b/>
              </w:rPr>
            </w:pPr>
            <w:r w:rsidRPr="00B3057F">
              <w:rPr>
                <w:rFonts w:cs="Arial"/>
                <w:b/>
              </w:rPr>
              <w:t>Guidance</w:t>
            </w:r>
          </w:p>
        </w:tc>
        <w:tc>
          <w:tcPr>
            <w:tcW w:w="13088"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09B1B5AA"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14824132" w14:textId="77777777" w:rsidTr="00EA3C1F">
        <w:trPr>
          <w:trHeight w:val="357"/>
        </w:trPr>
        <w:tc>
          <w:tcPr>
            <w:tcW w:w="447" w:type="dxa"/>
            <w:vMerge/>
            <w:tcBorders>
              <w:left w:val="single" w:sz="4" w:space="0" w:color="000000"/>
              <w:right w:val="single" w:sz="4" w:space="0" w:color="000000"/>
            </w:tcBorders>
          </w:tcPr>
          <w:p w14:paraId="7F53FF3B"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3088" w:type="dxa"/>
            <w:gridSpan w:val="11"/>
            <w:tcBorders>
              <w:top w:val="single" w:sz="4" w:space="0" w:color="auto"/>
              <w:left w:val="single" w:sz="4" w:space="0" w:color="000000"/>
              <w:bottom w:val="single" w:sz="4" w:space="0" w:color="000000"/>
              <w:right w:val="single" w:sz="4" w:space="0" w:color="000000"/>
            </w:tcBorders>
            <w:hideMark/>
          </w:tcPr>
          <w:p w14:paraId="54737D96"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the SMS documentation and amendment procedures.</w:t>
            </w:r>
          </w:p>
          <w:p w14:paraId="6DA5CB6A"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for cross references to other documents and procedures.</w:t>
            </w:r>
          </w:p>
          <w:p w14:paraId="0C799F3E"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availability of SMS documentation to all staff.</w:t>
            </w:r>
          </w:p>
          <w:p w14:paraId="30DEB935"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that staff know where to find safety-related documentation including procedures appropriate to their role.</w:t>
            </w:r>
          </w:p>
          <w:p w14:paraId="6B73FC1F"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the supporting SMS documentation (hazard logs, meeting minutes, safety performance reports, risk assessments, etc.).</w:t>
            </w:r>
          </w:p>
          <w:p w14:paraId="5B9C113E"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how safety records are stored and version controlled.</w:t>
            </w:r>
          </w:p>
          <w:p w14:paraId="0D4E6B97"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appropriate staff are aware of the records control processes and procedures.</w:t>
            </w:r>
          </w:p>
        </w:tc>
      </w:tr>
      <w:tr w:rsidR="007C40F5" w:rsidRPr="00B3057F" w14:paraId="4F66F81F" w14:textId="77777777" w:rsidTr="00EA3C1F">
        <w:trPr>
          <w:trHeight w:val="21"/>
        </w:trPr>
        <w:tc>
          <w:tcPr>
            <w:tcW w:w="447" w:type="dxa"/>
            <w:vMerge/>
            <w:tcBorders>
              <w:left w:val="single" w:sz="4" w:space="0" w:color="000000"/>
              <w:right w:val="single" w:sz="4" w:space="0" w:color="000000"/>
            </w:tcBorders>
            <w:shd w:val="clear" w:color="auto" w:fill="D9D9D9"/>
          </w:tcPr>
          <w:p w14:paraId="640BDDA0" w14:textId="77777777" w:rsidR="007C40F5" w:rsidRPr="00B3057F" w:rsidRDefault="007C40F5" w:rsidP="00BE098C">
            <w:pPr>
              <w:pStyle w:val="NoSpacing"/>
              <w:spacing w:line="276" w:lineRule="auto"/>
              <w:ind w:hanging="2"/>
              <w:rPr>
                <w:rFonts w:ascii="Arial" w:hAnsi="Arial" w:cs="Arial"/>
                <w:b/>
                <w:lang w:val="en-GB"/>
              </w:rPr>
            </w:pPr>
          </w:p>
        </w:tc>
        <w:tc>
          <w:tcPr>
            <w:tcW w:w="3271"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6422163"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72"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220799C6" w14:textId="77777777" w:rsidR="007C40F5" w:rsidRPr="00B3057F" w:rsidRDefault="007C40F5" w:rsidP="00AB4BE8">
            <w:pPr>
              <w:spacing w:after="0"/>
              <w:rPr>
                <w:rFonts w:cs="Arial"/>
                <w:b/>
                <w:lang w:eastAsia="en-AU"/>
              </w:rPr>
            </w:pPr>
            <w:r w:rsidRPr="00B3057F">
              <w:rPr>
                <w:rFonts w:cs="Arial"/>
                <w:b/>
              </w:rPr>
              <w:t>Suitable</w:t>
            </w:r>
          </w:p>
        </w:tc>
        <w:tc>
          <w:tcPr>
            <w:tcW w:w="3272"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18A30D5C" w14:textId="77777777" w:rsidR="007C40F5" w:rsidRPr="00B3057F" w:rsidRDefault="007C40F5" w:rsidP="00AB4BE8">
            <w:pPr>
              <w:spacing w:after="0"/>
              <w:rPr>
                <w:rFonts w:cs="Arial"/>
                <w:b/>
                <w:lang w:eastAsia="en-AU"/>
              </w:rPr>
            </w:pPr>
            <w:r w:rsidRPr="00B3057F">
              <w:rPr>
                <w:rFonts w:cs="Arial"/>
                <w:b/>
              </w:rPr>
              <w:t>Operating</w:t>
            </w:r>
          </w:p>
        </w:tc>
        <w:tc>
          <w:tcPr>
            <w:tcW w:w="3272"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42444063"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4A3EA452" w14:textId="77777777" w:rsidTr="00EA3C1F">
        <w:trPr>
          <w:trHeight w:val="596"/>
        </w:trPr>
        <w:tc>
          <w:tcPr>
            <w:tcW w:w="447" w:type="dxa"/>
            <w:vMerge/>
            <w:tcBorders>
              <w:left w:val="single" w:sz="4" w:space="0" w:color="000000"/>
              <w:right w:val="single" w:sz="4" w:space="0" w:color="000000"/>
            </w:tcBorders>
          </w:tcPr>
          <w:p w14:paraId="3C499527" w14:textId="77777777" w:rsidR="007C40F5" w:rsidRPr="00B3057F" w:rsidRDefault="007C40F5" w:rsidP="00BE098C">
            <w:pPr>
              <w:ind w:hanging="2"/>
              <w:rPr>
                <w:rFonts w:cs="Arial"/>
              </w:rPr>
            </w:pPr>
          </w:p>
        </w:tc>
        <w:tc>
          <w:tcPr>
            <w:tcW w:w="3271" w:type="dxa"/>
            <w:gridSpan w:val="2"/>
            <w:tcBorders>
              <w:top w:val="single" w:sz="4" w:space="0" w:color="auto"/>
              <w:left w:val="single" w:sz="4" w:space="0" w:color="000000"/>
              <w:bottom w:val="single" w:sz="4" w:space="0" w:color="auto"/>
              <w:right w:val="single" w:sz="4" w:space="0" w:color="000000"/>
            </w:tcBorders>
          </w:tcPr>
          <w:p w14:paraId="6DEBD57A" w14:textId="77777777" w:rsidR="007C40F5" w:rsidRPr="00B3057F" w:rsidRDefault="007C40F5" w:rsidP="00BE098C">
            <w:pPr>
              <w:pStyle w:val="TableNormalLeft"/>
              <w:ind w:hanging="2"/>
              <w:rPr>
                <w:rFonts w:ascii="Arial" w:hAnsi="Arial" w:cs="Arial"/>
              </w:rPr>
            </w:pPr>
            <w:r w:rsidRPr="00B3057F">
              <w:rPr>
                <w:rFonts w:ascii="Arial" w:hAnsi="Arial" w:cs="Arial"/>
              </w:rPr>
              <w:t>The SMS documentation includes the policies and processes that describe the organisation’s SMS and processes. The SMS documentation defines the SMS outputs and which records of SMS activities will be stored.</w:t>
            </w:r>
          </w:p>
          <w:p w14:paraId="0B69A122" w14:textId="77777777" w:rsidR="007C40F5" w:rsidRPr="00B3057F" w:rsidRDefault="007C40F5" w:rsidP="00BE098C">
            <w:pPr>
              <w:pStyle w:val="TableNormalLeft"/>
              <w:ind w:hanging="2"/>
              <w:rPr>
                <w:rFonts w:ascii="Arial" w:hAnsi="Arial" w:cs="Arial"/>
              </w:rPr>
            </w:pPr>
            <w:r w:rsidRPr="00B3057F">
              <w:rPr>
                <w:rFonts w:ascii="Arial" w:hAnsi="Arial" w:cs="Arial"/>
              </w:rPr>
              <w:t>Records to be stored, storage period, and location are identified.</w:t>
            </w:r>
          </w:p>
        </w:tc>
        <w:tc>
          <w:tcPr>
            <w:tcW w:w="3272" w:type="dxa"/>
            <w:gridSpan w:val="4"/>
            <w:tcBorders>
              <w:top w:val="single" w:sz="4" w:space="0" w:color="auto"/>
              <w:left w:val="single" w:sz="4" w:space="0" w:color="000000"/>
              <w:bottom w:val="single" w:sz="4" w:space="0" w:color="auto"/>
              <w:right w:val="single" w:sz="4" w:space="0" w:color="000000"/>
            </w:tcBorders>
          </w:tcPr>
          <w:p w14:paraId="6E5759E9" w14:textId="77777777" w:rsidR="007C40F5" w:rsidRPr="00B3057F" w:rsidRDefault="007C40F5" w:rsidP="00BE098C">
            <w:pPr>
              <w:pStyle w:val="TableNormalLeft"/>
              <w:ind w:hanging="2"/>
              <w:rPr>
                <w:rFonts w:ascii="Arial" w:hAnsi="Arial" w:cs="Arial"/>
              </w:rPr>
            </w:pPr>
            <w:r w:rsidRPr="00B3057F">
              <w:rPr>
                <w:rFonts w:ascii="Arial" w:hAnsi="Arial" w:cs="Arial"/>
              </w:rPr>
              <w:t>SMS documentation is readily available to all relevant personnel.</w:t>
            </w:r>
          </w:p>
          <w:p w14:paraId="28212134" w14:textId="77777777" w:rsidR="007C40F5" w:rsidRPr="00B3057F" w:rsidRDefault="007C40F5" w:rsidP="00BE098C">
            <w:pPr>
              <w:pStyle w:val="TableNormalLeft"/>
              <w:ind w:hanging="2"/>
              <w:rPr>
                <w:rFonts w:ascii="Arial" w:hAnsi="Arial" w:cs="Arial"/>
              </w:rPr>
            </w:pPr>
            <w:r w:rsidRPr="00B3057F">
              <w:rPr>
                <w:rFonts w:ascii="Arial" w:hAnsi="Arial" w:cs="Arial"/>
              </w:rPr>
              <w:t>SMS documentation is comprehensible.</w:t>
            </w:r>
          </w:p>
          <w:p w14:paraId="1A038E8D" w14:textId="77777777" w:rsidR="007C40F5" w:rsidRPr="00B3057F" w:rsidRDefault="007C40F5" w:rsidP="00BE098C">
            <w:pPr>
              <w:pStyle w:val="TableNormalLeft"/>
              <w:ind w:hanging="2"/>
              <w:rPr>
                <w:rFonts w:ascii="Arial" w:hAnsi="Arial" w:cs="Arial"/>
              </w:rPr>
            </w:pPr>
            <w:r w:rsidRPr="00B3057F">
              <w:rPr>
                <w:rFonts w:ascii="Arial" w:hAnsi="Arial" w:cs="Arial"/>
              </w:rPr>
              <w:t>SMS documentation is consistent with other internal management systems and is representative of the actual processes in place.</w:t>
            </w:r>
          </w:p>
          <w:p w14:paraId="158075B7" w14:textId="77777777" w:rsidR="007C40F5" w:rsidRPr="00B3057F" w:rsidRDefault="007C40F5" w:rsidP="00BE098C">
            <w:pPr>
              <w:pStyle w:val="TableNormalLeft"/>
              <w:ind w:hanging="2"/>
              <w:rPr>
                <w:rFonts w:ascii="Arial" w:hAnsi="Arial" w:cs="Arial"/>
              </w:rPr>
            </w:pPr>
            <w:r w:rsidRPr="00B3057F">
              <w:rPr>
                <w:rFonts w:ascii="Arial" w:hAnsi="Arial" w:cs="Arial"/>
              </w:rPr>
              <w:t>Data protection and confidentiality rules have been defined.</w:t>
            </w:r>
          </w:p>
        </w:tc>
        <w:tc>
          <w:tcPr>
            <w:tcW w:w="3272" w:type="dxa"/>
            <w:gridSpan w:val="3"/>
            <w:tcBorders>
              <w:top w:val="single" w:sz="4" w:space="0" w:color="auto"/>
              <w:left w:val="single" w:sz="4" w:space="0" w:color="000000"/>
              <w:bottom w:val="single" w:sz="4" w:space="0" w:color="auto"/>
              <w:right w:val="single" w:sz="4" w:space="0" w:color="000000"/>
            </w:tcBorders>
          </w:tcPr>
          <w:p w14:paraId="7C30B3AF" w14:textId="77777777" w:rsidR="007C40F5" w:rsidRPr="00B3057F" w:rsidRDefault="007C40F5" w:rsidP="00BE098C">
            <w:pPr>
              <w:pStyle w:val="TableNormalLeft"/>
              <w:ind w:hanging="2"/>
              <w:rPr>
                <w:rFonts w:ascii="Arial" w:hAnsi="Arial" w:cs="Arial"/>
              </w:rPr>
            </w:pPr>
            <w:r w:rsidRPr="00B3057F">
              <w:rPr>
                <w:rFonts w:ascii="Arial" w:hAnsi="Arial" w:cs="Arial"/>
              </w:rPr>
              <w:t>Changes to the SMS documentation are managed.</w:t>
            </w:r>
          </w:p>
          <w:p w14:paraId="736A4857" w14:textId="77777777" w:rsidR="007C40F5" w:rsidRPr="00B3057F" w:rsidRDefault="007C40F5" w:rsidP="00BE098C">
            <w:pPr>
              <w:pStyle w:val="TableNormalLeft"/>
              <w:ind w:hanging="2"/>
              <w:rPr>
                <w:rFonts w:ascii="Arial" w:hAnsi="Arial" w:cs="Arial"/>
              </w:rPr>
            </w:pPr>
            <w:r w:rsidRPr="00B3057F">
              <w:rPr>
                <w:rFonts w:ascii="Arial" w:hAnsi="Arial" w:cs="Arial"/>
              </w:rPr>
              <w:t>Everyone is familiar with and follows the relevant parts of the SMS documentation.</w:t>
            </w:r>
          </w:p>
          <w:p w14:paraId="4F6636E7" w14:textId="77777777" w:rsidR="007C40F5" w:rsidRPr="00B3057F" w:rsidRDefault="007C40F5" w:rsidP="00BE098C">
            <w:pPr>
              <w:pStyle w:val="TableNormalLeft"/>
              <w:ind w:hanging="2"/>
              <w:rPr>
                <w:rFonts w:ascii="Arial" w:hAnsi="Arial" w:cs="Arial"/>
              </w:rPr>
            </w:pPr>
            <w:r w:rsidRPr="00B3057F">
              <w:rPr>
                <w:rFonts w:ascii="Arial" w:hAnsi="Arial" w:cs="Arial"/>
              </w:rPr>
              <w:t>SMS activities are appropriately stored and found to be complete and consistent with data protection and confidentiality control rules.</w:t>
            </w:r>
          </w:p>
        </w:tc>
        <w:tc>
          <w:tcPr>
            <w:tcW w:w="3272" w:type="dxa"/>
            <w:gridSpan w:val="2"/>
            <w:tcBorders>
              <w:top w:val="single" w:sz="4" w:space="0" w:color="auto"/>
              <w:left w:val="single" w:sz="4" w:space="0" w:color="000000"/>
              <w:bottom w:val="single" w:sz="4" w:space="0" w:color="auto"/>
              <w:right w:val="single" w:sz="4" w:space="0" w:color="000000"/>
            </w:tcBorders>
          </w:tcPr>
          <w:p w14:paraId="1F551B27" w14:textId="77777777" w:rsidR="007C40F5" w:rsidRPr="00B3057F" w:rsidRDefault="007C40F5" w:rsidP="00BE098C">
            <w:pPr>
              <w:pStyle w:val="TableNormalLeft"/>
              <w:ind w:hanging="2"/>
              <w:rPr>
                <w:rFonts w:ascii="Arial" w:hAnsi="Arial" w:cs="Arial"/>
              </w:rPr>
            </w:pPr>
            <w:r w:rsidRPr="00B3057F">
              <w:rPr>
                <w:rFonts w:ascii="Arial" w:hAnsi="Arial" w:cs="Arial"/>
              </w:rPr>
              <w:t>SMS documentation is proactively reviewed for improvement.</w:t>
            </w:r>
          </w:p>
          <w:p w14:paraId="1EFF7BD7" w14:textId="77777777" w:rsidR="007C40F5" w:rsidRPr="00B3057F" w:rsidRDefault="007C40F5" w:rsidP="00BE098C">
            <w:pPr>
              <w:pStyle w:val="TableNormalLeft"/>
              <w:ind w:hanging="2"/>
              <w:rPr>
                <w:rFonts w:ascii="Arial" w:hAnsi="Arial" w:cs="Arial"/>
              </w:rPr>
            </w:pPr>
            <w:r w:rsidRPr="00B3057F">
              <w:rPr>
                <w:rFonts w:ascii="Arial" w:hAnsi="Arial" w:cs="Arial"/>
              </w:rPr>
              <w:t>SMS records are routinely used as inputs for safety management-related tasks and continuous improvement of the SMS.</w:t>
            </w:r>
          </w:p>
        </w:tc>
      </w:tr>
    </w:tbl>
    <w:p w14:paraId="1708B2A7" w14:textId="0D9598BA" w:rsidR="007C40F5" w:rsidRPr="00B3057F" w:rsidRDefault="007C40F5" w:rsidP="00EA3C1F">
      <w:pPr>
        <w:pStyle w:val="Heading1"/>
      </w:pPr>
      <w:r w:rsidRPr="00B3057F">
        <w:rPr>
          <w:rFonts w:cs="Arial"/>
        </w:rPr>
        <w:br w:type="page"/>
      </w:r>
      <w:bookmarkStart w:id="134" w:name="_Toc529969223"/>
      <w:bookmarkStart w:id="135" w:name="_Toc166076539"/>
      <w:bookmarkStart w:id="136" w:name="_Toc167969758"/>
      <w:bookmarkStart w:id="137" w:name="_Toc168041398"/>
      <w:bookmarkStart w:id="138" w:name="_Toc168047666"/>
      <w:bookmarkStart w:id="139" w:name="_Toc168048346"/>
      <w:bookmarkStart w:id="140" w:name="_Toc178074784"/>
      <w:r w:rsidRPr="00B3057F">
        <w:lastRenderedPageBreak/>
        <w:t>4. SAFETY PROMOTION (Annex 19 component 4)</w:t>
      </w:r>
      <w:bookmarkEnd w:id="134"/>
      <w:bookmarkEnd w:id="135"/>
      <w:bookmarkEnd w:id="136"/>
      <w:bookmarkEnd w:id="137"/>
      <w:bookmarkEnd w:id="138"/>
      <w:bookmarkEnd w:id="139"/>
      <w:bookmarkEnd w:id="140"/>
    </w:p>
    <w:p w14:paraId="43BA62DF" w14:textId="77777777" w:rsidR="007C40F5" w:rsidRPr="00B3057F" w:rsidRDefault="007C40F5" w:rsidP="007C40F5">
      <w:pPr>
        <w:pStyle w:val="Heading2"/>
        <w:ind w:left="2" w:hanging="4"/>
        <w:rPr>
          <w:rFonts w:cs="Arial"/>
        </w:rPr>
      </w:pPr>
      <w:bookmarkStart w:id="141" w:name="_Toc529969224"/>
      <w:bookmarkStart w:id="142" w:name="_Toc166076540"/>
      <w:bookmarkStart w:id="143" w:name="_Toc167969759"/>
      <w:bookmarkStart w:id="144" w:name="_Toc168041399"/>
      <w:bookmarkStart w:id="145" w:name="_Toc168047667"/>
      <w:bookmarkStart w:id="146" w:name="_Toc168048347"/>
      <w:bookmarkStart w:id="147" w:name="_Toc178074785"/>
      <w:r w:rsidRPr="00B3057F">
        <w:rPr>
          <w:rFonts w:cs="Arial"/>
        </w:rPr>
        <w:t>4.1</w:t>
      </w:r>
      <w:r w:rsidRPr="00B3057F">
        <w:rPr>
          <w:rFonts w:cs="Arial"/>
        </w:rPr>
        <w:tab/>
        <w:t>TRAINING AND EDUCATION (Annex 19 element 4.1)</w:t>
      </w:r>
      <w:bookmarkEnd w:id="141"/>
      <w:bookmarkEnd w:id="142"/>
      <w:bookmarkEnd w:id="143"/>
      <w:bookmarkEnd w:id="144"/>
      <w:bookmarkEnd w:id="145"/>
      <w:bookmarkEnd w:id="146"/>
      <w:bookmarkEnd w:id="147"/>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
        <w:gridCol w:w="904"/>
        <w:gridCol w:w="2610"/>
        <w:gridCol w:w="2739"/>
        <w:gridCol w:w="300"/>
        <w:gridCol w:w="300"/>
        <w:gridCol w:w="177"/>
        <w:gridCol w:w="123"/>
        <w:gridCol w:w="300"/>
        <w:gridCol w:w="3093"/>
        <w:gridCol w:w="437"/>
        <w:gridCol w:w="3082"/>
      </w:tblGrid>
      <w:tr w:rsidR="007C40F5" w:rsidRPr="00B3057F" w14:paraId="30559ED0" w14:textId="77777777" w:rsidTr="00EA3C1F">
        <w:trPr>
          <w:trHeight w:val="192"/>
        </w:trPr>
        <w:tc>
          <w:tcPr>
            <w:tcW w:w="441" w:type="dxa"/>
            <w:vMerge w:val="restart"/>
            <w:shd w:val="clear" w:color="auto" w:fill="D9D9D9"/>
            <w:textDirection w:val="btLr"/>
            <w:vAlign w:val="center"/>
          </w:tcPr>
          <w:p w14:paraId="606FD34F" w14:textId="77777777" w:rsidR="007C40F5" w:rsidRPr="00B3057F" w:rsidRDefault="007C40F5" w:rsidP="00BE098C">
            <w:pPr>
              <w:ind w:right="113" w:hanging="2"/>
              <w:jc w:val="center"/>
              <w:rPr>
                <w:rFonts w:cs="Arial"/>
                <w:b/>
              </w:rPr>
            </w:pPr>
            <w:r w:rsidRPr="00B3057F">
              <w:rPr>
                <w:rFonts w:cs="Arial"/>
                <w:b/>
              </w:rPr>
              <w:t>Evaluation</w:t>
            </w:r>
          </w:p>
        </w:tc>
        <w:tc>
          <w:tcPr>
            <w:tcW w:w="5754" w:type="dxa"/>
            <w:gridSpan w:val="3"/>
            <w:tcBorders>
              <w:bottom w:val="single" w:sz="4" w:space="0" w:color="auto"/>
            </w:tcBorders>
            <w:shd w:val="clear" w:color="auto" w:fill="D9D9D9"/>
          </w:tcPr>
          <w:p w14:paraId="3D0A76C9" w14:textId="77777777" w:rsidR="007C40F5" w:rsidRPr="00B3057F" w:rsidRDefault="007C40F5" w:rsidP="00BE098C">
            <w:pPr>
              <w:ind w:hanging="2"/>
              <w:rPr>
                <w:rFonts w:cs="Arial"/>
                <w:b/>
              </w:rPr>
            </w:pPr>
            <w:r w:rsidRPr="00B3057F">
              <w:rPr>
                <w:rFonts w:cs="Arial"/>
                <w:b/>
              </w:rPr>
              <w:t>Indicators of compliance and performance</w:t>
            </w:r>
          </w:p>
        </w:tc>
        <w:tc>
          <w:tcPr>
            <w:tcW w:w="276" w:type="dxa"/>
            <w:tcBorders>
              <w:bottom w:val="single" w:sz="4" w:space="0" w:color="auto"/>
            </w:tcBorders>
            <w:shd w:val="clear" w:color="auto" w:fill="D9D9D9"/>
          </w:tcPr>
          <w:p w14:paraId="557BC4E0" w14:textId="77777777" w:rsidR="007C40F5" w:rsidRPr="00B3057F" w:rsidRDefault="007C40F5" w:rsidP="00BE098C">
            <w:pPr>
              <w:ind w:hanging="2"/>
              <w:rPr>
                <w:rFonts w:cs="Arial"/>
                <w:b/>
              </w:rPr>
            </w:pPr>
            <w:r w:rsidRPr="00B3057F">
              <w:rPr>
                <w:rFonts w:cs="Arial"/>
                <w:b/>
              </w:rPr>
              <w:t>P</w:t>
            </w:r>
          </w:p>
        </w:tc>
        <w:tc>
          <w:tcPr>
            <w:tcW w:w="276" w:type="dxa"/>
            <w:tcBorders>
              <w:bottom w:val="single" w:sz="4" w:space="0" w:color="auto"/>
            </w:tcBorders>
            <w:shd w:val="clear" w:color="auto" w:fill="D9D9D9"/>
          </w:tcPr>
          <w:p w14:paraId="083CA6A3" w14:textId="77777777" w:rsidR="007C40F5" w:rsidRPr="00B3057F" w:rsidRDefault="007C40F5" w:rsidP="00BE098C">
            <w:pPr>
              <w:ind w:hanging="2"/>
              <w:rPr>
                <w:rFonts w:cs="Arial"/>
                <w:b/>
              </w:rPr>
            </w:pPr>
            <w:r w:rsidRPr="00B3057F">
              <w:rPr>
                <w:rFonts w:cs="Arial"/>
                <w:b/>
              </w:rPr>
              <w:t>S</w:t>
            </w:r>
          </w:p>
        </w:tc>
        <w:tc>
          <w:tcPr>
            <w:tcW w:w="276" w:type="dxa"/>
            <w:gridSpan w:val="2"/>
            <w:tcBorders>
              <w:bottom w:val="single" w:sz="4" w:space="0" w:color="auto"/>
            </w:tcBorders>
            <w:shd w:val="clear" w:color="auto" w:fill="D9D9D9"/>
          </w:tcPr>
          <w:p w14:paraId="19D165DA" w14:textId="77777777" w:rsidR="007C40F5" w:rsidRPr="00B3057F" w:rsidRDefault="007C40F5" w:rsidP="00BE098C">
            <w:pPr>
              <w:ind w:hanging="2"/>
              <w:rPr>
                <w:rFonts w:cs="Arial"/>
                <w:b/>
              </w:rPr>
            </w:pPr>
            <w:r w:rsidRPr="00B3057F">
              <w:rPr>
                <w:rFonts w:cs="Arial"/>
                <w:b/>
              </w:rPr>
              <w:t>O</w:t>
            </w:r>
          </w:p>
        </w:tc>
        <w:tc>
          <w:tcPr>
            <w:tcW w:w="276" w:type="dxa"/>
            <w:tcBorders>
              <w:bottom w:val="single" w:sz="4" w:space="0" w:color="auto"/>
            </w:tcBorders>
            <w:shd w:val="clear" w:color="auto" w:fill="D9D9D9"/>
          </w:tcPr>
          <w:p w14:paraId="113D1D3C" w14:textId="77777777" w:rsidR="007C40F5" w:rsidRPr="00B3057F" w:rsidRDefault="007C40F5" w:rsidP="00BE098C">
            <w:pPr>
              <w:ind w:hanging="2"/>
              <w:rPr>
                <w:rFonts w:cs="Arial"/>
                <w:b/>
              </w:rPr>
            </w:pPr>
            <w:r w:rsidRPr="00B3057F">
              <w:rPr>
                <w:rFonts w:cs="Arial"/>
                <w:b/>
              </w:rPr>
              <w:t>E</w:t>
            </w:r>
          </w:p>
        </w:tc>
        <w:tc>
          <w:tcPr>
            <w:tcW w:w="3248" w:type="dxa"/>
            <w:gridSpan w:val="2"/>
            <w:tcBorders>
              <w:bottom w:val="single" w:sz="4" w:space="0" w:color="auto"/>
            </w:tcBorders>
            <w:shd w:val="clear" w:color="auto" w:fill="D9D9D9"/>
          </w:tcPr>
          <w:p w14:paraId="709753BF" w14:textId="77777777" w:rsidR="007C40F5" w:rsidRPr="00B3057F" w:rsidRDefault="007C40F5" w:rsidP="00BE098C">
            <w:pPr>
              <w:ind w:hanging="2"/>
              <w:rPr>
                <w:rFonts w:cs="Arial"/>
                <w:b/>
              </w:rPr>
            </w:pPr>
            <w:r w:rsidRPr="00B3057F">
              <w:rPr>
                <w:rFonts w:cs="Arial"/>
                <w:b/>
              </w:rPr>
              <w:t>How it is achieved</w:t>
            </w:r>
          </w:p>
        </w:tc>
        <w:tc>
          <w:tcPr>
            <w:tcW w:w="2832" w:type="dxa"/>
            <w:tcBorders>
              <w:bottom w:val="single" w:sz="4" w:space="0" w:color="auto"/>
            </w:tcBorders>
            <w:shd w:val="clear" w:color="auto" w:fill="92D050"/>
          </w:tcPr>
          <w:p w14:paraId="7874B521"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724687BC" w14:textId="77777777" w:rsidTr="00EA3C1F">
        <w:trPr>
          <w:trHeight w:val="545"/>
        </w:trPr>
        <w:tc>
          <w:tcPr>
            <w:tcW w:w="441" w:type="dxa"/>
            <w:vMerge/>
          </w:tcPr>
          <w:p w14:paraId="5FBA53B9" w14:textId="77777777" w:rsidR="007C40F5" w:rsidRPr="00B3057F" w:rsidRDefault="007C40F5" w:rsidP="00BE098C">
            <w:pPr>
              <w:ind w:hanging="2"/>
              <w:rPr>
                <w:rFonts w:cs="Arial"/>
              </w:rPr>
            </w:pPr>
          </w:p>
        </w:tc>
        <w:tc>
          <w:tcPr>
            <w:tcW w:w="832" w:type="dxa"/>
            <w:tcBorders>
              <w:top w:val="single" w:sz="4" w:space="0" w:color="auto"/>
              <w:bottom w:val="single" w:sz="4" w:space="0" w:color="auto"/>
            </w:tcBorders>
            <w:shd w:val="clear" w:color="auto" w:fill="auto"/>
          </w:tcPr>
          <w:p w14:paraId="0A2AC8F6" w14:textId="77777777" w:rsidR="007C40F5" w:rsidRPr="00B3057F" w:rsidRDefault="007C40F5" w:rsidP="00BE098C">
            <w:pPr>
              <w:ind w:hanging="2"/>
              <w:rPr>
                <w:rFonts w:cs="Arial"/>
              </w:rPr>
            </w:pPr>
            <w:r w:rsidRPr="00B3057F">
              <w:rPr>
                <w:rFonts w:cs="Arial"/>
              </w:rPr>
              <w:t>4.1.1</w:t>
            </w:r>
          </w:p>
        </w:tc>
        <w:tc>
          <w:tcPr>
            <w:tcW w:w="4922" w:type="dxa"/>
            <w:gridSpan w:val="2"/>
            <w:tcBorders>
              <w:top w:val="single" w:sz="4" w:space="0" w:color="auto"/>
              <w:bottom w:val="single" w:sz="4" w:space="0" w:color="auto"/>
            </w:tcBorders>
            <w:shd w:val="clear" w:color="auto" w:fill="auto"/>
          </w:tcPr>
          <w:p w14:paraId="266C364C" w14:textId="77777777" w:rsidR="007C40F5" w:rsidRPr="00B3057F" w:rsidRDefault="007C40F5" w:rsidP="00BE098C">
            <w:pPr>
              <w:pStyle w:val="TableNormalLeft"/>
              <w:ind w:hanging="2"/>
              <w:rPr>
                <w:rFonts w:ascii="Arial" w:hAnsi="Arial" w:cs="Arial"/>
              </w:rPr>
            </w:pPr>
            <w:r w:rsidRPr="00B3057F">
              <w:rPr>
                <w:rFonts w:ascii="Arial" w:hAnsi="Arial" w:cs="Arial"/>
              </w:rPr>
              <w:t>There is a training programme for SMS in place that includes initial and recurrent training. The training covers individual safety duties (including roles, responsibilities, and accountabilities) and how the organisation’s SMS operates.</w:t>
            </w:r>
          </w:p>
        </w:tc>
        <w:tc>
          <w:tcPr>
            <w:tcW w:w="276" w:type="dxa"/>
            <w:tcBorders>
              <w:top w:val="single" w:sz="4" w:space="0" w:color="auto"/>
              <w:bottom w:val="single" w:sz="4" w:space="0" w:color="auto"/>
            </w:tcBorders>
            <w:shd w:val="clear" w:color="auto" w:fill="auto"/>
          </w:tcPr>
          <w:p w14:paraId="206BCC8A"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6292962F" w14:textId="77777777" w:rsidR="007C40F5" w:rsidRPr="00B3057F" w:rsidRDefault="007C40F5" w:rsidP="00BE098C">
            <w:pPr>
              <w:ind w:hanging="2"/>
              <w:rPr>
                <w:rFonts w:cs="Arial"/>
              </w:rPr>
            </w:pPr>
          </w:p>
        </w:tc>
        <w:tc>
          <w:tcPr>
            <w:tcW w:w="276" w:type="dxa"/>
            <w:gridSpan w:val="2"/>
            <w:tcBorders>
              <w:top w:val="single" w:sz="4" w:space="0" w:color="auto"/>
              <w:bottom w:val="single" w:sz="4" w:space="0" w:color="auto"/>
            </w:tcBorders>
            <w:shd w:val="clear" w:color="auto" w:fill="auto"/>
          </w:tcPr>
          <w:p w14:paraId="2C9870ED"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6F31047E" w14:textId="77777777" w:rsidR="007C40F5" w:rsidRPr="00B3057F" w:rsidRDefault="007C40F5" w:rsidP="00BE098C">
            <w:pPr>
              <w:ind w:hanging="2"/>
              <w:rPr>
                <w:rFonts w:cs="Arial"/>
              </w:rPr>
            </w:pPr>
          </w:p>
        </w:tc>
        <w:tc>
          <w:tcPr>
            <w:tcW w:w="3248" w:type="dxa"/>
            <w:gridSpan w:val="2"/>
            <w:tcBorders>
              <w:top w:val="single" w:sz="4" w:space="0" w:color="auto"/>
              <w:bottom w:val="single" w:sz="4" w:space="0" w:color="auto"/>
            </w:tcBorders>
            <w:shd w:val="clear" w:color="auto" w:fill="auto"/>
          </w:tcPr>
          <w:p w14:paraId="46865228" w14:textId="77777777" w:rsidR="007C40F5" w:rsidRPr="00B3057F" w:rsidRDefault="007C40F5" w:rsidP="00BE098C">
            <w:pPr>
              <w:ind w:hanging="2"/>
              <w:rPr>
                <w:rFonts w:cs="Arial"/>
              </w:rPr>
            </w:pPr>
          </w:p>
        </w:tc>
        <w:tc>
          <w:tcPr>
            <w:tcW w:w="2832" w:type="dxa"/>
            <w:vMerge w:val="restart"/>
            <w:tcBorders>
              <w:top w:val="single" w:sz="4" w:space="0" w:color="auto"/>
            </w:tcBorders>
            <w:shd w:val="clear" w:color="auto" w:fill="92D050"/>
          </w:tcPr>
          <w:p w14:paraId="2A0A9017" w14:textId="77777777" w:rsidR="007C40F5" w:rsidRPr="00B3057F" w:rsidRDefault="007C40F5" w:rsidP="00BE098C">
            <w:pPr>
              <w:ind w:hanging="2"/>
              <w:rPr>
                <w:rFonts w:cs="Arial"/>
              </w:rPr>
            </w:pPr>
            <w:r w:rsidRPr="00B3057F">
              <w:rPr>
                <w:rFonts w:cs="Arial"/>
              </w:rPr>
              <w:t>ST1, ST2, ST5, RM3, RM5</w:t>
            </w:r>
          </w:p>
        </w:tc>
      </w:tr>
      <w:tr w:rsidR="007C40F5" w:rsidRPr="00B3057F" w14:paraId="798D1888" w14:textId="77777777" w:rsidTr="00EA3C1F">
        <w:trPr>
          <w:trHeight w:val="72"/>
        </w:trPr>
        <w:tc>
          <w:tcPr>
            <w:tcW w:w="441" w:type="dxa"/>
            <w:vMerge/>
          </w:tcPr>
          <w:p w14:paraId="16D23F25" w14:textId="77777777" w:rsidR="007C40F5" w:rsidRPr="00B3057F" w:rsidRDefault="007C40F5" w:rsidP="00BE098C">
            <w:pPr>
              <w:ind w:hanging="2"/>
              <w:rPr>
                <w:rFonts w:cs="Arial"/>
              </w:rPr>
            </w:pPr>
          </w:p>
        </w:tc>
        <w:tc>
          <w:tcPr>
            <w:tcW w:w="832" w:type="dxa"/>
            <w:tcBorders>
              <w:top w:val="single" w:sz="4" w:space="0" w:color="auto"/>
              <w:bottom w:val="single" w:sz="4" w:space="0" w:color="auto"/>
            </w:tcBorders>
            <w:shd w:val="clear" w:color="auto" w:fill="auto"/>
          </w:tcPr>
          <w:p w14:paraId="1ACD2E0F" w14:textId="77777777" w:rsidR="007C40F5" w:rsidRPr="00B3057F" w:rsidRDefault="007C40F5" w:rsidP="00BE098C">
            <w:pPr>
              <w:ind w:hanging="2"/>
              <w:rPr>
                <w:rFonts w:cs="Arial"/>
              </w:rPr>
            </w:pPr>
            <w:r w:rsidRPr="00B3057F">
              <w:rPr>
                <w:rFonts w:cs="Arial"/>
              </w:rPr>
              <w:t>4.1.2</w:t>
            </w:r>
          </w:p>
        </w:tc>
        <w:tc>
          <w:tcPr>
            <w:tcW w:w="4922" w:type="dxa"/>
            <w:gridSpan w:val="2"/>
            <w:tcBorders>
              <w:top w:val="single" w:sz="4" w:space="0" w:color="auto"/>
              <w:bottom w:val="single" w:sz="4" w:space="0" w:color="auto"/>
            </w:tcBorders>
            <w:shd w:val="clear" w:color="auto" w:fill="auto"/>
          </w:tcPr>
          <w:p w14:paraId="4C6CB117"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in place to measure the effectiveness of training and to take appropriate action to improve subsequent training.</w:t>
            </w:r>
          </w:p>
        </w:tc>
        <w:tc>
          <w:tcPr>
            <w:tcW w:w="276" w:type="dxa"/>
            <w:tcBorders>
              <w:top w:val="single" w:sz="4" w:space="0" w:color="auto"/>
              <w:bottom w:val="single" w:sz="4" w:space="0" w:color="auto"/>
            </w:tcBorders>
            <w:shd w:val="clear" w:color="auto" w:fill="auto"/>
          </w:tcPr>
          <w:p w14:paraId="00D2AFAD"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2DAA3E0A" w14:textId="77777777" w:rsidR="007C40F5" w:rsidRPr="00B3057F" w:rsidRDefault="007C40F5" w:rsidP="00BE098C">
            <w:pPr>
              <w:ind w:hanging="2"/>
              <w:rPr>
                <w:rFonts w:cs="Arial"/>
              </w:rPr>
            </w:pPr>
          </w:p>
        </w:tc>
        <w:tc>
          <w:tcPr>
            <w:tcW w:w="276" w:type="dxa"/>
            <w:gridSpan w:val="2"/>
            <w:tcBorders>
              <w:top w:val="single" w:sz="4" w:space="0" w:color="auto"/>
              <w:bottom w:val="single" w:sz="4" w:space="0" w:color="auto"/>
            </w:tcBorders>
            <w:shd w:val="clear" w:color="auto" w:fill="auto"/>
          </w:tcPr>
          <w:p w14:paraId="771AD654"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5B9D51E8" w14:textId="77777777" w:rsidR="007C40F5" w:rsidRPr="00B3057F" w:rsidRDefault="007C40F5" w:rsidP="00BE098C">
            <w:pPr>
              <w:ind w:hanging="2"/>
              <w:rPr>
                <w:rFonts w:cs="Arial"/>
              </w:rPr>
            </w:pPr>
          </w:p>
        </w:tc>
        <w:tc>
          <w:tcPr>
            <w:tcW w:w="3248" w:type="dxa"/>
            <w:gridSpan w:val="2"/>
            <w:tcBorders>
              <w:top w:val="single" w:sz="4" w:space="0" w:color="auto"/>
              <w:bottom w:val="single" w:sz="4" w:space="0" w:color="auto"/>
            </w:tcBorders>
            <w:shd w:val="clear" w:color="auto" w:fill="auto"/>
          </w:tcPr>
          <w:p w14:paraId="3D5C1D67" w14:textId="77777777" w:rsidR="007C40F5" w:rsidRPr="00B3057F" w:rsidRDefault="007C40F5" w:rsidP="00BE098C">
            <w:pPr>
              <w:ind w:hanging="2"/>
              <w:rPr>
                <w:rFonts w:cs="Arial"/>
              </w:rPr>
            </w:pPr>
          </w:p>
        </w:tc>
        <w:tc>
          <w:tcPr>
            <w:tcW w:w="2832" w:type="dxa"/>
            <w:vMerge/>
            <w:shd w:val="clear" w:color="auto" w:fill="92D050"/>
          </w:tcPr>
          <w:p w14:paraId="11E0D662" w14:textId="77777777" w:rsidR="007C40F5" w:rsidRPr="00B3057F" w:rsidRDefault="007C40F5" w:rsidP="00BE098C">
            <w:pPr>
              <w:ind w:hanging="2"/>
              <w:rPr>
                <w:rFonts w:cs="Arial"/>
              </w:rPr>
            </w:pPr>
          </w:p>
        </w:tc>
      </w:tr>
      <w:tr w:rsidR="007C40F5" w:rsidRPr="00B3057F" w14:paraId="1F17B5A7" w14:textId="77777777" w:rsidTr="00EA3C1F">
        <w:trPr>
          <w:trHeight w:val="72"/>
        </w:trPr>
        <w:tc>
          <w:tcPr>
            <w:tcW w:w="441" w:type="dxa"/>
            <w:vMerge/>
            <w:tcBorders>
              <w:bottom w:val="single" w:sz="4" w:space="0" w:color="auto"/>
            </w:tcBorders>
          </w:tcPr>
          <w:p w14:paraId="34F31CAE" w14:textId="77777777" w:rsidR="007C40F5" w:rsidRPr="00B3057F" w:rsidRDefault="007C40F5" w:rsidP="00BE098C">
            <w:pPr>
              <w:ind w:hanging="2"/>
              <w:rPr>
                <w:rFonts w:cs="Arial"/>
              </w:rPr>
            </w:pPr>
          </w:p>
        </w:tc>
        <w:tc>
          <w:tcPr>
            <w:tcW w:w="832" w:type="dxa"/>
            <w:tcBorders>
              <w:top w:val="single" w:sz="4" w:space="0" w:color="auto"/>
              <w:bottom w:val="single" w:sz="4" w:space="0" w:color="auto"/>
            </w:tcBorders>
            <w:shd w:val="clear" w:color="auto" w:fill="auto"/>
          </w:tcPr>
          <w:p w14:paraId="6DA0220A" w14:textId="77777777" w:rsidR="007C40F5" w:rsidRPr="00B3057F" w:rsidRDefault="007C40F5" w:rsidP="00BE098C">
            <w:pPr>
              <w:ind w:hanging="2"/>
              <w:rPr>
                <w:rFonts w:cs="Arial"/>
              </w:rPr>
            </w:pPr>
            <w:r w:rsidRPr="00B3057F">
              <w:rPr>
                <w:rFonts w:cs="Arial"/>
              </w:rPr>
              <w:t>4.1.3</w:t>
            </w:r>
          </w:p>
        </w:tc>
        <w:tc>
          <w:tcPr>
            <w:tcW w:w="4922" w:type="dxa"/>
            <w:gridSpan w:val="2"/>
            <w:tcBorders>
              <w:top w:val="single" w:sz="4" w:space="0" w:color="auto"/>
              <w:bottom w:val="single" w:sz="4" w:space="0" w:color="auto"/>
            </w:tcBorders>
            <w:shd w:val="clear" w:color="auto" w:fill="auto"/>
          </w:tcPr>
          <w:p w14:paraId="3346C9E0" w14:textId="77777777" w:rsidR="007C40F5" w:rsidRPr="00B3057F" w:rsidRDefault="007C40F5" w:rsidP="00BE098C">
            <w:pPr>
              <w:pStyle w:val="TableNormalLeft"/>
              <w:ind w:hanging="2"/>
              <w:rPr>
                <w:rFonts w:ascii="Arial" w:hAnsi="Arial" w:cs="Arial"/>
              </w:rPr>
            </w:pPr>
            <w:r w:rsidRPr="00B3057F">
              <w:rPr>
                <w:rFonts w:ascii="Arial" w:hAnsi="Arial" w:cs="Arial"/>
              </w:rPr>
              <w:t>Training includes human and organisational factors including just culture and non-technical skills with the intent of reducing human error.</w:t>
            </w:r>
          </w:p>
        </w:tc>
        <w:tc>
          <w:tcPr>
            <w:tcW w:w="276" w:type="dxa"/>
            <w:tcBorders>
              <w:top w:val="single" w:sz="4" w:space="0" w:color="auto"/>
              <w:bottom w:val="single" w:sz="4" w:space="0" w:color="auto"/>
            </w:tcBorders>
            <w:shd w:val="clear" w:color="auto" w:fill="auto"/>
          </w:tcPr>
          <w:p w14:paraId="3DBB741C"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5B6238ED" w14:textId="77777777" w:rsidR="007C40F5" w:rsidRPr="00B3057F" w:rsidRDefault="007C40F5" w:rsidP="00BE098C">
            <w:pPr>
              <w:ind w:hanging="2"/>
              <w:rPr>
                <w:rFonts w:cs="Arial"/>
              </w:rPr>
            </w:pPr>
          </w:p>
        </w:tc>
        <w:tc>
          <w:tcPr>
            <w:tcW w:w="276" w:type="dxa"/>
            <w:gridSpan w:val="2"/>
            <w:tcBorders>
              <w:top w:val="single" w:sz="4" w:space="0" w:color="auto"/>
              <w:bottom w:val="single" w:sz="4" w:space="0" w:color="auto"/>
            </w:tcBorders>
            <w:shd w:val="clear" w:color="auto" w:fill="auto"/>
          </w:tcPr>
          <w:p w14:paraId="622EC55F" w14:textId="77777777" w:rsidR="007C40F5" w:rsidRPr="00B3057F" w:rsidRDefault="007C40F5" w:rsidP="00BE098C">
            <w:pPr>
              <w:ind w:hanging="2"/>
              <w:rPr>
                <w:rFonts w:cs="Arial"/>
              </w:rPr>
            </w:pPr>
          </w:p>
        </w:tc>
        <w:tc>
          <w:tcPr>
            <w:tcW w:w="276" w:type="dxa"/>
            <w:tcBorders>
              <w:top w:val="single" w:sz="4" w:space="0" w:color="auto"/>
              <w:bottom w:val="single" w:sz="4" w:space="0" w:color="auto"/>
            </w:tcBorders>
            <w:shd w:val="clear" w:color="auto" w:fill="auto"/>
          </w:tcPr>
          <w:p w14:paraId="3756AF38" w14:textId="77777777" w:rsidR="007C40F5" w:rsidRPr="00B3057F" w:rsidRDefault="007C40F5" w:rsidP="00BE098C">
            <w:pPr>
              <w:ind w:hanging="2"/>
              <w:rPr>
                <w:rFonts w:cs="Arial"/>
              </w:rPr>
            </w:pPr>
          </w:p>
        </w:tc>
        <w:tc>
          <w:tcPr>
            <w:tcW w:w="3248" w:type="dxa"/>
            <w:gridSpan w:val="2"/>
            <w:tcBorders>
              <w:top w:val="single" w:sz="4" w:space="0" w:color="auto"/>
              <w:bottom w:val="single" w:sz="4" w:space="0" w:color="auto"/>
            </w:tcBorders>
            <w:shd w:val="clear" w:color="auto" w:fill="auto"/>
          </w:tcPr>
          <w:p w14:paraId="138CCBCA" w14:textId="77777777" w:rsidR="007C40F5" w:rsidRPr="00B3057F" w:rsidRDefault="007C40F5" w:rsidP="00BE098C">
            <w:pPr>
              <w:ind w:hanging="2"/>
              <w:rPr>
                <w:rFonts w:cs="Arial"/>
              </w:rPr>
            </w:pPr>
          </w:p>
        </w:tc>
        <w:tc>
          <w:tcPr>
            <w:tcW w:w="2832" w:type="dxa"/>
            <w:vMerge/>
            <w:tcBorders>
              <w:bottom w:val="single" w:sz="4" w:space="0" w:color="auto"/>
            </w:tcBorders>
            <w:shd w:val="clear" w:color="auto" w:fill="92D050"/>
          </w:tcPr>
          <w:p w14:paraId="1B72D30F" w14:textId="77777777" w:rsidR="007C40F5" w:rsidRPr="00B3057F" w:rsidRDefault="007C40F5" w:rsidP="00BE098C">
            <w:pPr>
              <w:ind w:hanging="2"/>
              <w:rPr>
                <w:rFonts w:cs="Arial"/>
              </w:rPr>
            </w:pPr>
          </w:p>
        </w:tc>
      </w:tr>
      <w:tr w:rsidR="007C40F5" w:rsidRPr="00B3057F" w14:paraId="20875054" w14:textId="77777777" w:rsidTr="00EA3C1F">
        <w:trPr>
          <w:trHeight w:val="234"/>
        </w:trPr>
        <w:tc>
          <w:tcPr>
            <w:tcW w:w="441" w:type="dxa"/>
            <w:vMerge w:val="restart"/>
            <w:tcBorders>
              <w:top w:val="single" w:sz="4" w:space="0" w:color="auto"/>
              <w:left w:val="single" w:sz="4" w:space="0" w:color="000000"/>
              <w:right w:val="single" w:sz="4" w:space="0" w:color="000000"/>
            </w:tcBorders>
            <w:shd w:val="clear" w:color="auto" w:fill="D9D9D9"/>
            <w:textDirection w:val="btLr"/>
          </w:tcPr>
          <w:p w14:paraId="6BA07AEB" w14:textId="77777777" w:rsidR="007C40F5" w:rsidRPr="00B3057F" w:rsidRDefault="007C40F5" w:rsidP="00BE098C">
            <w:pPr>
              <w:ind w:right="113" w:hanging="2"/>
              <w:jc w:val="center"/>
              <w:rPr>
                <w:rFonts w:cs="Arial"/>
                <w:b/>
              </w:rPr>
            </w:pPr>
            <w:r w:rsidRPr="00B3057F">
              <w:rPr>
                <w:rFonts w:cs="Arial"/>
                <w:b/>
              </w:rPr>
              <w:t>Guidance</w:t>
            </w:r>
          </w:p>
        </w:tc>
        <w:tc>
          <w:tcPr>
            <w:tcW w:w="12942"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06986C81"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059CCAF5" w14:textId="77777777" w:rsidTr="00EA3C1F">
        <w:trPr>
          <w:trHeight w:val="347"/>
        </w:trPr>
        <w:tc>
          <w:tcPr>
            <w:tcW w:w="441" w:type="dxa"/>
            <w:vMerge/>
            <w:tcBorders>
              <w:left w:val="single" w:sz="4" w:space="0" w:color="000000"/>
              <w:right w:val="single" w:sz="4" w:space="0" w:color="000000"/>
            </w:tcBorders>
          </w:tcPr>
          <w:p w14:paraId="02217A97"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942" w:type="dxa"/>
            <w:gridSpan w:val="11"/>
            <w:tcBorders>
              <w:top w:val="single" w:sz="4" w:space="0" w:color="auto"/>
              <w:left w:val="single" w:sz="4" w:space="0" w:color="000000"/>
              <w:bottom w:val="single" w:sz="4" w:space="0" w:color="000000"/>
              <w:right w:val="single" w:sz="4" w:space="0" w:color="000000"/>
            </w:tcBorders>
            <w:hideMark/>
          </w:tcPr>
          <w:p w14:paraId="59689EB0"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the SMS training programme including course content and delivery method.</w:t>
            </w:r>
          </w:p>
          <w:p w14:paraId="1D9CA9BF"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training records against the training programme.</w:t>
            </w:r>
          </w:p>
          <w:p w14:paraId="1E28CCC5"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how the competence of the trainers is being assessed and maintained.</w:t>
            </w:r>
          </w:p>
          <w:p w14:paraId="1E4466E1"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Training considers feedback from external occurrences, investigation reports, safety meetings, hazard reports, audits, safety data analysis, training, course evaluations, etc. </w:t>
            </w:r>
          </w:p>
          <w:p w14:paraId="412B79E3"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how training is assessed for new staff and changes in position.</w:t>
            </w:r>
          </w:p>
          <w:p w14:paraId="3BEFE37D"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any training evaluation.</w:t>
            </w:r>
          </w:p>
          <w:p w14:paraId="7CF70D12"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that the training includes human and organisational factors.</w:t>
            </w:r>
          </w:p>
          <w:p w14:paraId="2CBD6380"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Ask staff about their own understanding of their role in the organisation’s SMS and their safety duties. </w:t>
            </w:r>
          </w:p>
          <w:p w14:paraId="789EF7FE"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that all staff are briefed on compliance.</w:t>
            </w:r>
          </w:p>
        </w:tc>
      </w:tr>
      <w:tr w:rsidR="007C40F5" w:rsidRPr="00B3057F" w14:paraId="34DF667C" w14:textId="77777777" w:rsidTr="00EA3C1F">
        <w:trPr>
          <w:trHeight w:val="20"/>
        </w:trPr>
        <w:tc>
          <w:tcPr>
            <w:tcW w:w="441" w:type="dxa"/>
            <w:vMerge/>
            <w:tcBorders>
              <w:left w:val="single" w:sz="4" w:space="0" w:color="000000"/>
              <w:right w:val="single" w:sz="4" w:space="0" w:color="000000"/>
            </w:tcBorders>
            <w:shd w:val="clear" w:color="auto" w:fill="D9D9D9"/>
          </w:tcPr>
          <w:p w14:paraId="6B22B9E5" w14:textId="77777777" w:rsidR="007C40F5" w:rsidRPr="00B3057F" w:rsidRDefault="007C40F5" w:rsidP="00BE098C">
            <w:pPr>
              <w:pStyle w:val="NoSpacing"/>
              <w:spacing w:line="276" w:lineRule="auto"/>
              <w:ind w:hanging="2"/>
              <w:rPr>
                <w:rFonts w:ascii="Arial" w:hAnsi="Arial" w:cs="Arial"/>
                <w:b/>
                <w:lang w:val="en-GB"/>
              </w:rPr>
            </w:pPr>
          </w:p>
        </w:tc>
        <w:tc>
          <w:tcPr>
            <w:tcW w:w="3234"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E427C6E"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3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47AC53B7" w14:textId="77777777" w:rsidR="007C40F5" w:rsidRPr="00B3057F" w:rsidRDefault="007C40F5" w:rsidP="00AB4BE8">
            <w:pPr>
              <w:spacing w:after="0"/>
              <w:rPr>
                <w:rFonts w:cs="Arial"/>
                <w:b/>
                <w:lang w:eastAsia="en-AU"/>
              </w:rPr>
            </w:pPr>
            <w:r w:rsidRPr="00B3057F">
              <w:rPr>
                <w:rFonts w:cs="Arial"/>
                <w:b/>
              </w:rPr>
              <w:t>Suitable</w:t>
            </w:r>
          </w:p>
        </w:tc>
        <w:tc>
          <w:tcPr>
            <w:tcW w:w="3235"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39145F75" w14:textId="77777777" w:rsidR="007C40F5" w:rsidRPr="00B3057F" w:rsidRDefault="007C40F5" w:rsidP="00AB4BE8">
            <w:pPr>
              <w:spacing w:after="0"/>
              <w:rPr>
                <w:rFonts w:cs="Arial"/>
                <w:b/>
                <w:lang w:eastAsia="en-AU"/>
              </w:rPr>
            </w:pPr>
            <w:r w:rsidRPr="00B3057F">
              <w:rPr>
                <w:rFonts w:cs="Arial"/>
                <w:b/>
              </w:rPr>
              <w:t>Operating</w:t>
            </w:r>
          </w:p>
        </w:tc>
        <w:tc>
          <w:tcPr>
            <w:tcW w:w="323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5D9EEC62"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05C8F2B1" w14:textId="77777777" w:rsidTr="00EA3C1F">
        <w:trPr>
          <w:trHeight w:val="580"/>
        </w:trPr>
        <w:tc>
          <w:tcPr>
            <w:tcW w:w="441" w:type="dxa"/>
            <w:vMerge/>
            <w:tcBorders>
              <w:left w:val="single" w:sz="4" w:space="0" w:color="000000"/>
              <w:right w:val="single" w:sz="4" w:space="0" w:color="000000"/>
            </w:tcBorders>
          </w:tcPr>
          <w:p w14:paraId="796B78B0" w14:textId="77777777" w:rsidR="007C40F5" w:rsidRPr="00B3057F" w:rsidRDefault="007C40F5" w:rsidP="00BE098C">
            <w:pPr>
              <w:ind w:hanging="2"/>
              <w:rPr>
                <w:rFonts w:cs="Arial"/>
              </w:rPr>
            </w:pPr>
          </w:p>
        </w:tc>
        <w:tc>
          <w:tcPr>
            <w:tcW w:w="3234" w:type="dxa"/>
            <w:gridSpan w:val="2"/>
            <w:tcBorders>
              <w:top w:val="single" w:sz="4" w:space="0" w:color="auto"/>
              <w:left w:val="single" w:sz="4" w:space="0" w:color="000000"/>
              <w:bottom w:val="single" w:sz="4" w:space="0" w:color="auto"/>
              <w:right w:val="single" w:sz="4" w:space="0" w:color="000000"/>
            </w:tcBorders>
          </w:tcPr>
          <w:p w14:paraId="2B01E961" w14:textId="77777777" w:rsidR="007C40F5" w:rsidRPr="00B3057F" w:rsidRDefault="007C40F5" w:rsidP="00BE098C">
            <w:pPr>
              <w:pStyle w:val="TableNormalLeft"/>
              <w:ind w:hanging="2"/>
              <w:rPr>
                <w:rFonts w:ascii="Arial" w:hAnsi="Arial" w:cs="Arial"/>
              </w:rPr>
            </w:pPr>
            <w:r w:rsidRPr="00B3057F">
              <w:rPr>
                <w:rFonts w:ascii="Arial" w:hAnsi="Arial" w:cs="Arial"/>
              </w:rPr>
              <w:t>There is an SMS training programme in place that includes initial and recurrent training.</w:t>
            </w:r>
          </w:p>
        </w:tc>
        <w:tc>
          <w:tcPr>
            <w:tcW w:w="3235" w:type="dxa"/>
            <w:gridSpan w:val="4"/>
            <w:tcBorders>
              <w:top w:val="single" w:sz="4" w:space="0" w:color="auto"/>
              <w:left w:val="single" w:sz="4" w:space="0" w:color="000000"/>
              <w:bottom w:val="single" w:sz="4" w:space="0" w:color="auto"/>
              <w:right w:val="single" w:sz="4" w:space="0" w:color="000000"/>
            </w:tcBorders>
          </w:tcPr>
          <w:p w14:paraId="03630862" w14:textId="77777777" w:rsidR="007C40F5" w:rsidRPr="00B3057F" w:rsidRDefault="007C40F5" w:rsidP="00BE098C">
            <w:pPr>
              <w:pStyle w:val="TableNormalLeft"/>
              <w:ind w:hanging="2"/>
              <w:rPr>
                <w:rFonts w:ascii="Arial" w:hAnsi="Arial" w:cs="Arial"/>
              </w:rPr>
            </w:pPr>
            <w:r w:rsidRPr="00B3057F">
              <w:rPr>
                <w:rFonts w:ascii="Arial" w:hAnsi="Arial" w:cs="Arial"/>
              </w:rPr>
              <w:t>The training covers individual safety duties (including roles, responsibilities, and accountabilities) and how the organisation’s SMS operates.</w:t>
            </w:r>
          </w:p>
          <w:p w14:paraId="0945386C"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Training material and methodology are adapted to the </w:t>
            </w:r>
            <w:r w:rsidRPr="00B3057F">
              <w:rPr>
                <w:rFonts w:ascii="Arial" w:hAnsi="Arial" w:cs="Arial"/>
              </w:rPr>
              <w:lastRenderedPageBreak/>
              <w:t>audience and include human factors.</w:t>
            </w:r>
          </w:p>
          <w:p w14:paraId="3F925024" w14:textId="77777777" w:rsidR="007C40F5" w:rsidRPr="00B3057F" w:rsidRDefault="007C40F5" w:rsidP="00BE098C">
            <w:pPr>
              <w:pStyle w:val="TableNormalLeft"/>
              <w:ind w:hanging="2"/>
              <w:rPr>
                <w:rFonts w:ascii="Arial" w:hAnsi="Arial" w:cs="Arial"/>
              </w:rPr>
            </w:pPr>
            <w:r w:rsidRPr="00B3057F">
              <w:rPr>
                <w:rFonts w:ascii="Arial" w:hAnsi="Arial" w:cs="Arial"/>
              </w:rPr>
              <w:t>All staff requiring training are identified.</w:t>
            </w:r>
          </w:p>
        </w:tc>
        <w:tc>
          <w:tcPr>
            <w:tcW w:w="3235" w:type="dxa"/>
            <w:gridSpan w:val="3"/>
            <w:tcBorders>
              <w:top w:val="single" w:sz="4" w:space="0" w:color="auto"/>
              <w:left w:val="single" w:sz="4" w:space="0" w:color="000000"/>
              <w:bottom w:val="single" w:sz="4" w:space="0" w:color="auto"/>
              <w:right w:val="single" w:sz="4" w:space="0" w:color="000000"/>
            </w:tcBorders>
          </w:tcPr>
          <w:p w14:paraId="6B1944CD" w14:textId="77777777" w:rsidR="007C40F5" w:rsidRPr="00B3057F" w:rsidRDefault="007C40F5" w:rsidP="00BE098C">
            <w:pPr>
              <w:pStyle w:val="TableNormalLeft"/>
              <w:ind w:hanging="2"/>
              <w:rPr>
                <w:rFonts w:ascii="Arial" w:hAnsi="Arial" w:cs="Arial"/>
              </w:rPr>
            </w:pPr>
            <w:r w:rsidRPr="00B3057F">
              <w:rPr>
                <w:rFonts w:ascii="Arial" w:hAnsi="Arial" w:cs="Arial"/>
              </w:rPr>
              <w:lastRenderedPageBreak/>
              <w:t>The SMS training programme is delivering appropriate training to the different staff in the organisation and is being delivered by competent personnel.</w:t>
            </w:r>
          </w:p>
        </w:tc>
        <w:tc>
          <w:tcPr>
            <w:tcW w:w="3236" w:type="dxa"/>
            <w:gridSpan w:val="2"/>
            <w:tcBorders>
              <w:top w:val="single" w:sz="4" w:space="0" w:color="auto"/>
              <w:left w:val="single" w:sz="4" w:space="0" w:color="000000"/>
              <w:bottom w:val="single" w:sz="4" w:space="0" w:color="auto"/>
              <w:right w:val="single" w:sz="4" w:space="0" w:color="000000"/>
            </w:tcBorders>
          </w:tcPr>
          <w:p w14:paraId="43715081" w14:textId="77777777" w:rsidR="007C40F5" w:rsidRPr="00B3057F" w:rsidRDefault="007C40F5" w:rsidP="00BE098C">
            <w:pPr>
              <w:pStyle w:val="TableNormalLeft"/>
              <w:ind w:hanging="2"/>
              <w:rPr>
                <w:rFonts w:ascii="Arial" w:hAnsi="Arial" w:cs="Arial"/>
              </w:rPr>
            </w:pPr>
            <w:r w:rsidRPr="00B3057F">
              <w:rPr>
                <w:rFonts w:ascii="Arial" w:hAnsi="Arial" w:cs="Arial"/>
              </w:rPr>
              <w:t>SMS training is evaluated for all aspects (learning objectives, content, teaching methods and styles, tests, etc.) and is linked to the competency assessment.</w:t>
            </w:r>
          </w:p>
          <w:p w14:paraId="6D2A2B38" w14:textId="77777777" w:rsidR="007C40F5" w:rsidRPr="00B3057F" w:rsidRDefault="007C40F5" w:rsidP="00BE098C">
            <w:pPr>
              <w:pStyle w:val="TableNormalLeft"/>
              <w:ind w:hanging="2"/>
              <w:rPr>
                <w:rFonts w:ascii="Arial" w:hAnsi="Arial" w:cs="Arial"/>
              </w:rPr>
            </w:pPr>
            <w:r w:rsidRPr="00B3057F">
              <w:rPr>
                <w:rFonts w:ascii="Arial" w:hAnsi="Arial" w:cs="Arial"/>
              </w:rPr>
              <w:lastRenderedPageBreak/>
              <w:t>Training is routinely reviewed to take feedback from different sources into consideration.</w:t>
            </w:r>
          </w:p>
        </w:tc>
      </w:tr>
    </w:tbl>
    <w:p w14:paraId="091320C8" w14:textId="2DDDB74F" w:rsidR="007C40F5" w:rsidRPr="00B3057F" w:rsidRDefault="007C40F5" w:rsidP="007C40F5">
      <w:pPr>
        <w:ind w:hanging="2"/>
        <w:rPr>
          <w:rFonts w:cs="Arial"/>
          <w:b/>
        </w:rPr>
      </w:pPr>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903"/>
        <w:gridCol w:w="2610"/>
        <w:gridCol w:w="2738"/>
        <w:gridCol w:w="299"/>
        <w:gridCol w:w="299"/>
        <w:gridCol w:w="180"/>
        <w:gridCol w:w="119"/>
        <w:gridCol w:w="299"/>
        <w:gridCol w:w="3098"/>
        <w:gridCol w:w="432"/>
        <w:gridCol w:w="3089"/>
      </w:tblGrid>
      <w:tr w:rsidR="007C40F5" w:rsidRPr="00B3057F" w14:paraId="0D2A01D5" w14:textId="77777777" w:rsidTr="00EA3C1F">
        <w:trPr>
          <w:trHeight w:val="205"/>
        </w:trPr>
        <w:tc>
          <w:tcPr>
            <w:tcW w:w="439" w:type="dxa"/>
            <w:vMerge w:val="restart"/>
            <w:shd w:val="clear" w:color="auto" w:fill="D9D9D9"/>
            <w:textDirection w:val="btLr"/>
            <w:vAlign w:val="center"/>
          </w:tcPr>
          <w:p w14:paraId="3DDD6023" w14:textId="77777777" w:rsidR="007C40F5" w:rsidRPr="00B3057F" w:rsidRDefault="007C40F5" w:rsidP="00BE098C">
            <w:pPr>
              <w:ind w:right="113" w:hanging="2"/>
              <w:jc w:val="center"/>
              <w:rPr>
                <w:rFonts w:cs="Arial"/>
                <w:b/>
              </w:rPr>
            </w:pPr>
            <w:r w:rsidRPr="00B3057F">
              <w:rPr>
                <w:rFonts w:cs="Arial"/>
                <w:b/>
              </w:rPr>
              <w:t>Evaluation</w:t>
            </w:r>
          </w:p>
        </w:tc>
        <w:tc>
          <w:tcPr>
            <w:tcW w:w="5736" w:type="dxa"/>
            <w:gridSpan w:val="3"/>
            <w:tcBorders>
              <w:bottom w:val="single" w:sz="4" w:space="0" w:color="auto"/>
            </w:tcBorders>
            <w:shd w:val="clear" w:color="auto" w:fill="D9D9D9"/>
          </w:tcPr>
          <w:p w14:paraId="70BE037E" w14:textId="77777777" w:rsidR="007C40F5" w:rsidRPr="00B3057F" w:rsidRDefault="007C40F5" w:rsidP="00BE098C">
            <w:pPr>
              <w:ind w:hanging="2"/>
              <w:rPr>
                <w:rFonts w:cs="Arial"/>
                <w:b/>
              </w:rPr>
            </w:pPr>
            <w:r w:rsidRPr="00B3057F">
              <w:rPr>
                <w:rFonts w:cs="Arial"/>
                <w:b/>
              </w:rPr>
              <w:t>Indicators of compliance and performance</w:t>
            </w:r>
          </w:p>
        </w:tc>
        <w:tc>
          <w:tcPr>
            <w:tcW w:w="274" w:type="dxa"/>
            <w:tcBorders>
              <w:bottom w:val="single" w:sz="4" w:space="0" w:color="auto"/>
            </w:tcBorders>
            <w:shd w:val="clear" w:color="auto" w:fill="D9D9D9"/>
          </w:tcPr>
          <w:p w14:paraId="4498DE60" w14:textId="77777777" w:rsidR="007C40F5" w:rsidRPr="00B3057F" w:rsidRDefault="007C40F5" w:rsidP="00BE098C">
            <w:pPr>
              <w:ind w:hanging="2"/>
              <w:rPr>
                <w:rFonts w:cs="Arial"/>
                <w:b/>
              </w:rPr>
            </w:pPr>
            <w:r w:rsidRPr="00B3057F">
              <w:rPr>
                <w:rFonts w:cs="Arial"/>
                <w:b/>
              </w:rPr>
              <w:t>P</w:t>
            </w:r>
          </w:p>
        </w:tc>
        <w:tc>
          <w:tcPr>
            <w:tcW w:w="274" w:type="dxa"/>
            <w:tcBorders>
              <w:bottom w:val="single" w:sz="4" w:space="0" w:color="auto"/>
            </w:tcBorders>
            <w:shd w:val="clear" w:color="auto" w:fill="D9D9D9"/>
          </w:tcPr>
          <w:p w14:paraId="3797EE67" w14:textId="77777777" w:rsidR="007C40F5" w:rsidRPr="00B3057F" w:rsidRDefault="007C40F5" w:rsidP="00BE098C">
            <w:pPr>
              <w:ind w:hanging="2"/>
              <w:rPr>
                <w:rFonts w:cs="Arial"/>
                <w:b/>
              </w:rPr>
            </w:pPr>
            <w:r w:rsidRPr="00B3057F">
              <w:rPr>
                <w:rFonts w:cs="Arial"/>
                <w:b/>
              </w:rPr>
              <w:t>S</w:t>
            </w:r>
          </w:p>
        </w:tc>
        <w:tc>
          <w:tcPr>
            <w:tcW w:w="274" w:type="dxa"/>
            <w:gridSpan w:val="2"/>
            <w:tcBorders>
              <w:bottom w:val="single" w:sz="4" w:space="0" w:color="auto"/>
            </w:tcBorders>
            <w:shd w:val="clear" w:color="auto" w:fill="D9D9D9"/>
          </w:tcPr>
          <w:p w14:paraId="5AA1C3FA" w14:textId="77777777" w:rsidR="007C40F5" w:rsidRPr="00B3057F" w:rsidRDefault="007C40F5" w:rsidP="00BE098C">
            <w:pPr>
              <w:ind w:hanging="2"/>
              <w:rPr>
                <w:rFonts w:cs="Arial"/>
                <w:b/>
              </w:rPr>
            </w:pPr>
            <w:r w:rsidRPr="00B3057F">
              <w:rPr>
                <w:rFonts w:cs="Arial"/>
                <w:b/>
              </w:rPr>
              <w:t>O</w:t>
            </w:r>
          </w:p>
        </w:tc>
        <w:tc>
          <w:tcPr>
            <w:tcW w:w="274" w:type="dxa"/>
            <w:tcBorders>
              <w:bottom w:val="single" w:sz="4" w:space="0" w:color="auto"/>
            </w:tcBorders>
            <w:shd w:val="clear" w:color="auto" w:fill="D9D9D9"/>
          </w:tcPr>
          <w:p w14:paraId="0AE83081" w14:textId="77777777" w:rsidR="007C40F5" w:rsidRPr="00B3057F" w:rsidRDefault="007C40F5" w:rsidP="00BE098C">
            <w:pPr>
              <w:ind w:hanging="2"/>
              <w:rPr>
                <w:rFonts w:cs="Arial"/>
                <w:b/>
              </w:rPr>
            </w:pPr>
            <w:r w:rsidRPr="00B3057F">
              <w:rPr>
                <w:rFonts w:cs="Arial"/>
                <w:b/>
              </w:rPr>
              <w:t>E</w:t>
            </w:r>
          </w:p>
        </w:tc>
        <w:tc>
          <w:tcPr>
            <w:tcW w:w="3238" w:type="dxa"/>
            <w:gridSpan w:val="2"/>
            <w:tcBorders>
              <w:bottom w:val="single" w:sz="4" w:space="0" w:color="auto"/>
            </w:tcBorders>
            <w:shd w:val="clear" w:color="auto" w:fill="D9D9D9"/>
          </w:tcPr>
          <w:p w14:paraId="089980CF" w14:textId="77777777" w:rsidR="007C40F5" w:rsidRPr="00B3057F" w:rsidRDefault="007C40F5" w:rsidP="00BE098C">
            <w:pPr>
              <w:ind w:hanging="2"/>
              <w:rPr>
                <w:rFonts w:cs="Arial"/>
                <w:b/>
              </w:rPr>
            </w:pPr>
            <w:r w:rsidRPr="00B3057F">
              <w:rPr>
                <w:rFonts w:cs="Arial"/>
                <w:b/>
              </w:rPr>
              <w:t>How it is achieved</w:t>
            </w:r>
          </w:p>
        </w:tc>
        <w:tc>
          <w:tcPr>
            <w:tcW w:w="2830" w:type="dxa"/>
            <w:tcBorders>
              <w:bottom w:val="single" w:sz="4" w:space="0" w:color="auto"/>
            </w:tcBorders>
            <w:shd w:val="clear" w:color="auto" w:fill="92D050"/>
          </w:tcPr>
          <w:p w14:paraId="03EF44AB"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2DC34803" w14:textId="77777777" w:rsidTr="00EA3C1F">
        <w:trPr>
          <w:trHeight w:val="431"/>
        </w:trPr>
        <w:tc>
          <w:tcPr>
            <w:tcW w:w="439" w:type="dxa"/>
            <w:vMerge/>
          </w:tcPr>
          <w:p w14:paraId="1F94F437" w14:textId="77777777" w:rsidR="007C40F5" w:rsidRPr="00B3057F" w:rsidRDefault="007C40F5" w:rsidP="00BE098C">
            <w:pPr>
              <w:ind w:hanging="2"/>
              <w:rPr>
                <w:rFonts w:cs="Arial"/>
              </w:rPr>
            </w:pPr>
          </w:p>
        </w:tc>
        <w:tc>
          <w:tcPr>
            <w:tcW w:w="829" w:type="dxa"/>
            <w:tcBorders>
              <w:top w:val="single" w:sz="4" w:space="0" w:color="auto"/>
              <w:bottom w:val="single" w:sz="4" w:space="0" w:color="auto"/>
            </w:tcBorders>
            <w:shd w:val="clear" w:color="auto" w:fill="auto"/>
          </w:tcPr>
          <w:p w14:paraId="30699F6C" w14:textId="77777777" w:rsidR="007C40F5" w:rsidRPr="00B3057F" w:rsidRDefault="007C40F5" w:rsidP="00BE098C">
            <w:pPr>
              <w:ind w:hanging="2"/>
              <w:rPr>
                <w:rFonts w:cs="Arial"/>
              </w:rPr>
            </w:pPr>
            <w:r w:rsidRPr="00B3057F">
              <w:rPr>
                <w:rFonts w:cs="Arial"/>
              </w:rPr>
              <w:t>4.1.4</w:t>
            </w:r>
          </w:p>
        </w:tc>
        <w:tc>
          <w:tcPr>
            <w:tcW w:w="4907" w:type="dxa"/>
            <w:gridSpan w:val="2"/>
            <w:tcBorders>
              <w:top w:val="single" w:sz="4" w:space="0" w:color="auto"/>
              <w:bottom w:val="single" w:sz="4" w:space="0" w:color="auto"/>
            </w:tcBorders>
            <w:shd w:val="clear" w:color="auto" w:fill="auto"/>
          </w:tcPr>
          <w:p w14:paraId="5F15C9F9"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that evaluates the individual’s competence and takes appropriate remedial action when necessary.</w:t>
            </w:r>
          </w:p>
        </w:tc>
        <w:tc>
          <w:tcPr>
            <w:tcW w:w="274" w:type="dxa"/>
            <w:tcBorders>
              <w:top w:val="single" w:sz="4" w:space="0" w:color="auto"/>
              <w:bottom w:val="single" w:sz="4" w:space="0" w:color="auto"/>
            </w:tcBorders>
            <w:shd w:val="clear" w:color="auto" w:fill="auto"/>
          </w:tcPr>
          <w:p w14:paraId="61F24A32"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auto"/>
          </w:tcPr>
          <w:p w14:paraId="271539DB" w14:textId="77777777" w:rsidR="007C40F5" w:rsidRPr="00B3057F" w:rsidRDefault="007C40F5" w:rsidP="00BE098C">
            <w:pPr>
              <w:ind w:hanging="2"/>
              <w:rPr>
                <w:rFonts w:cs="Arial"/>
              </w:rPr>
            </w:pPr>
          </w:p>
        </w:tc>
        <w:tc>
          <w:tcPr>
            <w:tcW w:w="274" w:type="dxa"/>
            <w:gridSpan w:val="2"/>
            <w:tcBorders>
              <w:top w:val="single" w:sz="4" w:space="0" w:color="auto"/>
              <w:bottom w:val="single" w:sz="4" w:space="0" w:color="auto"/>
            </w:tcBorders>
            <w:shd w:val="clear" w:color="auto" w:fill="auto"/>
          </w:tcPr>
          <w:p w14:paraId="74594A4A"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auto"/>
          </w:tcPr>
          <w:p w14:paraId="208400E1" w14:textId="77777777" w:rsidR="007C40F5" w:rsidRPr="00B3057F" w:rsidRDefault="007C40F5" w:rsidP="00BE098C">
            <w:pPr>
              <w:ind w:hanging="2"/>
              <w:rPr>
                <w:rFonts w:cs="Arial"/>
              </w:rPr>
            </w:pPr>
          </w:p>
        </w:tc>
        <w:tc>
          <w:tcPr>
            <w:tcW w:w="3238" w:type="dxa"/>
            <w:gridSpan w:val="2"/>
            <w:tcBorders>
              <w:top w:val="single" w:sz="4" w:space="0" w:color="auto"/>
              <w:bottom w:val="single" w:sz="4" w:space="0" w:color="auto"/>
            </w:tcBorders>
            <w:shd w:val="clear" w:color="auto" w:fill="auto"/>
          </w:tcPr>
          <w:p w14:paraId="0322854B" w14:textId="77777777" w:rsidR="007C40F5" w:rsidRPr="00B3057F" w:rsidRDefault="007C40F5" w:rsidP="00BE098C">
            <w:pPr>
              <w:ind w:hanging="2"/>
              <w:rPr>
                <w:rFonts w:cs="Arial"/>
              </w:rPr>
            </w:pPr>
          </w:p>
        </w:tc>
        <w:tc>
          <w:tcPr>
            <w:tcW w:w="2830" w:type="dxa"/>
            <w:vMerge w:val="restart"/>
            <w:tcBorders>
              <w:top w:val="single" w:sz="4" w:space="0" w:color="auto"/>
            </w:tcBorders>
            <w:shd w:val="clear" w:color="auto" w:fill="92D050"/>
          </w:tcPr>
          <w:p w14:paraId="5E6041A5" w14:textId="587CF072" w:rsidR="007C40F5" w:rsidRPr="00B3057F" w:rsidRDefault="007C40F5" w:rsidP="00BE098C">
            <w:pPr>
              <w:ind w:hanging="2"/>
              <w:rPr>
                <w:rFonts w:cs="Arial"/>
              </w:rPr>
            </w:pPr>
            <w:r w:rsidRPr="00B3057F">
              <w:rPr>
                <w:rFonts w:cs="Arial"/>
              </w:rPr>
              <w:t>ST1, ST2, ST3, RM3, RM</w:t>
            </w:r>
            <w:r w:rsidR="009F67CC">
              <w:rPr>
                <w:rFonts w:cs="Arial"/>
              </w:rPr>
              <w:t>8</w:t>
            </w:r>
          </w:p>
        </w:tc>
      </w:tr>
      <w:tr w:rsidR="007C40F5" w:rsidRPr="00B3057F" w14:paraId="508422B9" w14:textId="77777777" w:rsidTr="00EA3C1F">
        <w:trPr>
          <w:trHeight w:val="431"/>
        </w:trPr>
        <w:tc>
          <w:tcPr>
            <w:tcW w:w="439" w:type="dxa"/>
            <w:vMerge/>
          </w:tcPr>
          <w:p w14:paraId="37AE693E" w14:textId="77777777" w:rsidR="007C40F5" w:rsidRPr="00B3057F" w:rsidRDefault="007C40F5" w:rsidP="00BE098C">
            <w:pPr>
              <w:ind w:hanging="2"/>
              <w:rPr>
                <w:rFonts w:cs="Arial"/>
              </w:rPr>
            </w:pPr>
          </w:p>
        </w:tc>
        <w:tc>
          <w:tcPr>
            <w:tcW w:w="829" w:type="dxa"/>
            <w:tcBorders>
              <w:top w:val="single" w:sz="4" w:space="0" w:color="auto"/>
              <w:bottom w:val="single" w:sz="4" w:space="0" w:color="auto"/>
            </w:tcBorders>
            <w:shd w:val="clear" w:color="auto" w:fill="auto"/>
          </w:tcPr>
          <w:p w14:paraId="3908344F" w14:textId="77777777" w:rsidR="007C40F5" w:rsidRPr="00B3057F" w:rsidRDefault="007C40F5" w:rsidP="00BE098C">
            <w:pPr>
              <w:ind w:hanging="2"/>
              <w:rPr>
                <w:rFonts w:cs="Arial"/>
              </w:rPr>
            </w:pPr>
            <w:r w:rsidRPr="00B3057F">
              <w:rPr>
                <w:rFonts w:cs="Arial"/>
              </w:rPr>
              <w:t>4.1.5</w:t>
            </w:r>
          </w:p>
        </w:tc>
        <w:tc>
          <w:tcPr>
            <w:tcW w:w="4907" w:type="dxa"/>
            <w:gridSpan w:val="2"/>
            <w:tcBorders>
              <w:top w:val="single" w:sz="4" w:space="0" w:color="auto"/>
              <w:bottom w:val="single" w:sz="4" w:space="0" w:color="auto"/>
            </w:tcBorders>
            <w:shd w:val="clear" w:color="auto" w:fill="auto"/>
          </w:tcPr>
          <w:p w14:paraId="0ACB8ACD"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competence of trainers is defined and </w:t>
            </w:r>
            <w:proofErr w:type="gramStart"/>
            <w:r w:rsidRPr="00B3057F">
              <w:rPr>
                <w:rFonts w:ascii="Arial" w:hAnsi="Arial" w:cs="Arial"/>
              </w:rPr>
              <w:t>assessed</w:t>
            </w:r>
            <w:proofErr w:type="gramEnd"/>
            <w:r w:rsidRPr="00B3057F">
              <w:rPr>
                <w:rFonts w:ascii="Arial" w:hAnsi="Arial" w:cs="Arial"/>
              </w:rPr>
              <w:t xml:space="preserve"> and appropriate remedial action taken when necessary.</w:t>
            </w:r>
          </w:p>
        </w:tc>
        <w:tc>
          <w:tcPr>
            <w:tcW w:w="274" w:type="dxa"/>
            <w:tcBorders>
              <w:top w:val="single" w:sz="4" w:space="0" w:color="auto"/>
              <w:bottom w:val="single" w:sz="4" w:space="0" w:color="auto"/>
            </w:tcBorders>
            <w:shd w:val="clear" w:color="auto" w:fill="auto"/>
          </w:tcPr>
          <w:p w14:paraId="3D98949E"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auto"/>
          </w:tcPr>
          <w:p w14:paraId="218A4971" w14:textId="77777777" w:rsidR="007C40F5" w:rsidRPr="00B3057F" w:rsidRDefault="007C40F5" w:rsidP="00BE098C">
            <w:pPr>
              <w:ind w:hanging="2"/>
              <w:rPr>
                <w:rFonts w:cs="Arial"/>
              </w:rPr>
            </w:pPr>
          </w:p>
        </w:tc>
        <w:tc>
          <w:tcPr>
            <w:tcW w:w="274" w:type="dxa"/>
            <w:gridSpan w:val="2"/>
            <w:tcBorders>
              <w:top w:val="single" w:sz="4" w:space="0" w:color="auto"/>
              <w:bottom w:val="single" w:sz="4" w:space="0" w:color="auto"/>
            </w:tcBorders>
            <w:shd w:val="clear" w:color="auto" w:fill="auto"/>
          </w:tcPr>
          <w:p w14:paraId="513037EF"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auto"/>
          </w:tcPr>
          <w:p w14:paraId="41DEBB65" w14:textId="77777777" w:rsidR="007C40F5" w:rsidRPr="00B3057F" w:rsidRDefault="007C40F5" w:rsidP="00BE098C">
            <w:pPr>
              <w:ind w:hanging="2"/>
              <w:rPr>
                <w:rFonts w:cs="Arial"/>
              </w:rPr>
            </w:pPr>
          </w:p>
        </w:tc>
        <w:tc>
          <w:tcPr>
            <w:tcW w:w="3238" w:type="dxa"/>
            <w:gridSpan w:val="2"/>
            <w:tcBorders>
              <w:top w:val="single" w:sz="4" w:space="0" w:color="auto"/>
              <w:bottom w:val="single" w:sz="4" w:space="0" w:color="auto"/>
            </w:tcBorders>
            <w:shd w:val="clear" w:color="auto" w:fill="auto"/>
          </w:tcPr>
          <w:p w14:paraId="18C7D6EE" w14:textId="77777777" w:rsidR="007C40F5" w:rsidRPr="00B3057F" w:rsidRDefault="007C40F5" w:rsidP="00BE098C">
            <w:pPr>
              <w:ind w:hanging="2"/>
              <w:rPr>
                <w:rFonts w:cs="Arial"/>
              </w:rPr>
            </w:pPr>
          </w:p>
        </w:tc>
        <w:tc>
          <w:tcPr>
            <w:tcW w:w="2830" w:type="dxa"/>
            <w:vMerge/>
            <w:tcBorders>
              <w:bottom w:val="single" w:sz="4" w:space="0" w:color="auto"/>
            </w:tcBorders>
            <w:shd w:val="clear" w:color="auto" w:fill="92D050"/>
          </w:tcPr>
          <w:p w14:paraId="458D15A5" w14:textId="77777777" w:rsidR="007C40F5" w:rsidRPr="00B3057F" w:rsidRDefault="007C40F5" w:rsidP="00BE098C">
            <w:pPr>
              <w:ind w:hanging="2"/>
              <w:rPr>
                <w:rFonts w:cs="Arial"/>
              </w:rPr>
            </w:pPr>
          </w:p>
        </w:tc>
      </w:tr>
      <w:tr w:rsidR="007C40F5" w:rsidRPr="00B3057F" w14:paraId="77FF02A3" w14:textId="77777777" w:rsidTr="00EA3C1F">
        <w:trPr>
          <w:trHeight w:val="251"/>
        </w:trPr>
        <w:tc>
          <w:tcPr>
            <w:tcW w:w="439" w:type="dxa"/>
            <w:vMerge w:val="restart"/>
            <w:tcBorders>
              <w:top w:val="single" w:sz="4" w:space="0" w:color="auto"/>
              <w:left w:val="single" w:sz="4" w:space="0" w:color="000000"/>
              <w:right w:val="single" w:sz="4" w:space="0" w:color="000000"/>
            </w:tcBorders>
            <w:shd w:val="clear" w:color="auto" w:fill="D9D9D9"/>
            <w:textDirection w:val="btLr"/>
          </w:tcPr>
          <w:p w14:paraId="7834ED7E" w14:textId="77777777" w:rsidR="007C40F5" w:rsidRPr="00B3057F" w:rsidRDefault="007C40F5" w:rsidP="00BE098C">
            <w:pPr>
              <w:ind w:right="113" w:hanging="2"/>
              <w:jc w:val="center"/>
              <w:rPr>
                <w:rFonts w:cs="Arial"/>
                <w:b/>
              </w:rPr>
            </w:pPr>
            <w:r w:rsidRPr="00B3057F">
              <w:rPr>
                <w:rFonts w:cs="Arial"/>
                <w:b/>
              </w:rPr>
              <w:t>Guidance</w:t>
            </w:r>
          </w:p>
        </w:tc>
        <w:tc>
          <w:tcPr>
            <w:tcW w:w="12904"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2187F642"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5FDD4346" w14:textId="77777777" w:rsidTr="00EA3C1F">
        <w:trPr>
          <w:trHeight w:val="372"/>
        </w:trPr>
        <w:tc>
          <w:tcPr>
            <w:tcW w:w="439" w:type="dxa"/>
            <w:vMerge/>
            <w:tcBorders>
              <w:left w:val="single" w:sz="4" w:space="0" w:color="000000"/>
              <w:right w:val="single" w:sz="4" w:space="0" w:color="000000"/>
            </w:tcBorders>
          </w:tcPr>
          <w:p w14:paraId="0D151E0E"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904" w:type="dxa"/>
            <w:gridSpan w:val="11"/>
            <w:tcBorders>
              <w:top w:val="single" w:sz="4" w:space="0" w:color="auto"/>
              <w:left w:val="single" w:sz="4" w:space="0" w:color="000000"/>
              <w:bottom w:val="single" w:sz="4" w:space="0" w:color="000000"/>
              <w:right w:val="single" w:sz="4" w:space="0" w:color="000000"/>
            </w:tcBorders>
            <w:hideMark/>
          </w:tcPr>
          <w:p w14:paraId="7E2EB5DB"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how competence assessment is carried out on initial recruitment and recurrently.</w:t>
            </w:r>
          </w:p>
          <w:p w14:paraId="61038A4B"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it includes safety duties and responsibilities, as well as compliance management.</w:t>
            </w:r>
          </w:p>
        </w:tc>
      </w:tr>
      <w:tr w:rsidR="007C40F5" w:rsidRPr="00B3057F" w14:paraId="5A439066" w14:textId="77777777" w:rsidTr="00EA3C1F">
        <w:trPr>
          <w:trHeight w:val="20"/>
        </w:trPr>
        <w:tc>
          <w:tcPr>
            <w:tcW w:w="439" w:type="dxa"/>
            <w:vMerge/>
            <w:tcBorders>
              <w:left w:val="single" w:sz="4" w:space="0" w:color="000000"/>
              <w:right w:val="single" w:sz="4" w:space="0" w:color="000000"/>
            </w:tcBorders>
            <w:shd w:val="clear" w:color="auto" w:fill="D9D9D9"/>
          </w:tcPr>
          <w:p w14:paraId="466AC113" w14:textId="77777777" w:rsidR="007C40F5" w:rsidRPr="00B3057F" w:rsidRDefault="007C40F5" w:rsidP="00BE098C">
            <w:pPr>
              <w:pStyle w:val="NoSpacing"/>
              <w:spacing w:line="276" w:lineRule="auto"/>
              <w:ind w:hanging="2"/>
              <w:rPr>
                <w:rFonts w:ascii="Arial" w:hAnsi="Arial" w:cs="Arial"/>
                <w:b/>
                <w:lang w:val="en-GB"/>
              </w:rPr>
            </w:pPr>
          </w:p>
        </w:tc>
        <w:tc>
          <w:tcPr>
            <w:tcW w:w="3224"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87DDE48"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2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5FC5249B" w14:textId="77777777" w:rsidR="007C40F5" w:rsidRPr="00B3057F" w:rsidRDefault="007C40F5" w:rsidP="00AB4BE8">
            <w:pPr>
              <w:spacing w:after="0"/>
              <w:rPr>
                <w:rFonts w:cs="Arial"/>
                <w:b/>
                <w:lang w:eastAsia="en-AU"/>
              </w:rPr>
            </w:pPr>
            <w:r w:rsidRPr="00B3057F">
              <w:rPr>
                <w:rFonts w:cs="Arial"/>
                <w:b/>
              </w:rPr>
              <w:t>Suitable</w:t>
            </w:r>
          </w:p>
        </w:tc>
        <w:tc>
          <w:tcPr>
            <w:tcW w:w="3225"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291A2DD8" w14:textId="77777777" w:rsidR="007C40F5" w:rsidRPr="00B3057F" w:rsidRDefault="007C40F5" w:rsidP="00AB4BE8">
            <w:pPr>
              <w:spacing w:after="0"/>
              <w:rPr>
                <w:rFonts w:cs="Arial"/>
                <w:b/>
                <w:lang w:eastAsia="en-AU"/>
              </w:rPr>
            </w:pPr>
            <w:r w:rsidRPr="00B3057F">
              <w:rPr>
                <w:rFonts w:cs="Arial"/>
                <w:b/>
              </w:rPr>
              <w:t>Operating</w:t>
            </w:r>
          </w:p>
        </w:tc>
        <w:tc>
          <w:tcPr>
            <w:tcW w:w="3229"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6C5D81A5"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10BEC74D" w14:textId="77777777" w:rsidTr="00EA3C1F">
        <w:trPr>
          <w:trHeight w:val="1768"/>
        </w:trPr>
        <w:tc>
          <w:tcPr>
            <w:tcW w:w="439" w:type="dxa"/>
            <w:vMerge/>
            <w:tcBorders>
              <w:left w:val="single" w:sz="4" w:space="0" w:color="000000"/>
              <w:right w:val="single" w:sz="4" w:space="0" w:color="000000"/>
            </w:tcBorders>
          </w:tcPr>
          <w:p w14:paraId="6D0783D3" w14:textId="77777777" w:rsidR="007C40F5" w:rsidRPr="00B3057F" w:rsidRDefault="007C40F5" w:rsidP="00BE098C">
            <w:pPr>
              <w:ind w:hanging="2"/>
              <w:rPr>
                <w:rFonts w:cs="Arial"/>
              </w:rPr>
            </w:pPr>
          </w:p>
        </w:tc>
        <w:tc>
          <w:tcPr>
            <w:tcW w:w="3224" w:type="dxa"/>
            <w:gridSpan w:val="2"/>
            <w:tcBorders>
              <w:top w:val="single" w:sz="4" w:space="0" w:color="auto"/>
              <w:left w:val="single" w:sz="4" w:space="0" w:color="000000"/>
              <w:bottom w:val="single" w:sz="4" w:space="0" w:color="auto"/>
              <w:right w:val="single" w:sz="4" w:space="0" w:color="000000"/>
            </w:tcBorders>
          </w:tcPr>
          <w:p w14:paraId="54592FA2" w14:textId="77777777" w:rsidR="007C40F5" w:rsidRPr="00B3057F" w:rsidRDefault="007C40F5" w:rsidP="00BE098C">
            <w:pPr>
              <w:pStyle w:val="TableNormalLeft"/>
              <w:ind w:hanging="2"/>
              <w:rPr>
                <w:rFonts w:ascii="Arial" w:hAnsi="Arial" w:cs="Arial"/>
              </w:rPr>
            </w:pPr>
            <w:r w:rsidRPr="00B3057F">
              <w:rPr>
                <w:rFonts w:ascii="Arial" w:hAnsi="Arial" w:cs="Arial"/>
              </w:rPr>
              <w:t>A competency framework is defined for all personnel, including trainers.</w:t>
            </w:r>
          </w:p>
        </w:tc>
        <w:tc>
          <w:tcPr>
            <w:tcW w:w="3225" w:type="dxa"/>
            <w:gridSpan w:val="4"/>
            <w:tcBorders>
              <w:top w:val="single" w:sz="4" w:space="0" w:color="auto"/>
              <w:left w:val="single" w:sz="4" w:space="0" w:color="000000"/>
              <w:bottom w:val="single" w:sz="4" w:space="0" w:color="auto"/>
              <w:right w:val="single" w:sz="4" w:space="0" w:color="000000"/>
            </w:tcBorders>
          </w:tcPr>
          <w:p w14:paraId="7C854EF6"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in place to periodically assess the actual competency of personnel against the framework.</w:t>
            </w:r>
          </w:p>
        </w:tc>
        <w:tc>
          <w:tcPr>
            <w:tcW w:w="3225" w:type="dxa"/>
            <w:gridSpan w:val="3"/>
            <w:tcBorders>
              <w:top w:val="single" w:sz="4" w:space="0" w:color="auto"/>
              <w:left w:val="single" w:sz="4" w:space="0" w:color="000000"/>
              <w:bottom w:val="single" w:sz="4" w:space="0" w:color="auto"/>
              <w:right w:val="single" w:sz="4" w:space="0" w:color="000000"/>
            </w:tcBorders>
          </w:tcPr>
          <w:p w14:paraId="21332FE6" w14:textId="77777777" w:rsidR="007C40F5" w:rsidRPr="00B3057F" w:rsidRDefault="007C40F5" w:rsidP="00BE098C">
            <w:pPr>
              <w:pStyle w:val="TableNormalLeft"/>
              <w:ind w:hanging="2"/>
              <w:rPr>
                <w:rFonts w:ascii="Arial" w:hAnsi="Arial" w:cs="Arial"/>
              </w:rPr>
            </w:pPr>
            <w:r w:rsidRPr="00B3057F">
              <w:rPr>
                <w:rFonts w:ascii="Arial" w:hAnsi="Arial" w:cs="Arial"/>
              </w:rPr>
              <w:t>There is evidence of the process being used and being recorded.</w:t>
            </w:r>
          </w:p>
        </w:tc>
        <w:tc>
          <w:tcPr>
            <w:tcW w:w="3229" w:type="dxa"/>
            <w:gridSpan w:val="2"/>
            <w:tcBorders>
              <w:top w:val="single" w:sz="4" w:space="0" w:color="auto"/>
              <w:left w:val="single" w:sz="4" w:space="0" w:color="000000"/>
              <w:bottom w:val="single" w:sz="4" w:space="0" w:color="auto"/>
              <w:right w:val="single" w:sz="4" w:space="0" w:color="000000"/>
            </w:tcBorders>
          </w:tcPr>
          <w:p w14:paraId="43C16033"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competence assessment programme and process </w:t>
            </w:r>
            <w:proofErr w:type="gramStart"/>
            <w:r w:rsidRPr="00B3057F">
              <w:rPr>
                <w:rFonts w:ascii="Arial" w:hAnsi="Arial" w:cs="Arial"/>
              </w:rPr>
              <w:t>is</w:t>
            </w:r>
            <w:proofErr w:type="gramEnd"/>
            <w:r w:rsidRPr="00B3057F">
              <w:rPr>
                <w:rFonts w:ascii="Arial" w:hAnsi="Arial" w:cs="Arial"/>
              </w:rPr>
              <w:t xml:space="preserve"> routinely reviewed and improved.</w:t>
            </w:r>
          </w:p>
          <w:p w14:paraId="6C944F9A"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competence assessment takes appropriate remedial action when necessary and feeds into the training programme. </w:t>
            </w:r>
          </w:p>
        </w:tc>
      </w:tr>
    </w:tbl>
    <w:p w14:paraId="01F08E4C" w14:textId="77777777" w:rsidR="007C40F5" w:rsidRPr="00B3057F" w:rsidRDefault="007C40F5" w:rsidP="007C40F5">
      <w:pPr>
        <w:ind w:hanging="2"/>
        <w:rPr>
          <w:rFonts w:cs="Arial"/>
          <w:b/>
        </w:rPr>
      </w:pPr>
      <w:r w:rsidRPr="00B3057F">
        <w:rPr>
          <w:rFonts w:cs="Arial"/>
          <w:b/>
        </w:rPr>
        <w:br w:type="page"/>
      </w:r>
    </w:p>
    <w:p w14:paraId="048FAB5E" w14:textId="77777777" w:rsidR="007C40F5" w:rsidRPr="00B3057F" w:rsidRDefault="007C40F5" w:rsidP="007C40F5">
      <w:pPr>
        <w:pStyle w:val="Heading2"/>
        <w:ind w:left="2" w:hanging="4"/>
        <w:rPr>
          <w:rFonts w:cs="Arial"/>
        </w:rPr>
      </w:pPr>
      <w:bookmarkStart w:id="148" w:name="_Toc529969225"/>
      <w:bookmarkStart w:id="149" w:name="_Toc166076541"/>
      <w:bookmarkStart w:id="150" w:name="_Toc167969760"/>
      <w:bookmarkStart w:id="151" w:name="_Toc168041400"/>
      <w:bookmarkStart w:id="152" w:name="_Toc168047668"/>
      <w:bookmarkStart w:id="153" w:name="_Toc168048348"/>
      <w:bookmarkStart w:id="154" w:name="_Toc178074786"/>
      <w:r w:rsidRPr="00B3057F">
        <w:rPr>
          <w:rFonts w:cs="Arial"/>
        </w:rPr>
        <w:lastRenderedPageBreak/>
        <w:t>4.2</w:t>
      </w:r>
      <w:r w:rsidRPr="00B3057F">
        <w:rPr>
          <w:rFonts w:cs="Arial"/>
        </w:rPr>
        <w:tab/>
        <w:t>SAFETY COMMUNICATION (Annex 19 element 4.2)</w:t>
      </w:r>
      <w:bookmarkEnd w:id="148"/>
      <w:bookmarkEnd w:id="149"/>
      <w:bookmarkEnd w:id="150"/>
      <w:bookmarkEnd w:id="151"/>
      <w:bookmarkEnd w:id="152"/>
      <w:bookmarkEnd w:id="153"/>
      <w:bookmarkEnd w:id="154"/>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905"/>
        <w:gridCol w:w="2611"/>
        <w:gridCol w:w="2739"/>
        <w:gridCol w:w="300"/>
        <w:gridCol w:w="300"/>
        <w:gridCol w:w="177"/>
        <w:gridCol w:w="124"/>
        <w:gridCol w:w="300"/>
        <w:gridCol w:w="3092"/>
        <w:gridCol w:w="437"/>
        <w:gridCol w:w="3079"/>
      </w:tblGrid>
      <w:tr w:rsidR="007C40F5" w:rsidRPr="00B3057F" w14:paraId="437D03A9" w14:textId="77777777" w:rsidTr="00EA3C1F">
        <w:trPr>
          <w:trHeight w:val="193"/>
        </w:trPr>
        <w:tc>
          <w:tcPr>
            <w:tcW w:w="438" w:type="dxa"/>
            <w:vMerge w:val="restart"/>
            <w:shd w:val="clear" w:color="auto" w:fill="D9D9D9"/>
            <w:textDirection w:val="btLr"/>
            <w:vAlign w:val="center"/>
          </w:tcPr>
          <w:p w14:paraId="16ADD9A5" w14:textId="77777777" w:rsidR="007C40F5" w:rsidRPr="00B3057F" w:rsidRDefault="007C40F5" w:rsidP="00BE098C">
            <w:pPr>
              <w:ind w:right="113" w:hanging="2"/>
              <w:jc w:val="center"/>
              <w:rPr>
                <w:rFonts w:cs="Arial"/>
                <w:b/>
              </w:rPr>
            </w:pPr>
            <w:r w:rsidRPr="00B3057F">
              <w:rPr>
                <w:rFonts w:cs="Arial"/>
                <w:b/>
              </w:rPr>
              <w:t>Evaluation</w:t>
            </w:r>
          </w:p>
        </w:tc>
        <w:tc>
          <w:tcPr>
            <w:tcW w:w="5704" w:type="dxa"/>
            <w:gridSpan w:val="3"/>
            <w:tcBorders>
              <w:bottom w:val="single" w:sz="4" w:space="0" w:color="auto"/>
            </w:tcBorders>
            <w:shd w:val="clear" w:color="auto" w:fill="D9D9D9"/>
          </w:tcPr>
          <w:p w14:paraId="268344A8" w14:textId="77777777" w:rsidR="007C40F5" w:rsidRPr="00B3057F" w:rsidRDefault="007C40F5" w:rsidP="00BE098C">
            <w:pPr>
              <w:ind w:hanging="2"/>
              <w:rPr>
                <w:rFonts w:cs="Arial"/>
                <w:b/>
              </w:rPr>
            </w:pPr>
            <w:r w:rsidRPr="00B3057F">
              <w:rPr>
                <w:rFonts w:cs="Arial"/>
                <w:b/>
              </w:rPr>
              <w:t>Indicators of compliance and performance</w:t>
            </w:r>
          </w:p>
        </w:tc>
        <w:tc>
          <w:tcPr>
            <w:tcW w:w="274" w:type="dxa"/>
            <w:tcBorders>
              <w:bottom w:val="single" w:sz="4" w:space="0" w:color="auto"/>
            </w:tcBorders>
            <w:shd w:val="clear" w:color="auto" w:fill="D9D9D9"/>
          </w:tcPr>
          <w:p w14:paraId="14EDB4B1" w14:textId="77777777" w:rsidR="007C40F5" w:rsidRPr="00B3057F" w:rsidRDefault="007C40F5" w:rsidP="00BE098C">
            <w:pPr>
              <w:ind w:hanging="2"/>
              <w:rPr>
                <w:rFonts w:cs="Arial"/>
                <w:b/>
              </w:rPr>
            </w:pPr>
            <w:r w:rsidRPr="00B3057F">
              <w:rPr>
                <w:rFonts w:cs="Arial"/>
                <w:b/>
              </w:rPr>
              <w:t>P</w:t>
            </w:r>
          </w:p>
        </w:tc>
        <w:tc>
          <w:tcPr>
            <w:tcW w:w="274" w:type="dxa"/>
            <w:tcBorders>
              <w:bottom w:val="single" w:sz="4" w:space="0" w:color="auto"/>
            </w:tcBorders>
            <w:shd w:val="clear" w:color="auto" w:fill="D9D9D9"/>
          </w:tcPr>
          <w:p w14:paraId="7E39A959" w14:textId="77777777" w:rsidR="007C40F5" w:rsidRPr="00B3057F" w:rsidRDefault="007C40F5" w:rsidP="00BE098C">
            <w:pPr>
              <w:ind w:hanging="2"/>
              <w:rPr>
                <w:rFonts w:cs="Arial"/>
                <w:b/>
              </w:rPr>
            </w:pPr>
            <w:r w:rsidRPr="00B3057F">
              <w:rPr>
                <w:rFonts w:cs="Arial"/>
                <w:b/>
              </w:rPr>
              <w:t>S</w:t>
            </w:r>
          </w:p>
        </w:tc>
        <w:tc>
          <w:tcPr>
            <w:tcW w:w="274" w:type="dxa"/>
            <w:gridSpan w:val="2"/>
            <w:tcBorders>
              <w:bottom w:val="single" w:sz="4" w:space="0" w:color="auto"/>
            </w:tcBorders>
            <w:shd w:val="clear" w:color="auto" w:fill="D9D9D9"/>
          </w:tcPr>
          <w:p w14:paraId="0522C8FD" w14:textId="77777777" w:rsidR="007C40F5" w:rsidRPr="00B3057F" w:rsidRDefault="007C40F5" w:rsidP="00BE098C">
            <w:pPr>
              <w:ind w:hanging="2"/>
              <w:rPr>
                <w:rFonts w:cs="Arial"/>
                <w:b/>
              </w:rPr>
            </w:pPr>
            <w:r w:rsidRPr="00B3057F">
              <w:rPr>
                <w:rFonts w:cs="Arial"/>
                <w:b/>
              </w:rPr>
              <w:t>O</w:t>
            </w:r>
          </w:p>
        </w:tc>
        <w:tc>
          <w:tcPr>
            <w:tcW w:w="274" w:type="dxa"/>
            <w:tcBorders>
              <w:bottom w:val="single" w:sz="4" w:space="0" w:color="auto"/>
            </w:tcBorders>
            <w:shd w:val="clear" w:color="auto" w:fill="D9D9D9"/>
          </w:tcPr>
          <w:p w14:paraId="22854158" w14:textId="77777777" w:rsidR="007C40F5" w:rsidRPr="00B3057F" w:rsidRDefault="007C40F5" w:rsidP="00BE098C">
            <w:pPr>
              <w:ind w:hanging="2"/>
              <w:rPr>
                <w:rFonts w:cs="Arial"/>
                <w:b/>
              </w:rPr>
            </w:pPr>
            <w:r w:rsidRPr="00B3057F">
              <w:rPr>
                <w:rFonts w:cs="Arial"/>
                <w:b/>
              </w:rPr>
              <w:t>E</w:t>
            </w:r>
          </w:p>
        </w:tc>
        <w:tc>
          <w:tcPr>
            <w:tcW w:w="3219" w:type="dxa"/>
            <w:gridSpan w:val="2"/>
            <w:tcBorders>
              <w:bottom w:val="single" w:sz="4" w:space="0" w:color="auto"/>
            </w:tcBorders>
            <w:shd w:val="clear" w:color="auto" w:fill="D9D9D9"/>
          </w:tcPr>
          <w:p w14:paraId="6D287F9E" w14:textId="77777777" w:rsidR="007C40F5" w:rsidRPr="00B3057F" w:rsidRDefault="007C40F5" w:rsidP="00BE098C">
            <w:pPr>
              <w:ind w:hanging="2"/>
              <w:rPr>
                <w:rFonts w:cs="Arial"/>
                <w:b/>
              </w:rPr>
            </w:pPr>
            <w:r w:rsidRPr="00B3057F">
              <w:rPr>
                <w:rFonts w:cs="Arial"/>
                <w:b/>
              </w:rPr>
              <w:t>How it is achieved</w:t>
            </w:r>
          </w:p>
        </w:tc>
        <w:tc>
          <w:tcPr>
            <w:tcW w:w="2805" w:type="dxa"/>
            <w:tcBorders>
              <w:bottom w:val="single" w:sz="4" w:space="0" w:color="auto"/>
            </w:tcBorders>
            <w:shd w:val="clear" w:color="auto" w:fill="92D050"/>
          </w:tcPr>
          <w:p w14:paraId="45B4C882"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11DCD25A" w14:textId="77777777" w:rsidTr="00EA3C1F">
        <w:trPr>
          <w:trHeight w:val="547"/>
        </w:trPr>
        <w:tc>
          <w:tcPr>
            <w:tcW w:w="438" w:type="dxa"/>
            <w:vMerge/>
          </w:tcPr>
          <w:p w14:paraId="2E023B78" w14:textId="77777777" w:rsidR="007C40F5" w:rsidRPr="00B3057F" w:rsidRDefault="007C40F5" w:rsidP="00BE098C">
            <w:pPr>
              <w:ind w:hanging="2"/>
              <w:rPr>
                <w:rFonts w:cs="Arial"/>
              </w:rPr>
            </w:pPr>
          </w:p>
        </w:tc>
        <w:tc>
          <w:tcPr>
            <w:tcW w:w="825" w:type="dxa"/>
            <w:tcBorders>
              <w:top w:val="single" w:sz="4" w:space="0" w:color="auto"/>
              <w:bottom w:val="single" w:sz="4" w:space="0" w:color="auto"/>
            </w:tcBorders>
            <w:shd w:val="clear" w:color="auto" w:fill="auto"/>
          </w:tcPr>
          <w:p w14:paraId="26B0329A" w14:textId="77777777" w:rsidR="007C40F5" w:rsidRPr="00B3057F" w:rsidRDefault="007C40F5" w:rsidP="00BE098C">
            <w:pPr>
              <w:ind w:hanging="2"/>
              <w:rPr>
                <w:rFonts w:cs="Arial"/>
              </w:rPr>
            </w:pPr>
            <w:r w:rsidRPr="00B3057F">
              <w:rPr>
                <w:rFonts w:cs="Arial"/>
              </w:rPr>
              <w:t>4.2.1</w:t>
            </w:r>
          </w:p>
        </w:tc>
        <w:tc>
          <w:tcPr>
            <w:tcW w:w="4878" w:type="dxa"/>
            <w:gridSpan w:val="2"/>
            <w:tcBorders>
              <w:top w:val="single" w:sz="4" w:space="0" w:color="auto"/>
              <w:bottom w:val="single" w:sz="4" w:space="0" w:color="auto"/>
            </w:tcBorders>
            <w:shd w:val="clear" w:color="auto" w:fill="auto"/>
          </w:tcPr>
          <w:p w14:paraId="509206C6"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to determine what safety critical information needs to be communicated and how it is communicated throughout the organisation to all personnel, as relevant. This includes contracted organisations and personnel where appropriate.</w:t>
            </w:r>
          </w:p>
        </w:tc>
        <w:tc>
          <w:tcPr>
            <w:tcW w:w="274" w:type="dxa"/>
            <w:tcBorders>
              <w:top w:val="single" w:sz="4" w:space="0" w:color="auto"/>
              <w:bottom w:val="single" w:sz="4" w:space="0" w:color="auto"/>
            </w:tcBorders>
            <w:shd w:val="clear" w:color="auto" w:fill="auto"/>
          </w:tcPr>
          <w:p w14:paraId="0D1AC90D"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auto"/>
          </w:tcPr>
          <w:p w14:paraId="579FB982" w14:textId="77777777" w:rsidR="007C40F5" w:rsidRPr="00B3057F" w:rsidRDefault="007C40F5" w:rsidP="00BE098C">
            <w:pPr>
              <w:ind w:hanging="2"/>
              <w:rPr>
                <w:rFonts w:cs="Arial"/>
              </w:rPr>
            </w:pPr>
          </w:p>
        </w:tc>
        <w:tc>
          <w:tcPr>
            <w:tcW w:w="274" w:type="dxa"/>
            <w:gridSpan w:val="2"/>
            <w:tcBorders>
              <w:top w:val="single" w:sz="4" w:space="0" w:color="auto"/>
              <w:bottom w:val="single" w:sz="4" w:space="0" w:color="auto"/>
            </w:tcBorders>
            <w:shd w:val="clear" w:color="auto" w:fill="auto"/>
          </w:tcPr>
          <w:p w14:paraId="259C9C80"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auto"/>
          </w:tcPr>
          <w:p w14:paraId="042CA00A" w14:textId="77777777" w:rsidR="007C40F5" w:rsidRPr="00B3057F" w:rsidRDefault="007C40F5" w:rsidP="00BE098C">
            <w:pPr>
              <w:ind w:hanging="2"/>
              <w:rPr>
                <w:rFonts w:cs="Arial"/>
              </w:rPr>
            </w:pPr>
          </w:p>
        </w:tc>
        <w:tc>
          <w:tcPr>
            <w:tcW w:w="3219" w:type="dxa"/>
            <w:gridSpan w:val="2"/>
            <w:tcBorders>
              <w:top w:val="single" w:sz="4" w:space="0" w:color="auto"/>
              <w:bottom w:val="single" w:sz="4" w:space="0" w:color="auto"/>
            </w:tcBorders>
            <w:shd w:val="clear" w:color="auto" w:fill="auto"/>
          </w:tcPr>
          <w:p w14:paraId="3F044253" w14:textId="77777777" w:rsidR="007C40F5" w:rsidRPr="00B3057F" w:rsidRDefault="007C40F5" w:rsidP="00BE098C">
            <w:pPr>
              <w:ind w:hanging="2"/>
              <w:rPr>
                <w:rFonts w:cs="Arial"/>
              </w:rPr>
            </w:pPr>
          </w:p>
        </w:tc>
        <w:tc>
          <w:tcPr>
            <w:tcW w:w="2805" w:type="dxa"/>
            <w:tcBorders>
              <w:top w:val="single" w:sz="4" w:space="0" w:color="auto"/>
              <w:bottom w:val="single" w:sz="4" w:space="0" w:color="auto"/>
            </w:tcBorders>
            <w:shd w:val="clear" w:color="auto" w:fill="92D050"/>
          </w:tcPr>
          <w:p w14:paraId="217147D1" w14:textId="31A40527" w:rsidR="007C40F5" w:rsidRPr="00B3057F" w:rsidRDefault="007C40F5" w:rsidP="00BE098C">
            <w:pPr>
              <w:ind w:hanging="2"/>
              <w:rPr>
                <w:rFonts w:cs="Arial"/>
              </w:rPr>
            </w:pPr>
            <w:r w:rsidRPr="00B3057F">
              <w:rPr>
                <w:rFonts w:cs="Arial"/>
              </w:rPr>
              <w:t>ST4, ST6, ST9, RM3, RM</w:t>
            </w:r>
            <w:r w:rsidR="009F67CC">
              <w:rPr>
                <w:rFonts w:cs="Arial"/>
              </w:rPr>
              <w:t>8</w:t>
            </w:r>
          </w:p>
        </w:tc>
      </w:tr>
      <w:tr w:rsidR="007C40F5" w:rsidRPr="00B3057F" w14:paraId="20F2EAE3" w14:textId="77777777" w:rsidTr="00EA3C1F">
        <w:trPr>
          <w:trHeight w:val="235"/>
        </w:trPr>
        <w:tc>
          <w:tcPr>
            <w:tcW w:w="438" w:type="dxa"/>
            <w:vMerge w:val="restart"/>
            <w:tcBorders>
              <w:top w:val="single" w:sz="4" w:space="0" w:color="auto"/>
              <w:left w:val="single" w:sz="4" w:space="0" w:color="000000"/>
              <w:right w:val="single" w:sz="4" w:space="0" w:color="000000"/>
            </w:tcBorders>
            <w:shd w:val="clear" w:color="auto" w:fill="D9D9D9"/>
            <w:textDirection w:val="btLr"/>
          </w:tcPr>
          <w:p w14:paraId="5F7E8DBA" w14:textId="77777777" w:rsidR="007C40F5" w:rsidRPr="00B3057F" w:rsidRDefault="007C40F5" w:rsidP="00BE098C">
            <w:pPr>
              <w:ind w:right="113" w:hanging="2"/>
              <w:jc w:val="center"/>
              <w:rPr>
                <w:rFonts w:cs="Arial"/>
                <w:b/>
              </w:rPr>
            </w:pPr>
            <w:r w:rsidRPr="00B3057F">
              <w:rPr>
                <w:rFonts w:cs="Arial"/>
                <w:b/>
              </w:rPr>
              <w:t>Guidance</w:t>
            </w:r>
          </w:p>
        </w:tc>
        <w:tc>
          <w:tcPr>
            <w:tcW w:w="1282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150FF9E8"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642EDB40" w14:textId="77777777" w:rsidTr="00EA3C1F">
        <w:trPr>
          <w:trHeight w:val="349"/>
        </w:trPr>
        <w:tc>
          <w:tcPr>
            <w:tcW w:w="438" w:type="dxa"/>
            <w:vMerge/>
            <w:tcBorders>
              <w:left w:val="single" w:sz="4" w:space="0" w:color="000000"/>
              <w:right w:val="single" w:sz="4" w:space="0" w:color="000000"/>
            </w:tcBorders>
          </w:tcPr>
          <w:p w14:paraId="2229C362"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827" w:type="dxa"/>
            <w:gridSpan w:val="11"/>
            <w:tcBorders>
              <w:top w:val="single" w:sz="4" w:space="0" w:color="auto"/>
              <w:left w:val="single" w:sz="4" w:space="0" w:color="000000"/>
              <w:bottom w:val="single" w:sz="4" w:space="0" w:color="000000"/>
              <w:right w:val="single" w:sz="4" w:space="0" w:color="000000"/>
            </w:tcBorders>
            <w:hideMark/>
          </w:tcPr>
          <w:p w14:paraId="373953EE"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the sources of information used for safety communication.</w:t>
            </w:r>
          </w:p>
          <w:p w14:paraId="2D559652"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the methods used to communicate safety information (e.g., meetings, presentations, emails, website access, newsletters, bulletins, posters, etc.).</w:t>
            </w:r>
          </w:p>
          <w:p w14:paraId="47749EDB"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Assess whether the means of communication is appropriate. </w:t>
            </w:r>
          </w:p>
          <w:p w14:paraId="5FFF13F2"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The means for safety communication is reviewed for effectiveness and material used to update relevant training.</w:t>
            </w:r>
          </w:p>
          <w:p w14:paraId="57AD035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Significant events, changes, and investigation outcomes are being communicated.</w:t>
            </w:r>
          </w:p>
          <w:p w14:paraId="2365943F"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Check accessibility to safety information. </w:t>
            </w:r>
          </w:p>
          <w:p w14:paraId="0AF4E97D"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Ask staff about any recent safety communication.</w:t>
            </w:r>
          </w:p>
          <w:p w14:paraId="70AE278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Review whether information from occurrences </w:t>
            </w:r>
            <w:proofErr w:type="gramStart"/>
            <w:r w:rsidRPr="00B3057F">
              <w:rPr>
                <w:rFonts w:cs="Arial"/>
                <w:lang w:eastAsia="en-AU"/>
              </w:rPr>
              <w:t>are</w:t>
            </w:r>
            <w:proofErr w:type="gramEnd"/>
            <w:r w:rsidRPr="00B3057F">
              <w:rPr>
                <w:rFonts w:cs="Arial"/>
                <w:lang w:eastAsia="en-AU"/>
              </w:rPr>
              <w:t xml:space="preserve"> timely communicated to all relevant personnel (internal and external) and has been appropriately disidentified.</w:t>
            </w:r>
          </w:p>
        </w:tc>
      </w:tr>
      <w:tr w:rsidR="007C40F5" w:rsidRPr="00B3057F" w14:paraId="63C4E02D" w14:textId="77777777" w:rsidTr="00EA3C1F">
        <w:trPr>
          <w:trHeight w:val="20"/>
        </w:trPr>
        <w:tc>
          <w:tcPr>
            <w:tcW w:w="438" w:type="dxa"/>
            <w:vMerge/>
            <w:tcBorders>
              <w:left w:val="single" w:sz="4" w:space="0" w:color="000000"/>
              <w:right w:val="single" w:sz="4" w:space="0" w:color="000000"/>
            </w:tcBorders>
            <w:shd w:val="clear" w:color="auto" w:fill="D9D9D9"/>
          </w:tcPr>
          <w:p w14:paraId="749E2075" w14:textId="77777777" w:rsidR="007C40F5" w:rsidRPr="00B3057F" w:rsidRDefault="007C40F5" w:rsidP="00BE098C">
            <w:pPr>
              <w:pStyle w:val="NoSpacing"/>
              <w:spacing w:line="276" w:lineRule="auto"/>
              <w:ind w:hanging="2"/>
              <w:rPr>
                <w:rFonts w:ascii="Arial" w:hAnsi="Arial" w:cs="Arial"/>
                <w:b/>
                <w:lang w:val="en-GB"/>
              </w:rPr>
            </w:pPr>
          </w:p>
        </w:tc>
        <w:tc>
          <w:tcPr>
            <w:tcW w:w="320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71500C28"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0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26EF4ADA" w14:textId="77777777" w:rsidR="007C40F5" w:rsidRPr="00B3057F" w:rsidRDefault="007C40F5" w:rsidP="00AB4BE8">
            <w:pPr>
              <w:spacing w:after="0"/>
              <w:rPr>
                <w:rFonts w:cs="Arial"/>
                <w:b/>
                <w:lang w:eastAsia="en-AU"/>
              </w:rPr>
            </w:pPr>
            <w:r w:rsidRPr="00B3057F">
              <w:rPr>
                <w:rFonts w:cs="Arial"/>
                <w:b/>
              </w:rPr>
              <w:t>Suitable</w:t>
            </w:r>
          </w:p>
        </w:tc>
        <w:tc>
          <w:tcPr>
            <w:tcW w:w="320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45174B76" w14:textId="77777777" w:rsidR="007C40F5" w:rsidRPr="00B3057F" w:rsidRDefault="007C40F5" w:rsidP="00AB4BE8">
            <w:pPr>
              <w:spacing w:after="0"/>
              <w:rPr>
                <w:rFonts w:cs="Arial"/>
                <w:b/>
                <w:lang w:eastAsia="en-AU"/>
              </w:rPr>
            </w:pPr>
            <w:r w:rsidRPr="00B3057F">
              <w:rPr>
                <w:rFonts w:cs="Arial"/>
                <w:b/>
              </w:rPr>
              <w:t>Operating</w:t>
            </w:r>
          </w:p>
        </w:tc>
        <w:tc>
          <w:tcPr>
            <w:tcW w:w="320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29B6C589"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7DD2EDF8" w14:textId="77777777" w:rsidTr="00EA3C1F">
        <w:trPr>
          <w:trHeight w:val="581"/>
        </w:trPr>
        <w:tc>
          <w:tcPr>
            <w:tcW w:w="438" w:type="dxa"/>
            <w:vMerge/>
            <w:tcBorders>
              <w:left w:val="single" w:sz="4" w:space="0" w:color="000000"/>
              <w:right w:val="single" w:sz="4" w:space="0" w:color="000000"/>
            </w:tcBorders>
          </w:tcPr>
          <w:p w14:paraId="12D8FC29" w14:textId="77777777" w:rsidR="007C40F5" w:rsidRPr="00B3057F" w:rsidRDefault="007C40F5" w:rsidP="00BE098C">
            <w:pPr>
              <w:ind w:hanging="2"/>
              <w:rPr>
                <w:rFonts w:cs="Arial"/>
              </w:rPr>
            </w:pPr>
          </w:p>
        </w:tc>
        <w:tc>
          <w:tcPr>
            <w:tcW w:w="3206" w:type="dxa"/>
            <w:gridSpan w:val="2"/>
            <w:tcBorders>
              <w:top w:val="single" w:sz="4" w:space="0" w:color="auto"/>
              <w:left w:val="single" w:sz="4" w:space="0" w:color="000000"/>
              <w:bottom w:val="single" w:sz="4" w:space="0" w:color="auto"/>
              <w:right w:val="single" w:sz="4" w:space="0" w:color="000000"/>
            </w:tcBorders>
          </w:tcPr>
          <w:p w14:paraId="294E7442" w14:textId="77777777" w:rsidR="007C40F5" w:rsidRPr="00B3057F" w:rsidRDefault="007C40F5" w:rsidP="00BE098C">
            <w:pPr>
              <w:pStyle w:val="TableNormalLeft"/>
              <w:ind w:hanging="2"/>
              <w:rPr>
                <w:rFonts w:ascii="Arial" w:hAnsi="Arial" w:cs="Arial"/>
              </w:rPr>
            </w:pPr>
            <w:r w:rsidRPr="00B3057F">
              <w:rPr>
                <w:rFonts w:ascii="Arial" w:hAnsi="Arial" w:cs="Arial"/>
              </w:rPr>
              <w:t>There is a process to communicate safety critical information.</w:t>
            </w:r>
          </w:p>
        </w:tc>
        <w:tc>
          <w:tcPr>
            <w:tcW w:w="3207" w:type="dxa"/>
            <w:gridSpan w:val="4"/>
            <w:tcBorders>
              <w:top w:val="single" w:sz="4" w:space="0" w:color="auto"/>
              <w:left w:val="single" w:sz="4" w:space="0" w:color="000000"/>
              <w:bottom w:val="single" w:sz="4" w:space="0" w:color="auto"/>
              <w:right w:val="single" w:sz="4" w:space="0" w:color="000000"/>
            </w:tcBorders>
          </w:tcPr>
          <w:p w14:paraId="41CEC6C4"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process determined </w:t>
            </w:r>
            <w:r w:rsidRPr="00B3057F">
              <w:rPr>
                <w:rFonts w:ascii="Arial" w:hAnsi="Arial" w:cs="Arial"/>
                <w:i/>
              </w:rPr>
              <w:t>what</w:t>
            </w:r>
            <w:r w:rsidRPr="00B3057F">
              <w:rPr>
                <w:rFonts w:ascii="Arial" w:hAnsi="Arial" w:cs="Arial"/>
              </w:rPr>
              <w:t xml:space="preserve">, </w:t>
            </w:r>
            <w:r w:rsidRPr="00B3057F">
              <w:rPr>
                <w:rFonts w:ascii="Arial" w:hAnsi="Arial" w:cs="Arial"/>
                <w:i/>
              </w:rPr>
              <w:t>when</w:t>
            </w:r>
            <w:r w:rsidRPr="00B3057F">
              <w:rPr>
                <w:rFonts w:ascii="Arial" w:hAnsi="Arial" w:cs="Arial"/>
              </w:rPr>
              <w:t xml:space="preserve">, and </w:t>
            </w:r>
            <w:r w:rsidRPr="00B3057F">
              <w:rPr>
                <w:rFonts w:ascii="Arial" w:hAnsi="Arial" w:cs="Arial"/>
                <w:i/>
              </w:rPr>
              <w:t>how</w:t>
            </w:r>
            <w:r w:rsidRPr="00B3057F">
              <w:rPr>
                <w:rFonts w:ascii="Arial" w:hAnsi="Arial" w:cs="Arial"/>
              </w:rPr>
              <w:t xml:space="preserve"> safety information needs to be communicated.</w:t>
            </w:r>
          </w:p>
          <w:p w14:paraId="34AC2F49" w14:textId="77777777" w:rsidR="007C40F5" w:rsidRPr="00B3057F" w:rsidRDefault="007C40F5" w:rsidP="00BE098C">
            <w:pPr>
              <w:pStyle w:val="TableNormalLeft"/>
              <w:ind w:hanging="2"/>
              <w:rPr>
                <w:rFonts w:ascii="Arial" w:hAnsi="Arial" w:cs="Arial"/>
              </w:rPr>
            </w:pPr>
            <w:r w:rsidRPr="00B3057F">
              <w:rPr>
                <w:rFonts w:ascii="Arial" w:hAnsi="Arial" w:cs="Arial"/>
              </w:rPr>
              <w:t>The process includes contracted organisations and personnel where appropriate.</w:t>
            </w:r>
          </w:p>
          <w:p w14:paraId="4C9ED471" w14:textId="77777777" w:rsidR="007C40F5" w:rsidRPr="00B3057F" w:rsidRDefault="007C40F5" w:rsidP="00BE098C">
            <w:pPr>
              <w:pStyle w:val="TableNormalLeft"/>
              <w:ind w:hanging="2"/>
              <w:rPr>
                <w:rFonts w:ascii="Arial" w:hAnsi="Arial" w:cs="Arial"/>
              </w:rPr>
            </w:pPr>
            <w:r w:rsidRPr="00B3057F">
              <w:rPr>
                <w:rFonts w:ascii="Arial" w:hAnsi="Arial" w:cs="Arial"/>
              </w:rPr>
              <w:t>The means of communication are adapted to the audience and the significance of what is being communicated.</w:t>
            </w:r>
          </w:p>
        </w:tc>
        <w:tc>
          <w:tcPr>
            <w:tcW w:w="3207" w:type="dxa"/>
            <w:gridSpan w:val="3"/>
            <w:tcBorders>
              <w:top w:val="single" w:sz="4" w:space="0" w:color="auto"/>
              <w:left w:val="single" w:sz="4" w:space="0" w:color="000000"/>
              <w:bottom w:val="single" w:sz="4" w:space="0" w:color="auto"/>
              <w:right w:val="single" w:sz="4" w:space="0" w:color="000000"/>
            </w:tcBorders>
          </w:tcPr>
          <w:p w14:paraId="0448D37D" w14:textId="77777777" w:rsidR="007C40F5" w:rsidRPr="00B3057F" w:rsidRDefault="007C40F5" w:rsidP="00BE098C">
            <w:pPr>
              <w:pStyle w:val="TableNormalLeft"/>
              <w:ind w:hanging="2"/>
              <w:rPr>
                <w:rFonts w:ascii="Arial" w:hAnsi="Arial" w:cs="Arial"/>
              </w:rPr>
            </w:pPr>
            <w:r w:rsidRPr="00B3057F">
              <w:rPr>
                <w:rFonts w:ascii="Arial" w:hAnsi="Arial" w:cs="Arial"/>
              </w:rPr>
              <w:t>Safety critical information is being identified and communicated throughout the organisation to all personnel, as relevant, including contracted organisations and personnel where appropriate.</w:t>
            </w:r>
          </w:p>
        </w:tc>
        <w:tc>
          <w:tcPr>
            <w:tcW w:w="3207" w:type="dxa"/>
            <w:gridSpan w:val="2"/>
            <w:tcBorders>
              <w:top w:val="single" w:sz="4" w:space="0" w:color="auto"/>
              <w:left w:val="single" w:sz="4" w:space="0" w:color="000000"/>
              <w:bottom w:val="single" w:sz="4" w:space="0" w:color="auto"/>
              <w:right w:val="single" w:sz="4" w:space="0" w:color="000000"/>
            </w:tcBorders>
          </w:tcPr>
          <w:p w14:paraId="78E60D1E" w14:textId="0AF39AED" w:rsidR="007C40F5" w:rsidRPr="00B3057F" w:rsidRDefault="007C40F5" w:rsidP="00BE098C">
            <w:pPr>
              <w:pStyle w:val="TableNormalLeft"/>
              <w:ind w:hanging="2"/>
              <w:rPr>
                <w:rFonts w:ascii="Arial" w:hAnsi="Arial" w:cs="Arial"/>
              </w:rPr>
            </w:pPr>
            <w:r w:rsidRPr="00B3057F">
              <w:rPr>
                <w:rFonts w:ascii="Arial" w:hAnsi="Arial" w:cs="Arial"/>
              </w:rPr>
              <w:t>The organi</w:t>
            </w:r>
            <w:r w:rsidR="00C11AB7" w:rsidRPr="00B3057F">
              <w:rPr>
                <w:rFonts w:ascii="Arial" w:hAnsi="Arial" w:cs="Arial"/>
              </w:rPr>
              <w:t>s</w:t>
            </w:r>
            <w:r w:rsidRPr="00B3057F">
              <w:rPr>
                <w:rFonts w:ascii="Arial" w:hAnsi="Arial" w:cs="Arial"/>
              </w:rPr>
              <w:t>ation analyses and communicates safety critical information effectively through a variety of methods as appropriate to maximise it being understood.</w:t>
            </w:r>
          </w:p>
          <w:p w14:paraId="2C922645"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Safety communication is assessed to determine how it is being used and understood and to improve it where appropriate.  </w:t>
            </w:r>
          </w:p>
        </w:tc>
      </w:tr>
    </w:tbl>
    <w:p w14:paraId="2000392F" w14:textId="77777777" w:rsidR="007C40F5" w:rsidRPr="00B3057F" w:rsidRDefault="007C40F5" w:rsidP="007C40F5">
      <w:pPr>
        <w:ind w:hanging="2"/>
        <w:rPr>
          <w:rFonts w:cs="Arial"/>
          <w:b/>
        </w:rPr>
      </w:pPr>
      <w:r w:rsidRPr="00B3057F">
        <w:rPr>
          <w:rFonts w:cs="Arial"/>
          <w:b/>
        </w:rPr>
        <w:br w:type="page"/>
      </w:r>
    </w:p>
    <w:p w14:paraId="439E7DBE" w14:textId="77777777" w:rsidR="007C40F5" w:rsidRPr="00B3057F" w:rsidRDefault="007C40F5" w:rsidP="007C40F5">
      <w:pPr>
        <w:pStyle w:val="Heading1"/>
      </w:pPr>
      <w:bookmarkStart w:id="155" w:name="_Toc529969226"/>
      <w:bookmarkStart w:id="156" w:name="_Toc166076542"/>
      <w:bookmarkStart w:id="157" w:name="_Toc167969761"/>
      <w:bookmarkStart w:id="158" w:name="_Toc168041401"/>
      <w:bookmarkStart w:id="159" w:name="_Toc168047669"/>
      <w:bookmarkStart w:id="160" w:name="_Toc168048349"/>
      <w:bookmarkStart w:id="161" w:name="_Toc178074787"/>
      <w:r w:rsidRPr="00B3057F">
        <w:lastRenderedPageBreak/>
        <w:t>5. INTERFACE MANAGEMENT (Annex 19 Appendix 2 note 2)</w:t>
      </w:r>
      <w:bookmarkEnd w:id="155"/>
      <w:bookmarkEnd w:id="156"/>
      <w:bookmarkEnd w:id="157"/>
      <w:bookmarkEnd w:id="158"/>
      <w:bookmarkEnd w:id="159"/>
      <w:bookmarkEnd w:id="160"/>
      <w:bookmarkEnd w:id="161"/>
    </w:p>
    <w:tbl>
      <w:tblPr>
        <w:tblW w:w="14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905"/>
        <w:gridCol w:w="2611"/>
        <w:gridCol w:w="2739"/>
        <w:gridCol w:w="300"/>
        <w:gridCol w:w="300"/>
        <w:gridCol w:w="177"/>
        <w:gridCol w:w="124"/>
        <w:gridCol w:w="300"/>
        <w:gridCol w:w="3092"/>
        <w:gridCol w:w="437"/>
        <w:gridCol w:w="3079"/>
      </w:tblGrid>
      <w:tr w:rsidR="007C40F5" w:rsidRPr="00B3057F" w14:paraId="59AC192E" w14:textId="77777777" w:rsidTr="00EA3C1F">
        <w:trPr>
          <w:trHeight w:val="186"/>
        </w:trPr>
        <w:tc>
          <w:tcPr>
            <w:tcW w:w="438" w:type="dxa"/>
            <w:vMerge w:val="restart"/>
            <w:shd w:val="clear" w:color="auto" w:fill="D9D9D9"/>
            <w:textDirection w:val="btLr"/>
            <w:vAlign w:val="center"/>
          </w:tcPr>
          <w:p w14:paraId="324AA84F" w14:textId="77777777" w:rsidR="007C40F5" w:rsidRPr="00B3057F" w:rsidRDefault="007C40F5" w:rsidP="00BE098C">
            <w:pPr>
              <w:ind w:right="113" w:hanging="2"/>
              <w:jc w:val="center"/>
              <w:rPr>
                <w:rFonts w:cs="Arial"/>
                <w:b/>
              </w:rPr>
            </w:pPr>
            <w:r w:rsidRPr="00B3057F">
              <w:rPr>
                <w:rFonts w:cs="Arial"/>
                <w:b/>
              </w:rPr>
              <w:t>Evaluation</w:t>
            </w:r>
          </w:p>
        </w:tc>
        <w:tc>
          <w:tcPr>
            <w:tcW w:w="5704" w:type="dxa"/>
            <w:gridSpan w:val="3"/>
            <w:tcBorders>
              <w:bottom w:val="single" w:sz="4" w:space="0" w:color="auto"/>
            </w:tcBorders>
            <w:shd w:val="clear" w:color="auto" w:fill="D9D9D9"/>
          </w:tcPr>
          <w:p w14:paraId="7527A0B5" w14:textId="77777777" w:rsidR="007C40F5" w:rsidRPr="00B3057F" w:rsidRDefault="007C40F5" w:rsidP="00BE098C">
            <w:pPr>
              <w:ind w:hanging="2"/>
              <w:rPr>
                <w:rFonts w:cs="Arial"/>
                <w:b/>
              </w:rPr>
            </w:pPr>
            <w:r w:rsidRPr="00B3057F">
              <w:rPr>
                <w:rFonts w:cs="Arial"/>
                <w:b/>
              </w:rPr>
              <w:t>Indicators of compliance and performance</w:t>
            </w:r>
          </w:p>
        </w:tc>
        <w:tc>
          <w:tcPr>
            <w:tcW w:w="274" w:type="dxa"/>
            <w:tcBorders>
              <w:bottom w:val="single" w:sz="4" w:space="0" w:color="auto"/>
            </w:tcBorders>
            <w:shd w:val="clear" w:color="auto" w:fill="D9D9D9"/>
          </w:tcPr>
          <w:p w14:paraId="0C4D40EF" w14:textId="77777777" w:rsidR="007C40F5" w:rsidRPr="00B3057F" w:rsidRDefault="007C40F5" w:rsidP="00BE098C">
            <w:pPr>
              <w:ind w:hanging="2"/>
              <w:rPr>
                <w:rFonts w:cs="Arial"/>
                <w:b/>
              </w:rPr>
            </w:pPr>
            <w:r w:rsidRPr="00B3057F">
              <w:rPr>
                <w:rFonts w:cs="Arial"/>
                <w:b/>
              </w:rPr>
              <w:t>P</w:t>
            </w:r>
          </w:p>
        </w:tc>
        <w:tc>
          <w:tcPr>
            <w:tcW w:w="274" w:type="dxa"/>
            <w:tcBorders>
              <w:bottom w:val="single" w:sz="4" w:space="0" w:color="auto"/>
            </w:tcBorders>
            <w:shd w:val="clear" w:color="auto" w:fill="D9D9D9"/>
          </w:tcPr>
          <w:p w14:paraId="0AC0CA00" w14:textId="77777777" w:rsidR="007C40F5" w:rsidRPr="00B3057F" w:rsidRDefault="007C40F5" w:rsidP="00BE098C">
            <w:pPr>
              <w:ind w:hanging="2"/>
              <w:rPr>
                <w:rFonts w:cs="Arial"/>
                <w:b/>
              </w:rPr>
            </w:pPr>
            <w:r w:rsidRPr="00B3057F">
              <w:rPr>
                <w:rFonts w:cs="Arial"/>
                <w:b/>
              </w:rPr>
              <w:t>S</w:t>
            </w:r>
          </w:p>
        </w:tc>
        <w:tc>
          <w:tcPr>
            <w:tcW w:w="274" w:type="dxa"/>
            <w:gridSpan w:val="2"/>
            <w:tcBorders>
              <w:bottom w:val="single" w:sz="4" w:space="0" w:color="auto"/>
            </w:tcBorders>
            <w:shd w:val="clear" w:color="auto" w:fill="D9D9D9"/>
          </w:tcPr>
          <w:p w14:paraId="211205D1" w14:textId="77777777" w:rsidR="007C40F5" w:rsidRPr="00B3057F" w:rsidRDefault="007C40F5" w:rsidP="00BE098C">
            <w:pPr>
              <w:ind w:hanging="2"/>
              <w:rPr>
                <w:rFonts w:cs="Arial"/>
                <w:b/>
              </w:rPr>
            </w:pPr>
            <w:r w:rsidRPr="00B3057F">
              <w:rPr>
                <w:rFonts w:cs="Arial"/>
                <w:b/>
              </w:rPr>
              <w:t>O</w:t>
            </w:r>
          </w:p>
        </w:tc>
        <w:tc>
          <w:tcPr>
            <w:tcW w:w="274" w:type="dxa"/>
            <w:tcBorders>
              <w:bottom w:val="single" w:sz="4" w:space="0" w:color="auto"/>
            </w:tcBorders>
            <w:shd w:val="clear" w:color="auto" w:fill="D9D9D9"/>
          </w:tcPr>
          <w:p w14:paraId="4B75F605" w14:textId="77777777" w:rsidR="007C40F5" w:rsidRPr="00B3057F" w:rsidRDefault="007C40F5" w:rsidP="00BE098C">
            <w:pPr>
              <w:ind w:hanging="2"/>
              <w:rPr>
                <w:rFonts w:cs="Arial"/>
                <w:b/>
              </w:rPr>
            </w:pPr>
            <w:r w:rsidRPr="00B3057F">
              <w:rPr>
                <w:rFonts w:cs="Arial"/>
                <w:b/>
              </w:rPr>
              <w:t>E</w:t>
            </w:r>
          </w:p>
        </w:tc>
        <w:tc>
          <w:tcPr>
            <w:tcW w:w="3219" w:type="dxa"/>
            <w:gridSpan w:val="2"/>
            <w:tcBorders>
              <w:bottom w:val="single" w:sz="4" w:space="0" w:color="auto"/>
            </w:tcBorders>
            <w:shd w:val="clear" w:color="auto" w:fill="D9D9D9"/>
          </w:tcPr>
          <w:p w14:paraId="076C0885" w14:textId="77777777" w:rsidR="007C40F5" w:rsidRPr="00B3057F" w:rsidRDefault="007C40F5" w:rsidP="00BE098C">
            <w:pPr>
              <w:ind w:hanging="2"/>
              <w:rPr>
                <w:rFonts w:cs="Arial"/>
                <w:b/>
              </w:rPr>
            </w:pPr>
            <w:r w:rsidRPr="00B3057F">
              <w:rPr>
                <w:rFonts w:cs="Arial"/>
                <w:b/>
              </w:rPr>
              <w:t>How it is achieved</w:t>
            </w:r>
          </w:p>
        </w:tc>
        <w:tc>
          <w:tcPr>
            <w:tcW w:w="2805" w:type="dxa"/>
            <w:tcBorders>
              <w:bottom w:val="single" w:sz="4" w:space="0" w:color="auto"/>
            </w:tcBorders>
            <w:shd w:val="clear" w:color="auto" w:fill="92D050"/>
          </w:tcPr>
          <w:p w14:paraId="568F7C9B" w14:textId="77777777" w:rsidR="007C40F5" w:rsidRPr="00B3057F" w:rsidRDefault="007C40F5" w:rsidP="00AB4BE8">
            <w:pPr>
              <w:spacing w:after="0"/>
              <w:ind w:hanging="2"/>
              <w:rPr>
                <w:rFonts w:cs="Arial"/>
                <w:b/>
              </w:rPr>
            </w:pPr>
            <w:r w:rsidRPr="00B3057F">
              <w:rPr>
                <w:rFonts w:cs="Arial"/>
                <w:b/>
              </w:rPr>
              <w:t>OBSERVABLE BEHAVIOURS</w:t>
            </w:r>
          </w:p>
        </w:tc>
      </w:tr>
      <w:tr w:rsidR="007C40F5" w:rsidRPr="00B3057F" w14:paraId="7650B119" w14:textId="77777777" w:rsidTr="00EA3C1F">
        <w:trPr>
          <w:trHeight w:val="1169"/>
        </w:trPr>
        <w:tc>
          <w:tcPr>
            <w:tcW w:w="438" w:type="dxa"/>
            <w:vMerge/>
          </w:tcPr>
          <w:p w14:paraId="3A4ECF81" w14:textId="77777777" w:rsidR="007C40F5" w:rsidRPr="00B3057F" w:rsidRDefault="007C40F5" w:rsidP="00BE098C">
            <w:pPr>
              <w:ind w:hanging="2"/>
              <w:rPr>
                <w:rFonts w:cs="Arial"/>
              </w:rPr>
            </w:pPr>
          </w:p>
        </w:tc>
        <w:tc>
          <w:tcPr>
            <w:tcW w:w="825" w:type="dxa"/>
            <w:tcBorders>
              <w:top w:val="single" w:sz="4" w:space="0" w:color="auto"/>
              <w:bottom w:val="single" w:sz="4" w:space="0" w:color="auto"/>
            </w:tcBorders>
            <w:shd w:val="clear" w:color="auto" w:fill="auto"/>
          </w:tcPr>
          <w:p w14:paraId="7C7B60E0" w14:textId="77777777" w:rsidR="007C40F5" w:rsidRPr="00B3057F" w:rsidRDefault="007C40F5" w:rsidP="00BE098C">
            <w:pPr>
              <w:ind w:hanging="2"/>
              <w:rPr>
                <w:rFonts w:cs="Arial"/>
              </w:rPr>
            </w:pPr>
            <w:r w:rsidRPr="00B3057F">
              <w:rPr>
                <w:rFonts w:cs="Arial"/>
              </w:rPr>
              <w:t>5.1.1</w:t>
            </w:r>
          </w:p>
        </w:tc>
        <w:tc>
          <w:tcPr>
            <w:tcW w:w="4878" w:type="dxa"/>
            <w:gridSpan w:val="2"/>
            <w:tcBorders>
              <w:top w:val="single" w:sz="4" w:space="0" w:color="auto"/>
              <w:bottom w:val="single" w:sz="4" w:space="0" w:color="auto"/>
            </w:tcBorders>
            <w:shd w:val="clear" w:color="auto" w:fill="auto"/>
          </w:tcPr>
          <w:p w14:paraId="2440697D"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has identified and documented the relevant internal and external interfaces and the critical nature of such interfaces.</w:t>
            </w:r>
          </w:p>
        </w:tc>
        <w:tc>
          <w:tcPr>
            <w:tcW w:w="274" w:type="dxa"/>
            <w:tcBorders>
              <w:top w:val="single" w:sz="4" w:space="0" w:color="auto"/>
              <w:bottom w:val="single" w:sz="4" w:space="0" w:color="auto"/>
            </w:tcBorders>
            <w:shd w:val="clear" w:color="auto" w:fill="auto"/>
          </w:tcPr>
          <w:p w14:paraId="561B9A7B"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auto"/>
          </w:tcPr>
          <w:p w14:paraId="7C0231C1" w14:textId="77777777" w:rsidR="007C40F5" w:rsidRPr="00B3057F" w:rsidRDefault="007C40F5" w:rsidP="00BE098C">
            <w:pPr>
              <w:ind w:hanging="2"/>
              <w:rPr>
                <w:rFonts w:cs="Arial"/>
              </w:rPr>
            </w:pPr>
          </w:p>
        </w:tc>
        <w:tc>
          <w:tcPr>
            <w:tcW w:w="274" w:type="dxa"/>
            <w:gridSpan w:val="2"/>
            <w:tcBorders>
              <w:top w:val="single" w:sz="4" w:space="0" w:color="auto"/>
              <w:bottom w:val="single" w:sz="4" w:space="0" w:color="auto"/>
            </w:tcBorders>
            <w:shd w:val="clear" w:color="auto" w:fill="auto"/>
          </w:tcPr>
          <w:p w14:paraId="7B3BA77B" w14:textId="77777777" w:rsidR="007C40F5" w:rsidRPr="00B3057F" w:rsidRDefault="007C40F5" w:rsidP="00BE098C">
            <w:pPr>
              <w:ind w:hanging="2"/>
              <w:rPr>
                <w:rFonts w:cs="Arial"/>
              </w:rPr>
            </w:pPr>
          </w:p>
        </w:tc>
        <w:tc>
          <w:tcPr>
            <w:tcW w:w="274" w:type="dxa"/>
            <w:tcBorders>
              <w:top w:val="single" w:sz="4" w:space="0" w:color="auto"/>
              <w:bottom w:val="single" w:sz="4" w:space="0" w:color="auto"/>
            </w:tcBorders>
            <w:shd w:val="clear" w:color="auto" w:fill="auto"/>
          </w:tcPr>
          <w:p w14:paraId="3A9508F4" w14:textId="77777777" w:rsidR="007C40F5" w:rsidRPr="00B3057F" w:rsidRDefault="007C40F5" w:rsidP="00BE098C">
            <w:pPr>
              <w:ind w:hanging="2"/>
              <w:rPr>
                <w:rFonts w:cs="Arial"/>
              </w:rPr>
            </w:pPr>
          </w:p>
        </w:tc>
        <w:tc>
          <w:tcPr>
            <w:tcW w:w="3219" w:type="dxa"/>
            <w:gridSpan w:val="2"/>
            <w:tcBorders>
              <w:top w:val="single" w:sz="4" w:space="0" w:color="auto"/>
              <w:bottom w:val="single" w:sz="4" w:space="0" w:color="auto"/>
            </w:tcBorders>
            <w:shd w:val="clear" w:color="auto" w:fill="auto"/>
          </w:tcPr>
          <w:p w14:paraId="02854871" w14:textId="77777777" w:rsidR="007C40F5" w:rsidRPr="00B3057F" w:rsidRDefault="007C40F5" w:rsidP="00BE098C">
            <w:pPr>
              <w:ind w:hanging="2"/>
              <w:rPr>
                <w:rFonts w:cs="Arial"/>
              </w:rPr>
            </w:pPr>
          </w:p>
        </w:tc>
        <w:tc>
          <w:tcPr>
            <w:tcW w:w="2805" w:type="dxa"/>
            <w:tcBorders>
              <w:top w:val="single" w:sz="4" w:space="0" w:color="auto"/>
              <w:bottom w:val="single" w:sz="4" w:space="0" w:color="auto"/>
            </w:tcBorders>
            <w:shd w:val="clear" w:color="auto" w:fill="92D050"/>
          </w:tcPr>
          <w:p w14:paraId="4E38DBAF" w14:textId="1766FFA0" w:rsidR="007C40F5" w:rsidRPr="00B3057F" w:rsidRDefault="007C40F5" w:rsidP="00BE098C">
            <w:pPr>
              <w:ind w:hanging="2"/>
              <w:rPr>
                <w:rFonts w:cs="Arial"/>
              </w:rPr>
            </w:pPr>
            <w:r w:rsidRPr="00B3057F">
              <w:rPr>
                <w:rFonts w:cs="Arial"/>
              </w:rPr>
              <w:t xml:space="preserve">ST1, ST2, ST6, RM3, </w:t>
            </w:r>
            <w:r w:rsidR="007F4602" w:rsidRPr="00B3057F">
              <w:rPr>
                <w:rFonts w:cs="Arial"/>
              </w:rPr>
              <w:t>RM</w:t>
            </w:r>
            <w:r w:rsidR="007F4602">
              <w:rPr>
                <w:rFonts w:cs="Arial"/>
              </w:rPr>
              <w:t>1</w:t>
            </w:r>
          </w:p>
        </w:tc>
      </w:tr>
      <w:tr w:rsidR="007C40F5" w:rsidRPr="00B3057F" w14:paraId="3EE27BB8" w14:textId="77777777" w:rsidTr="00EA3C1F">
        <w:trPr>
          <w:trHeight w:val="227"/>
        </w:trPr>
        <w:tc>
          <w:tcPr>
            <w:tcW w:w="438" w:type="dxa"/>
            <w:vMerge w:val="restart"/>
            <w:tcBorders>
              <w:top w:val="single" w:sz="4" w:space="0" w:color="auto"/>
              <w:left w:val="single" w:sz="4" w:space="0" w:color="000000"/>
              <w:right w:val="single" w:sz="4" w:space="0" w:color="000000"/>
            </w:tcBorders>
            <w:shd w:val="clear" w:color="auto" w:fill="D9D9D9"/>
            <w:textDirection w:val="btLr"/>
          </w:tcPr>
          <w:p w14:paraId="10A70BD7" w14:textId="77777777" w:rsidR="007C40F5" w:rsidRPr="00B3057F" w:rsidRDefault="007C40F5" w:rsidP="00BE098C">
            <w:pPr>
              <w:ind w:right="113" w:hanging="2"/>
              <w:jc w:val="center"/>
              <w:rPr>
                <w:rFonts w:cs="Arial"/>
                <w:b/>
              </w:rPr>
            </w:pPr>
            <w:r w:rsidRPr="00B3057F">
              <w:rPr>
                <w:rFonts w:cs="Arial"/>
                <w:b/>
              </w:rPr>
              <w:t>Guidance</w:t>
            </w:r>
          </w:p>
        </w:tc>
        <w:tc>
          <w:tcPr>
            <w:tcW w:w="12827" w:type="dxa"/>
            <w:gridSpan w:val="11"/>
            <w:tcBorders>
              <w:top w:val="single" w:sz="4" w:space="0" w:color="auto"/>
              <w:left w:val="single" w:sz="4" w:space="0" w:color="000000"/>
              <w:bottom w:val="single" w:sz="4" w:space="0" w:color="000000"/>
              <w:right w:val="single" w:sz="4" w:space="0" w:color="000000"/>
            </w:tcBorders>
            <w:shd w:val="clear" w:color="auto" w:fill="D9D9D9"/>
            <w:hideMark/>
          </w:tcPr>
          <w:p w14:paraId="737DDF0A" w14:textId="77777777" w:rsidR="007C40F5" w:rsidRPr="00B3057F" w:rsidRDefault="007C40F5" w:rsidP="00AB4BE8">
            <w:pPr>
              <w:spacing w:after="0"/>
              <w:ind w:hanging="2"/>
              <w:jc w:val="center"/>
              <w:rPr>
                <w:rFonts w:cs="Arial"/>
                <w:lang w:eastAsia="en-AU"/>
              </w:rPr>
            </w:pPr>
            <w:r w:rsidRPr="00B3057F">
              <w:rPr>
                <w:rFonts w:cs="Arial"/>
                <w:b/>
              </w:rPr>
              <w:t>What to look for</w:t>
            </w:r>
          </w:p>
        </w:tc>
      </w:tr>
      <w:tr w:rsidR="007C40F5" w:rsidRPr="00B3057F" w14:paraId="4CB9941F" w14:textId="77777777" w:rsidTr="00EA3C1F">
        <w:trPr>
          <w:trHeight w:val="337"/>
        </w:trPr>
        <w:tc>
          <w:tcPr>
            <w:tcW w:w="438" w:type="dxa"/>
            <w:vMerge/>
            <w:tcBorders>
              <w:left w:val="single" w:sz="4" w:space="0" w:color="000000"/>
              <w:right w:val="single" w:sz="4" w:space="0" w:color="000000"/>
            </w:tcBorders>
          </w:tcPr>
          <w:p w14:paraId="11B109B4" w14:textId="77777777" w:rsidR="007C40F5" w:rsidRPr="00B3057F" w:rsidRDefault="007C40F5" w:rsidP="00AB5E25">
            <w:pPr>
              <w:pStyle w:val="ListParagraph"/>
              <w:numPr>
                <w:ilvl w:val="0"/>
                <w:numId w:val="2"/>
              </w:numPr>
              <w:spacing w:after="0" w:line="240" w:lineRule="auto"/>
              <w:ind w:left="0" w:hanging="2"/>
              <w:jc w:val="both"/>
              <w:rPr>
                <w:rFonts w:cs="Arial"/>
              </w:rPr>
            </w:pPr>
          </w:p>
        </w:tc>
        <w:tc>
          <w:tcPr>
            <w:tcW w:w="12827" w:type="dxa"/>
            <w:gridSpan w:val="11"/>
            <w:tcBorders>
              <w:top w:val="single" w:sz="4" w:space="0" w:color="auto"/>
              <w:left w:val="single" w:sz="4" w:space="0" w:color="000000"/>
              <w:bottom w:val="single" w:sz="4" w:space="0" w:color="000000"/>
              <w:right w:val="single" w:sz="4" w:space="0" w:color="000000"/>
            </w:tcBorders>
            <w:hideMark/>
          </w:tcPr>
          <w:p w14:paraId="4FCDF949"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Review how interfaces have been documented. It may be included in a system description.</w:t>
            </w:r>
          </w:p>
          <w:p w14:paraId="2BE13685"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Evidence that:</w:t>
            </w:r>
          </w:p>
          <w:p w14:paraId="79F54D5A"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lang w:eastAsia="en-AU"/>
              </w:rPr>
              <w:t>Safety critical</w:t>
            </w:r>
            <w:r w:rsidRPr="00B3057F">
              <w:rPr>
                <w:rFonts w:cs="Arial"/>
              </w:rPr>
              <w:t xml:space="preserve"> issues, areas, and associated hazards are </w:t>
            </w:r>
            <w:proofErr w:type="gramStart"/>
            <w:r w:rsidRPr="00B3057F">
              <w:rPr>
                <w:rFonts w:cs="Arial"/>
              </w:rPr>
              <w:t>identified;</w:t>
            </w:r>
            <w:proofErr w:type="gramEnd"/>
          </w:p>
          <w:p w14:paraId="52A56902"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rPr>
              <w:t xml:space="preserve">Safety occurrences are being reported and </w:t>
            </w:r>
            <w:proofErr w:type="gramStart"/>
            <w:r w:rsidRPr="00B3057F">
              <w:rPr>
                <w:rFonts w:cs="Arial"/>
              </w:rPr>
              <w:t>addressed;</w:t>
            </w:r>
            <w:proofErr w:type="gramEnd"/>
          </w:p>
          <w:p w14:paraId="2EBA608C" w14:textId="77777777" w:rsidR="007C40F5" w:rsidRPr="00B3057F" w:rsidRDefault="007C40F5" w:rsidP="00AB5E25">
            <w:pPr>
              <w:pStyle w:val="ListParagraph"/>
              <w:numPr>
                <w:ilvl w:val="2"/>
                <w:numId w:val="2"/>
              </w:numPr>
              <w:spacing w:after="0" w:line="240" w:lineRule="auto"/>
              <w:ind w:left="651"/>
              <w:jc w:val="both"/>
              <w:rPr>
                <w:rFonts w:cs="Arial"/>
              </w:rPr>
            </w:pPr>
            <w:r w:rsidRPr="00B3057F">
              <w:rPr>
                <w:rFonts w:cs="Arial"/>
              </w:rPr>
              <w:t>Risk control actions are applied and regularly reviewed; and</w:t>
            </w:r>
          </w:p>
          <w:p w14:paraId="3F16A723" w14:textId="77777777" w:rsidR="007C40F5" w:rsidRPr="00B3057F" w:rsidRDefault="007C40F5" w:rsidP="00AB5E25">
            <w:pPr>
              <w:pStyle w:val="ListParagraph"/>
              <w:numPr>
                <w:ilvl w:val="2"/>
                <w:numId w:val="2"/>
              </w:numPr>
              <w:spacing w:after="0" w:line="240" w:lineRule="auto"/>
              <w:ind w:left="651"/>
              <w:jc w:val="both"/>
              <w:rPr>
                <w:rFonts w:cs="Arial"/>
                <w:lang w:eastAsia="en-AU"/>
              </w:rPr>
            </w:pPr>
            <w:r w:rsidRPr="00B3057F">
              <w:rPr>
                <w:rFonts w:cs="Arial"/>
              </w:rPr>
              <w:t>Interfaces are r</w:t>
            </w:r>
            <w:r w:rsidRPr="00B3057F">
              <w:rPr>
                <w:rFonts w:cs="Arial"/>
                <w:lang w:eastAsia="en-AU"/>
              </w:rPr>
              <w:t xml:space="preserve">eviewed periodically. </w:t>
            </w:r>
          </w:p>
          <w:p w14:paraId="6316C01B"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 xml:space="preserve">Training and safety promotion sessions are organised with relevant external organisations. </w:t>
            </w:r>
          </w:p>
          <w:p w14:paraId="7AD4B634"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External organisations participate in SMS activities and share safety information.</w:t>
            </w:r>
          </w:p>
          <w:p w14:paraId="4D5EE665" w14:textId="77777777" w:rsidR="007C40F5" w:rsidRPr="00B3057F" w:rsidRDefault="007C40F5" w:rsidP="00AB5E25">
            <w:pPr>
              <w:pStyle w:val="ListParagraph"/>
              <w:numPr>
                <w:ilvl w:val="0"/>
                <w:numId w:val="2"/>
              </w:numPr>
              <w:spacing w:after="0" w:line="240" w:lineRule="auto"/>
              <w:ind w:left="291" w:hanging="291"/>
              <w:jc w:val="both"/>
              <w:rPr>
                <w:rFonts w:cs="Arial"/>
                <w:lang w:eastAsia="en-AU"/>
              </w:rPr>
            </w:pPr>
            <w:r w:rsidRPr="00B3057F">
              <w:rPr>
                <w:rFonts w:cs="Arial"/>
                <w:lang w:eastAsia="en-AU"/>
              </w:rPr>
              <w:t>Check the identified interfaces (e.g., interfaces with aerodromes, airlines, Air Traffic Control [ATC], training organisations, contracted organisations, and the State).</w:t>
            </w:r>
          </w:p>
        </w:tc>
      </w:tr>
      <w:tr w:rsidR="007C40F5" w:rsidRPr="00B3057F" w14:paraId="4D8B032B" w14:textId="77777777" w:rsidTr="00EA3C1F">
        <w:trPr>
          <w:trHeight w:val="20"/>
        </w:trPr>
        <w:tc>
          <w:tcPr>
            <w:tcW w:w="438" w:type="dxa"/>
            <w:vMerge/>
            <w:tcBorders>
              <w:left w:val="single" w:sz="4" w:space="0" w:color="000000"/>
              <w:right w:val="single" w:sz="4" w:space="0" w:color="000000"/>
            </w:tcBorders>
            <w:shd w:val="clear" w:color="auto" w:fill="D9D9D9"/>
          </w:tcPr>
          <w:p w14:paraId="06744487" w14:textId="77777777" w:rsidR="007C40F5" w:rsidRPr="00B3057F" w:rsidRDefault="007C40F5" w:rsidP="00BE098C">
            <w:pPr>
              <w:pStyle w:val="NoSpacing"/>
              <w:spacing w:line="276" w:lineRule="auto"/>
              <w:ind w:hanging="2"/>
              <w:rPr>
                <w:rFonts w:ascii="Arial" w:hAnsi="Arial" w:cs="Arial"/>
                <w:b/>
                <w:lang w:val="en-GB"/>
              </w:rPr>
            </w:pPr>
          </w:p>
        </w:tc>
        <w:tc>
          <w:tcPr>
            <w:tcW w:w="3206"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3575ABA9" w14:textId="77777777" w:rsidR="007C40F5" w:rsidRPr="00B3057F" w:rsidRDefault="007C40F5" w:rsidP="00AB4BE8">
            <w:pPr>
              <w:pStyle w:val="NoSpacing"/>
              <w:spacing w:line="276" w:lineRule="auto"/>
              <w:rPr>
                <w:rFonts w:ascii="Arial" w:hAnsi="Arial" w:cs="Arial"/>
                <w:b/>
                <w:lang w:val="en-GB"/>
              </w:rPr>
            </w:pPr>
            <w:r w:rsidRPr="00B3057F">
              <w:rPr>
                <w:rFonts w:ascii="Arial" w:hAnsi="Arial" w:cs="Arial"/>
                <w:b/>
                <w:lang w:val="en-GB"/>
              </w:rPr>
              <w:t>Present</w:t>
            </w:r>
          </w:p>
        </w:tc>
        <w:tc>
          <w:tcPr>
            <w:tcW w:w="320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7E474A35" w14:textId="77777777" w:rsidR="007C40F5" w:rsidRPr="00B3057F" w:rsidRDefault="007C40F5" w:rsidP="00AB4BE8">
            <w:pPr>
              <w:spacing w:after="0"/>
              <w:rPr>
                <w:rFonts w:cs="Arial"/>
                <w:b/>
                <w:lang w:eastAsia="en-AU"/>
              </w:rPr>
            </w:pPr>
            <w:r w:rsidRPr="00B3057F">
              <w:rPr>
                <w:rFonts w:cs="Arial"/>
                <w:b/>
              </w:rPr>
              <w:t>Suitable</w:t>
            </w:r>
          </w:p>
        </w:tc>
        <w:tc>
          <w:tcPr>
            <w:tcW w:w="3207" w:type="dxa"/>
            <w:gridSpan w:val="3"/>
            <w:tcBorders>
              <w:top w:val="single" w:sz="4" w:space="0" w:color="000000"/>
              <w:left w:val="single" w:sz="4" w:space="0" w:color="000000"/>
              <w:bottom w:val="single" w:sz="4" w:space="0" w:color="auto"/>
              <w:right w:val="single" w:sz="4" w:space="0" w:color="000000"/>
            </w:tcBorders>
            <w:shd w:val="clear" w:color="auto" w:fill="D9D9D9"/>
            <w:hideMark/>
          </w:tcPr>
          <w:p w14:paraId="0FF6CEF7" w14:textId="77777777" w:rsidR="007C40F5" w:rsidRPr="00B3057F" w:rsidRDefault="007C40F5" w:rsidP="00AB4BE8">
            <w:pPr>
              <w:spacing w:after="0"/>
              <w:rPr>
                <w:rFonts w:cs="Arial"/>
                <w:b/>
                <w:lang w:eastAsia="en-AU"/>
              </w:rPr>
            </w:pPr>
            <w:r w:rsidRPr="00B3057F">
              <w:rPr>
                <w:rFonts w:cs="Arial"/>
                <w:b/>
              </w:rPr>
              <w:t>Operating</w:t>
            </w:r>
          </w:p>
        </w:tc>
        <w:tc>
          <w:tcPr>
            <w:tcW w:w="3207" w:type="dxa"/>
            <w:gridSpan w:val="2"/>
            <w:tcBorders>
              <w:top w:val="single" w:sz="4" w:space="0" w:color="000000"/>
              <w:left w:val="single" w:sz="4" w:space="0" w:color="000000"/>
              <w:bottom w:val="single" w:sz="4" w:space="0" w:color="auto"/>
              <w:right w:val="single" w:sz="4" w:space="0" w:color="000000"/>
            </w:tcBorders>
            <w:shd w:val="clear" w:color="auto" w:fill="D9D9D9"/>
            <w:hideMark/>
          </w:tcPr>
          <w:p w14:paraId="0A6E8904" w14:textId="77777777" w:rsidR="007C40F5" w:rsidRPr="00B3057F" w:rsidRDefault="007C40F5" w:rsidP="00AB4BE8">
            <w:pPr>
              <w:tabs>
                <w:tab w:val="left" w:pos="2580"/>
              </w:tabs>
              <w:spacing w:after="0"/>
              <w:rPr>
                <w:rFonts w:cs="Arial"/>
                <w:b/>
                <w:lang w:eastAsia="en-AU"/>
              </w:rPr>
            </w:pPr>
            <w:r w:rsidRPr="00B3057F">
              <w:rPr>
                <w:rFonts w:cs="Arial"/>
                <w:b/>
              </w:rPr>
              <w:t>Effective</w:t>
            </w:r>
          </w:p>
        </w:tc>
      </w:tr>
      <w:tr w:rsidR="007C40F5" w:rsidRPr="00B3057F" w14:paraId="37C85B02" w14:textId="77777777" w:rsidTr="00EA3C1F">
        <w:trPr>
          <w:trHeight w:val="561"/>
        </w:trPr>
        <w:tc>
          <w:tcPr>
            <w:tcW w:w="438" w:type="dxa"/>
            <w:vMerge/>
            <w:tcBorders>
              <w:left w:val="single" w:sz="4" w:space="0" w:color="000000"/>
              <w:right w:val="single" w:sz="4" w:space="0" w:color="000000"/>
            </w:tcBorders>
          </w:tcPr>
          <w:p w14:paraId="6905629C" w14:textId="77777777" w:rsidR="007C40F5" w:rsidRPr="00B3057F" w:rsidRDefault="007C40F5" w:rsidP="00BE098C">
            <w:pPr>
              <w:ind w:hanging="2"/>
              <w:rPr>
                <w:rFonts w:cs="Arial"/>
              </w:rPr>
            </w:pPr>
          </w:p>
        </w:tc>
        <w:tc>
          <w:tcPr>
            <w:tcW w:w="3206" w:type="dxa"/>
            <w:gridSpan w:val="2"/>
            <w:tcBorders>
              <w:top w:val="single" w:sz="4" w:space="0" w:color="auto"/>
              <w:left w:val="single" w:sz="4" w:space="0" w:color="000000"/>
              <w:bottom w:val="single" w:sz="4" w:space="0" w:color="auto"/>
              <w:right w:val="single" w:sz="4" w:space="0" w:color="000000"/>
            </w:tcBorders>
          </w:tcPr>
          <w:p w14:paraId="0EA4DA49"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has identified and documented the relevant internal and external interfaces and the critical nature of such interfaces.</w:t>
            </w:r>
          </w:p>
        </w:tc>
        <w:tc>
          <w:tcPr>
            <w:tcW w:w="3207" w:type="dxa"/>
            <w:gridSpan w:val="4"/>
            <w:tcBorders>
              <w:top w:val="single" w:sz="4" w:space="0" w:color="auto"/>
              <w:left w:val="single" w:sz="4" w:space="0" w:color="000000"/>
              <w:bottom w:val="single" w:sz="4" w:space="0" w:color="auto"/>
              <w:right w:val="single" w:sz="4" w:space="0" w:color="000000"/>
            </w:tcBorders>
          </w:tcPr>
          <w:p w14:paraId="6556CD4D" w14:textId="77777777" w:rsidR="007C40F5" w:rsidRPr="00B3057F" w:rsidRDefault="007C40F5" w:rsidP="00BE098C">
            <w:pPr>
              <w:pStyle w:val="TableNormalLeft"/>
              <w:ind w:hanging="2"/>
              <w:rPr>
                <w:rFonts w:ascii="Arial" w:hAnsi="Arial" w:cs="Arial"/>
              </w:rPr>
            </w:pPr>
            <w:r w:rsidRPr="00B3057F">
              <w:rPr>
                <w:rFonts w:ascii="Arial" w:hAnsi="Arial" w:cs="Arial"/>
              </w:rPr>
              <w:t>All relevant interfaces are addressed.</w:t>
            </w:r>
          </w:p>
          <w:p w14:paraId="4E0EF84F" w14:textId="77777777" w:rsidR="007C40F5" w:rsidRPr="00B3057F" w:rsidRDefault="007C40F5" w:rsidP="00BE098C">
            <w:pPr>
              <w:pStyle w:val="TableNormalLeft"/>
              <w:ind w:hanging="2"/>
              <w:rPr>
                <w:rFonts w:ascii="Arial" w:hAnsi="Arial" w:cs="Arial"/>
              </w:rPr>
            </w:pPr>
            <w:r w:rsidRPr="00B3057F">
              <w:rPr>
                <w:rFonts w:ascii="Arial" w:hAnsi="Arial" w:cs="Arial"/>
              </w:rPr>
              <w:t>The way the interfaces are managed is appropriate to the criticality in terms of safety.</w:t>
            </w:r>
          </w:p>
          <w:p w14:paraId="2F58D9C6" w14:textId="77777777" w:rsidR="007C40F5" w:rsidRPr="00B3057F" w:rsidRDefault="007C40F5" w:rsidP="00BE098C">
            <w:pPr>
              <w:pStyle w:val="TableNormalLeft"/>
              <w:ind w:hanging="2"/>
              <w:rPr>
                <w:rFonts w:ascii="Arial" w:hAnsi="Arial" w:cs="Arial"/>
              </w:rPr>
            </w:pPr>
            <w:r w:rsidRPr="00B3057F">
              <w:rPr>
                <w:rFonts w:ascii="Arial" w:hAnsi="Arial" w:cs="Arial"/>
              </w:rPr>
              <w:t>The means for communicating safety information is defined.</w:t>
            </w:r>
          </w:p>
        </w:tc>
        <w:tc>
          <w:tcPr>
            <w:tcW w:w="3207" w:type="dxa"/>
            <w:gridSpan w:val="3"/>
            <w:tcBorders>
              <w:top w:val="single" w:sz="4" w:space="0" w:color="auto"/>
              <w:left w:val="single" w:sz="4" w:space="0" w:color="000000"/>
              <w:bottom w:val="single" w:sz="4" w:space="0" w:color="auto"/>
              <w:right w:val="single" w:sz="4" w:space="0" w:color="000000"/>
            </w:tcBorders>
          </w:tcPr>
          <w:p w14:paraId="7EA74A0E" w14:textId="77777777" w:rsidR="007C40F5" w:rsidRPr="00B3057F" w:rsidRDefault="007C40F5" w:rsidP="00BE098C">
            <w:pPr>
              <w:pStyle w:val="TableNormalLeft"/>
              <w:ind w:hanging="2"/>
              <w:rPr>
                <w:rFonts w:ascii="Arial" w:hAnsi="Arial" w:cs="Arial"/>
              </w:rPr>
            </w:pPr>
            <w:r w:rsidRPr="00B3057F">
              <w:rPr>
                <w:rFonts w:ascii="Arial" w:hAnsi="Arial" w:cs="Arial"/>
              </w:rPr>
              <w:t>The organisation is managing the interfaces through hazard identification and risk management.</w:t>
            </w:r>
          </w:p>
          <w:p w14:paraId="72D10613" w14:textId="77777777" w:rsidR="007C40F5" w:rsidRPr="00B3057F" w:rsidRDefault="007C40F5" w:rsidP="00BE098C">
            <w:pPr>
              <w:pStyle w:val="TableNormalLeft"/>
              <w:ind w:hanging="2"/>
              <w:rPr>
                <w:rFonts w:ascii="Arial" w:hAnsi="Arial" w:cs="Arial"/>
              </w:rPr>
            </w:pPr>
            <w:r w:rsidRPr="00B3057F">
              <w:rPr>
                <w:rFonts w:ascii="Arial" w:hAnsi="Arial" w:cs="Arial"/>
              </w:rPr>
              <w:t>There is an assurance activity to assess risk mitigations being delivered by external organisations.</w:t>
            </w:r>
          </w:p>
        </w:tc>
        <w:tc>
          <w:tcPr>
            <w:tcW w:w="3207" w:type="dxa"/>
            <w:gridSpan w:val="2"/>
            <w:tcBorders>
              <w:top w:val="single" w:sz="4" w:space="0" w:color="auto"/>
              <w:left w:val="single" w:sz="4" w:space="0" w:color="000000"/>
              <w:bottom w:val="single" w:sz="4" w:space="0" w:color="auto"/>
              <w:right w:val="single" w:sz="4" w:space="0" w:color="000000"/>
            </w:tcBorders>
          </w:tcPr>
          <w:p w14:paraId="57E30501" w14:textId="77777777" w:rsidR="007C40F5" w:rsidRPr="00B3057F" w:rsidRDefault="007C40F5" w:rsidP="00BE098C">
            <w:pPr>
              <w:pStyle w:val="TableNormalLeft"/>
              <w:ind w:hanging="2"/>
              <w:rPr>
                <w:rFonts w:ascii="Arial" w:hAnsi="Arial" w:cs="Arial"/>
              </w:rPr>
            </w:pPr>
            <w:r w:rsidRPr="00B3057F">
              <w:rPr>
                <w:rFonts w:ascii="Arial" w:hAnsi="Arial" w:cs="Arial"/>
              </w:rPr>
              <w:t xml:space="preserve">The organisation has a good understanding of interface management and there is evidence that interface risks are being identified and acted upon. </w:t>
            </w:r>
          </w:p>
          <w:p w14:paraId="3B43EC2D" w14:textId="77777777" w:rsidR="007C40F5" w:rsidRPr="00B3057F" w:rsidRDefault="007C40F5" w:rsidP="00BE098C">
            <w:pPr>
              <w:pStyle w:val="TableNormalLeft"/>
              <w:ind w:hanging="2"/>
              <w:rPr>
                <w:rFonts w:ascii="Arial" w:hAnsi="Arial" w:cs="Arial"/>
              </w:rPr>
            </w:pPr>
            <w:r w:rsidRPr="00B3057F">
              <w:rPr>
                <w:rFonts w:ascii="Arial" w:hAnsi="Arial" w:cs="Arial"/>
              </w:rPr>
              <w:t>Interfacing organisations are sharing safety information and take actions when needed.</w:t>
            </w:r>
          </w:p>
        </w:tc>
      </w:tr>
    </w:tbl>
    <w:p w14:paraId="7458D422" w14:textId="77777777" w:rsidR="003771FF" w:rsidRDefault="003771FF" w:rsidP="00741FBC">
      <w:pPr>
        <w:pStyle w:val="Heading1"/>
        <w:sectPr w:rsidR="003771FF" w:rsidSect="003771FF">
          <w:headerReference w:type="default" r:id="rId24"/>
          <w:footerReference w:type="default" r:id="rId25"/>
          <w:pgSz w:w="16838" w:h="11906" w:orient="landscape"/>
          <w:pgMar w:top="1133" w:right="1133" w:bottom="1133" w:left="1133" w:header="566" w:footer="283" w:gutter="0"/>
          <w:cols w:space="720"/>
          <w:docGrid w:linePitch="299"/>
        </w:sectPr>
      </w:pPr>
    </w:p>
    <w:p w14:paraId="1614CA14" w14:textId="2A51200C" w:rsidR="00741FBC" w:rsidRDefault="00741FBC" w:rsidP="00741FBC">
      <w:pPr>
        <w:pStyle w:val="Heading1"/>
      </w:pPr>
      <w:bookmarkStart w:id="162" w:name="_Toc178074788"/>
      <w:r w:rsidRPr="00FB1A34">
        <w:lastRenderedPageBreak/>
        <w:t xml:space="preserve">Annex </w:t>
      </w:r>
      <w:r>
        <w:t>B</w:t>
      </w:r>
      <w:r w:rsidRPr="00FB1A34">
        <w:t xml:space="preserve">: SMS Inspector Competency Assessment </w:t>
      </w:r>
      <w:r>
        <w:t>Tool</w:t>
      </w:r>
      <w:bookmarkEnd w:id="162"/>
    </w:p>
    <w:p w14:paraId="369925AD" w14:textId="77777777" w:rsidR="00741FBC" w:rsidRDefault="00741FBC" w:rsidP="00741FBC">
      <w:r>
        <w:t xml:space="preserve">The </w:t>
      </w:r>
      <w:r w:rsidRPr="00D91ED3">
        <w:rPr>
          <w:i/>
          <w:iCs/>
        </w:rPr>
        <w:t xml:space="preserve">SMS Inspector Competency Assessment </w:t>
      </w:r>
      <w:r>
        <w:rPr>
          <w:i/>
          <w:iCs/>
        </w:rPr>
        <w:t>Tool</w:t>
      </w:r>
      <w:r w:rsidRPr="00D91ED3">
        <w:rPr>
          <w:i/>
          <w:iCs/>
        </w:rPr>
        <w:t xml:space="preserve"> </w:t>
      </w:r>
      <w:r w:rsidRPr="00B3057F">
        <w:t xml:space="preserve">is structured as an Excel spreadsheet consisting of </w:t>
      </w:r>
      <w:r>
        <w:t>six</w:t>
      </w:r>
      <w:r w:rsidRPr="00B3057F">
        <w:t xml:space="preserve"> </w:t>
      </w:r>
      <w:r>
        <w:t>s</w:t>
      </w:r>
      <w:r w:rsidRPr="00B3057F">
        <w:t>heets</w:t>
      </w:r>
      <w:r>
        <w:t>—</w:t>
      </w:r>
      <w:r w:rsidRPr="00B3057F">
        <w:t>'0. User Guide', '1. Onsite Assessment Results', '2. Results Tally &amp; Remedial Actions', '3. Results Profile Charts', '4. Reference - Observable Behaviour Descriptions'</w:t>
      </w:r>
      <w:r>
        <w:t xml:space="preserve"> and ‘5. Reference – Rating Scale’</w:t>
      </w:r>
      <w:r w:rsidRPr="00B3057F">
        <w:t>.</w:t>
      </w:r>
      <w:r>
        <w:t xml:space="preserve"> </w:t>
      </w:r>
    </w:p>
    <w:p w14:paraId="0F4CA609" w14:textId="7CEA52FE" w:rsidR="00741FBC" w:rsidRDefault="00741FBC">
      <w:pPr>
        <w:rPr>
          <w:rFonts w:ascii="Calibri" w:hAnsi="Calibri"/>
          <w:lang w:val="en-NZ"/>
        </w:rPr>
      </w:pPr>
      <w:r>
        <w:t xml:space="preserve">It can be downloaded from </w:t>
      </w:r>
      <w:hyperlink w:history="1"/>
      <w:proofErr w:type="spellStart"/>
      <w:r>
        <w:t>SKYbrary</w:t>
      </w:r>
      <w:proofErr w:type="spellEnd"/>
      <w:r>
        <w:t xml:space="preserve"> at the following link:</w:t>
      </w:r>
      <w:r>
        <w:br/>
      </w:r>
      <w:hyperlink r:id="rId26" w:history="1">
        <w:r w:rsidRPr="00550484">
          <w:rPr>
            <w:rStyle w:val="Hyperlink"/>
          </w:rPr>
          <w:t>https://skybrary.aero/bookshelf/sms-inspector-competency-assessment-tool</w:t>
        </w:r>
      </w:hyperlink>
    </w:p>
    <w:sectPr w:rsidR="00741FBC" w:rsidSect="003771FF">
      <w:headerReference w:type="default" r:id="rId27"/>
      <w:footerReference w:type="default" r:id="rId28"/>
      <w:pgSz w:w="16838" w:h="11906" w:orient="landscape"/>
      <w:pgMar w:top="1133" w:right="1133" w:bottom="1133" w:left="1133" w:header="566"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0332E" w14:textId="77777777" w:rsidR="00E43083" w:rsidRPr="00B3057F" w:rsidRDefault="00E43083">
      <w:pPr>
        <w:spacing w:after="0" w:line="240" w:lineRule="auto"/>
      </w:pPr>
      <w:r w:rsidRPr="00B3057F">
        <w:separator/>
      </w:r>
    </w:p>
    <w:p w14:paraId="43383E5B" w14:textId="77777777" w:rsidR="00E43083" w:rsidRPr="00B3057F" w:rsidRDefault="00E43083"/>
  </w:endnote>
  <w:endnote w:type="continuationSeparator" w:id="0">
    <w:p w14:paraId="73278C13" w14:textId="77777777" w:rsidR="00E43083" w:rsidRPr="00B3057F" w:rsidRDefault="00E43083">
      <w:pPr>
        <w:spacing w:after="0" w:line="240" w:lineRule="auto"/>
      </w:pPr>
      <w:r w:rsidRPr="00B3057F">
        <w:continuationSeparator/>
      </w:r>
    </w:p>
    <w:p w14:paraId="4F35ABE3" w14:textId="77777777" w:rsidR="00E43083" w:rsidRPr="00B3057F" w:rsidRDefault="00E43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443E2" w14:textId="00B7640D" w:rsidR="006F30DE" w:rsidRPr="00B3057F" w:rsidRDefault="006F30DE" w:rsidP="00F304D8">
    <w:pPr>
      <w:tabs>
        <w:tab w:val="center" w:pos="4320"/>
        <w:tab w:val="left" w:pos="9180"/>
        <w:tab w:val="right" w:pos="10350"/>
      </w:tabs>
      <w:spacing w:after="0" w:line="240" w:lineRule="auto"/>
      <w:ind w:left="-540" w:right="-504" w:firstLine="90"/>
      <w:jc w:val="center"/>
      <w:rPr>
        <w:rFonts w:eastAsia="SimSun" w:cs="Arial"/>
        <w:color w:val="000066"/>
        <w:lang w:eastAsia="en-US"/>
      </w:rPr>
    </w:pPr>
    <w:r w:rsidRPr="00B3057F">
      <w:rPr>
        <w:rFonts w:ascii="Times New Roman" w:eastAsia="SimSun" w:hAnsi="Times New Roman" w:cs="Times New Roman"/>
        <w:noProof/>
        <w:color w:val="002060"/>
        <w:lang w:eastAsia="en-US"/>
      </w:rPr>
      <mc:AlternateContent>
        <mc:Choice Requires="wps">
          <w:drawing>
            <wp:anchor distT="0" distB="0" distL="114300" distR="114300" simplePos="0" relativeHeight="251659264" behindDoc="0" locked="0" layoutInCell="1" allowOverlap="1" wp14:anchorId="7B8CEAE6" wp14:editId="6C6B75CB">
              <wp:simplePos x="0" y="0"/>
              <wp:positionH relativeFrom="margin">
                <wp:posOffset>-297315</wp:posOffset>
              </wp:positionH>
              <wp:positionV relativeFrom="page">
                <wp:posOffset>10116185</wp:posOffset>
              </wp:positionV>
              <wp:extent cx="6796392" cy="12218"/>
              <wp:effectExtent l="0" t="0" r="24130" b="26035"/>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011C4"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Pr="00B3057F">
      <w:rPr>
        <w:rFonts w:eastAsia="SimSun" w:cs="Arial"/>
        <w:color w:val="002060"/>
        <w:sz w:val="20"/>
        <w:szCs w:val="20"/>
        <w:lang w:eastAsia="en-US"/>
      </w:rPr>
      <w:t>SM ICG material is free. If an organi</w:t>
    </w:r>
    <w:r w:rsidR="00C11AB7" w:rsidRPr="00B3057F">
      <w:rPr>
        <w:rFonts w:eastAsia="SimSun" w:cs="Arial"/>
        <w:color w:val="002060"/>
        <w:sz w:val="20"/>
        <w:szCs w:val="20"/>
        <w:lang w:eastAsia="en-US"/>
      </w:rPr>
      <w:t>s</w:t>
    </w:r>
    <w:r w:rsidRPr="00B3057F">
      <w:rPr>
        <w:rFonts w:eastAsia="SimSun" w:cs="Arial"/>
        <w:color w:val="002060"/>
        <w:sz w:val="20"/>
        <w:szCs w:val="20"/>
        <w:lang w:eastAsia="en-US"/>
      </w:rPr>
      <w:t>ation adapts material, it may not be made available for commercial resale.</w:t>
    </w:r>
  </w:p>
  <w:p w14:paraId="3F97D5FE" w14:textId="0CFABB18" w:rsidR="00160AB0" w:rsidRPr="00B3057F" w:rsidRDefault="00160AB0" w:rsidP="006F3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4C3A3" w14:textId="71EEBA8C" w:rsidR="00200D78" w:rsidRPr="00B3057F" w:rsidRDefault="00200D78" w:rsidP="006F30DE">
    <w:pPr>
      <w:tabs>
        <w:tab w:val="center" w:pos="4320"/>
        <w:tab w:val="left" w:pos="9180"/>
        <w:tab w:val="right" w:pos="10350"/>
      </w:tabs>
      <w:spacing w:after="0" w:line="240" w:lineRule="auto"/>
      <w:ind w:left="-540" w:right="-504" w:firstLine="90"/>
      <w:jc w:val="both"/>
      <w:rPr>
        <w:rFonts w:eastAsia="SimSun" w:cs="Arial"/>
        <w:color w:val="002060"/>
        <w:lang w:eastAsia="en-US"/>
      </w:rPr>
    </w:pPr>
    <w:r w:rsidRPr="00B3057F">
      <w:rPr>
        <w:rFonts w:ascii="Times New Roman" w:eastAsia="SimSun" w:hAnsi="Times New Roman" w:cs="Times New Roman"/>
        <w:noProof/>
        <w:color w:val="002060"/>
        <w:lang w:eastAsia="en-US"/>
      </w:rPr>
      <mc:AlternateContent>
        <mc:Choice Requires="wps">
          <w:drawing>
            <wp:anchor distT="0" distB="0" distL="114300" distR="114300" simplePos="0" relativeHeight="251677696" behindDoc="0" locked="0" layoutInCell="1" allowOverlap="1" wp14:anchorId="28DB164E" wp14:editId="77F37271">
              <wp:simplePos x="0" y="0"/>
              <wp:positionH relativeFrom="margin">
                <wp:posOffset>-297315</wp:posOffset>
              </wp:positionH>
              <wp:positionV relativeFrom="page">
                <wp:posOffset>10116185</wp:posOffset>
              </wp:positionV>
              <wp:extent cx="6796392" cy="12218"/>
              <wp:effectExtent l="0" t="0" r="24130" b="26035"/>
              <wp:wrapNone/>
              <wp:docPr id="12094564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70D9E" id="Line 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Pr="00B3057F">
      <w:rPr>
        <w:rFonts w:eastAsia="SimSun" w:cs="Arial"/>
        <w:color w:val="002060"/>
        <w:sz w:val="20"/>
        <w:szCs w:val="20"/>
        <w:lang w:eastAsia="en-US"/>
      </w:rPr>
      <w:t xml:space="preserve">SM ICG material is free. If an organisation adapts material, it may not be made available for commercial resale. </w:t>
    </w:r>
    <w:r w:rsidRPr="00B3057F">
      <w:rPr>
        <w:rFonts w:eastAsia="SimSun" w:cs="Arial"/>
        <w:color w:val="002060"/>
        <w:sz w:val="18"/>
        <w:szCs w:val="18"/>
        <w:lang w:eastAsia="en-US"/>
      </w:rPr>
      <w:tab/>
    </w:r>
    <w:r w:rsidRPr="00B3057F">
      <w:rPr>
        <w:rFonts w:eastAsia="SimSun" w:cs="Arial"/>
        <w:color w:val="002060"/>
        <w:lang w:eastAsia="en-US"/>
      </w:rPr>
      <w:fldChar w:fldCharType="begin"/>
    </w:r>
    <w:r w:rsidRPr="00B3057F">
      <w:rPr>
        <w:rFonts w:eastAsia="SimSun" w:cs="Arial"/>
        <w:color w:val="002060"/>
        <w:lang w:eastAsia="en-US"/>
      </w:rPr>
      <w:instrText xml:space="preserve"> PAGE </w:instrText>
    </w:r>
    <w:r w:rsidRPr="00B3057F">
      <w:rPr>
        <w:rFonts w:eastAsia="SimSun" w:cs="Arial"/>
        <w:color w:val="002060"/>
        <w:lang w:eastAsia="en-US"/>
      </w:rPr>
      <w:fldChar w:fldCharType="separate"/>
    </w:r>
    <w:r w:rsidRPr="00B3057F">
      <w:rPr>
        <w:rFonts w:eastAsia="SimSun" w:cs="Arial"/>
        <w:color w:val="002060"/>
        <w:lang w:eastAsia="en-US"/>
      </w:rPr>
      <w:t>1</w:t>
    </w:r>
    <w:r w:rsidRPr="00B3057F">
      <w:rPr>
        <w:rFonts w:eastAsia="SimSun" w:cs="Arial"/>
        <w:color w:val="002060"/>
        <w:lang w:eastAsia="en-US"/>
      </w:rPr>
      <w:fldChar w:fldCharType="end"/>
    </w:r>
  </w:p>
  <w:p w14:paraId="1D823FED" w14:textId="77777777" w:rsidR="00200D78" w:rsidRPr="00B3057F" w:rsidRDefault="00200D78" w:rsidP="006F3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A3C13" w14:textId="7C7FD32C" w:rsidR="00FB1A34" w:rsidRPr="00B3057F" w:rsidRDefault="00FB1A34" w:rsidP="006F30DE">
    <w:pPr>
      <w:tabs>
        <w:tab w:val="center" w:pos="4320"/>
        <w:tab w:val="left" w:pos="9180"/>
        <w:tab w:val="right" w:pos="10350"/>
      </w:tabs>
      <w:spacing w:after="0" w:line="240" w:lineRule="auto"/>
      <w:ind w:left="-540" w:right="-504" w:firstLine="90"/>
      <w:jc w:val="both"/>
      <w:rPr>
        <w:rFonts w:eastAsia="SimSun" w:cs="Arial"/>
        <w:color w:val="002060"/>
        <w:lang w:eastAsia="en-US"/>
      </w:rPr>
    </w:pPr>
    <w:r w:rsidRPr="00B3057F">
      <w:rPr>
        <w:rFonts w:ascii="Times New Roman" w:eastAsia="SimSun" w:hAnsi="Times New Roman" w:cs="Times New Roman"/>
        <w:noProof/>
        <w:color w:val="002060"/>
        <w:lang w:eastAsia="en-US"/>
      </w:rPr>
      <mc:AlternateContent>
        <mc:Choice Requires="wps">
          <w:drawing>
            <wp:anchor distT="0" distB="0" distL="114300" distR="114300" simplePos="0" relativeHeight="251681792" behindDoc="0" locked="0" layoutInCell="1" allowOverlap="1" wp14:anchorId="7C2166DE" wp14:editId="28743A80">
              <wp:simplePos x="0" y="0"/>
              <wp:positionH relativeFrom="margin">
                <wp:posOffset>-297315</wp:posOffset>
              </wp:positionH>
              <wp:positionV relativeFrom="page">
                <wp:posOffset>10116185</wp:posOffset>
              </wp:positionV>
              <wp:extent cx="6796392" cy="12218"/>
              <wp:effectExtent l="0" t="0" r="24130" b="26035"/>
              <wp:wrapNone/>
              <wp:docPr id="3198204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18B32" id="Line 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Pr="00B3057F">
      <w:rPr>
        <w:rFonts w:eastAsia="SimSun" w:cs="Arial"/>
        <w:color w:val="002060"/>
        <w:sz w:val="20"/>
        <w:szCs w:val="20"/>
        <w:lang w:eastAsia="en-US"/>
      </w:rPr>
      <w:t xml:space="preserve">SM ICG material is free. If an organisation adapts material, it may not be made available for commercial resale. </w:t>
    </w:r>
    <w:r w:rsidRPr="00B3057F">
      <w:rPr>
        <w:rFonts w:eastAsia="SimSun" w:cs="Arial"/>
        <w:color w:val="002060"/>
        <w:sz w:val="18"/>
        <w:szCs w:val="18"/>
        <w:lang w:eastAsia="en-US"/>
      </w:rPr>
      <w:tab/>
    </w:r>
    <w:r w:rsidR="003771FF">
      <w:rPr>
        <w:rFonts w:eastAsia="SimSun" w:cs="Arial"/>
        <w:color w:val="002060"/>
        <w:lang w:eastAsia="en-US"/>
      </w:rPr>
      <w:t>A</w:t>
    </w:r>
    <w:r w:rsidRPr="009B5796">
      <w:rPr>
        <w:rFonts w:eastAsia="SimSun" w:cs="Arial"/>
        <w:color w:val="002060"/>
        <w:lang w:eastAsia="en-US"/>
      </w:rPr>
      <w:t>-</w:t>
    </w:r>
    <w:r w:rsidRPr="00B3057F">
      <w:rPr>
        <w:rFonts w:eastAsia="SimSun" w:cs="Arial"/>
        <w:color w:val="002060"/>
        <w:lang w:eastAsia="en-US"/>
      </w:rPr>
      <w:fldChar w:fldCharType="begin"/>
    </w:r>
    <w:r w:rsidRPr="00B3057F">
      <w:rPr>
        <w:rFonts w:eastAsia="SimSun" w:cs="Arial"/>
        <w:color w:val="002060"/>
        <w:lang w:eastAsia="en-US"/>
      </w:rPr>
      <w:instrText xml:space="preserve"> PAGE </w:instrText>
    </w:r>
    <w:r w:rsidRPr="00B3057F">
      <w:rPr>
        <w:rFonts w:eastAsia="SimSun" w:cs="Arial"/>
        <w:color w:val="002060"/>
        <w:lang w:eastAsia="en-US"/>
      </w:rPr>
      <w:fldChar w:fldCharType="separate"/>
    </w:r>
    <w:r w:rsidRPr="00B3057F">
      <w:rPr>
        <w:rFonts w:eastAsia="SimSun" w:cs="Arial"/>
        <w:color w:val="002060"/>
        <w:lang w:eastAsia="en-US"/>
      </w:rPr>
      <w:t>1</w:t>
    </w:r>
    <w:r w:rsidRPr="00B3057F">
      <w:rPr>
        <w:rFonts w:eastAsia="SimSun" w:cs="Arial"/>
        <w:color w:val="002060"/>
        <w:lang w:eastAsia="en-US"/>
      </w:rPr>
      <w:fldChar w:fldCharType="end"/>
    </w:r>
  </w:p>
  <w:p w14:paraId="070F9706" w14:textId="77777777" w:rsidR="00FB1A34" w:rsidRPr="00B3057F" w:rsidRDefault="00FB1A34" w:rsidP="006F30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7F9CD" w14:textId="2C190323" w:rsidR="005736B8" w:rsidRPr="00B3057F" w:rsidRDefault="005736B8" w:rsidP="005736B8">
    <w:pPr>
      <w:tabs>
        <w:tab w:val="center" w:pos="4320"/>
        <w:tab w:val="left" w:pos="9180"/>
        <w:tab w:val="right" w:pos="14580"/>
      </w:tabs>
      <w:spacing w:after="0" w:line="240" w:lineRule="auto"/>
      <w:ind w:right="-504"/>
      <w:jc w:val="both"/>
      <w:rPr>
        <w:rFonts w:eastAsia="SimSun" w:cs="Arial"/>
        <w:color w:val="002060"/>
        <w:lang w:eastAsia="en-US"/>
      </w:rPr>
    </w:pPr>
    <w:r w:rsidRPr="00B3057F">
      <w:rPr>
        <w:rFonts w:ascii="Times New Roman" w:eastAsia="SimSun" w:hAnsi="Times New Roman" w:cs="Times New Roman"/>
        <w:noProof/>
        <w:lang w:eastAsia="en-US"/>
      </w:rPr>
      <mc:AlternateContent>
        <mc:Choice Requires="wps">
          <w:drawing>
            <wp:anchor distT="0" distB="0" distL="114300" distR="114300" simplePos="0" relativeHeight="251684864" behindDoc="0" locked="0" layoutInCell="1" allowOverlap="1" wp14:anchorId="50D6EEE2" wp14:editId="609743E5">
              <wp:simplePos x="0" y="0"/>
              <wp:positionH relativeFrom="margin">
                <wp:posOffset>9888</wp:posOffset>
              </wp:positionH>
              <wp:positionV relativeFrom="margin">
                <wp:posOffset>6236985</wp:posOffset>
              </wp:positionV>
              <wp:extent cx="9297216" cy="15406"/>
              <wp:effectExtent l="0" t="0" r="37465" b="22860"/>
              <wp:wrapNone/>
              <wp:docPr id="11685692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216" cy="15406"/>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F912B" id="Line 1"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pt,491.1pt" to="732.85pt,4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" strokecolor="#002060">
              <w10:wrap anchorx="margin" anchory="margin"/>
            </v:line>
          </w:pict>
        </mc:Fallback>
      </mc:AlternateContent>
    </w:r>
    <w:r w:rsidRPr="00B3057F">
      <w:rPr>
        <w:rFonts w:ascii="Times New Roman" w:eastAsia="SimSun" w:hAnsi="Times New Roman" w:cs="Times New Roman"/>
        <w:noProof/>
        <w:color w:val="002060"/>
        <w:lang w:eastAsia="en-US"/>
      </w:rPr>
      <mc:AlternateContent>
        <mc:Choice Requires="wps">
          <w:drawing>
            <wp:anchor distT="0" distB="0" distL="114300" distR="114300" simplePos="0" relativeHeight="251683840" behindDoc="0" locked="0" layoutInCell="1" allowOverlap="1" wp14:anchorId="26148255" wp14:editId="7BD8BE0F">
              <wp:simplePos x="0" y="0"/>
              <wp:positionH relativeFrom="margin">
                <wp:posOffset>-297315</wp:posOffset>
              </wp:positionH>
              <wp:positionV relativeFrom="page">
                <wp:posOffset>10116185</wp:posOffset>
              </wp:positionV>
              <wp:extent cx="6796392" cy="12218"/>
              <wp:effectExtent l="0" t="0" r="24130" b="26035"/>
              <wp:wrapNone/>
              <wp:docPr id="20597532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A480" id="Line 1"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Pr="00B3057F">
      <w:rPr>
        <w:rFonts w:eastAsia="SimSun" w:cs="Arial"/>
        <w:color w:val="002060"/>
        <w:sz w:val="20"/>
        <w:szCs w:val="20"/>
        <w:lang w:eastAsia="en-US"/>
      </w:rPr>
      <w:t xml:space="preserve">SM ICG material is free. If an organisation adapts material, it may not be made available for commercial resale. </w:t>
    </w:r>
    <w:r w:rsidRPr="00B3057F">
      <w:rPr>
        <w:rFonts w:eastAsia="SimSun" w:cs="Arial"/>
        <w:color w:val="002060"/>
        <w:sz w:val="18"/>
        <w:szCs w:val="18"/>
        <w:lang w:eastAsia="en-US"/>
      </w:rPr>
      <w:tab/>
    </w:r>
    <w:r w:rsidR="003771FF">
      <w:rPr>
        <w:rFonts w:eastAsia="SimSun" w:cs="Arial"/>
        <w:color w:val="002060"/>
        <w:lang w:eastAsia="en-US"/>
      </w:rPr>
      <w:t>A</w:t>
    </w:r>
    <w:r w:rsidRPr="009B5796">
      <w:rPr>
        <w:rFonts w:eastAsia="SimSun" w:cs="Arial"/>
        <w:color w:val="002060"/>
        <w:lang w:eastAsia="en-US"/>
      </w:rPr>
      <w:t>-</w:t>
    </w:r>
    <w:r w:rsidRPr="00B3057F">
      <w:rPr>
        <w:rFonts w:eastAsia="SimSun" w:cs="Arial"/>
        <w:color w:val="002060"/>
        <w:lang w:eastAsia="en-US"/>
      </w:rPr>
      <w:fldChar w:fldCharType="begin"/>
    </w:r>
    <w:r w:rsidRPr="00B3057F">
      <w:rPr>
        <w:rFonts w:eastAsia="SimSun" w:cs="Arial"/>
        <w:color w:val="002060"/>
        <w:lang w:eastAsia="en-US"/>
      </w:rPr>
      <w:instrText xml:space="preserve"> PAGE </w:instrText>
    </w:r>
    <w:r w:rsidRPr="00B3057F">
      <w:rPr>
        <w:rFonts w:eastAsia="SimSun" w:cs="Arial"/>
        <w:color w:val="002060"/>
        <w:lang w:eastAsia="en-US"/>
      </w:rPr>
      <w:fldChar w:fldCharType="separate"/>
    </w:r>
    <w:r>
      <w:rPr>
        <w:rFonts w:eastAsia="SimSun" w:cs="Arial"/>
        <w:color w:val="002060"/>
      </w:rPr>
      <w:t>28</w:t>
    </w:r>
    <w:r w:rsidRPr="00B3057F">
      <w:rPr>
        <w:rFonts w:eastAsia="SimSun" w:cs="Arial"/>
        <w:color w:val="002060"/>
        <w:lang w:eastAsia="en-US"/>
      </w:rPr>
      <w:fldChar w:fldCharType="end"/>
    </w:r>
  </w:p>
  <w:p w14:paraId="6957E122" w14:textId="77777777" w:rsidR="00741FBC" w:rsidRPr="00B3057F" w:rsidRDefault="00741FBC" w:rsidP="006F30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8CF9D" w14:textId="4948DE28" w:rsidR="00236F06" w:rsidRPr="00B3057F" w:rsidRDefault="00575EBD" w:rsidP="001F53D6">
    <w:pPr>
      <w:tabs>
        <w:tab w:val="center" w:pos="4320"/>
        <w:tab w:val="left" w:pos="9180"/>
        <w:tab w:val="right" w:pos="14580"/>
      </w:tabs>
      <w:spacing w:after="0" w:line="240" w:lineRule="auto"/>
      <w:ind w:right="-504"/>
      <w:jc w:val="both"/>
      <w:rPr>
        <w:rFonts w:eastAsia="SimSun" w:cs="Arial"/>
        <w:color w:val="002060"/>
        <w:lang w:eastAsia="en-US"/>
      </w:rPr>
    </w:pPr>
    <w:r w:rsidRPr="00B3057F">
      <w:rPr>
        <w:rFonts w:ascii="Times New Roman" w:eastAsia="SimSun" w:hAnsi="Times New Roman" w:cs="Times New Roman"/>
        <w:noProof/>
        <w:lang w:eastAsia="en-US"/>
      </w:rPr>
      <mc:AlternateContent>
        <mc:Choice Requires="wps">
          <w:drawing>
            <wp:anchor distT="0" distB="0" distL="114300" distR="114300" simplePos="0" relativeHeight="251675648" behindDoc="0" locked="0" layoutInCell="1" allowOverlap="1" wp14:anchorId="3581C5A5" wp14:editId="2C58FCA5">
              <wp:simplePos x="0" y="0"/>
              <wp:positionH relativeFrom="margin">
                <wp:posOffset>9888</wp:posOffset>
              </wp:positionH>
              <wp:positionV relativeFrom="margin">
                <wp:posOffset>6236985</wp:posOffset>
              </wp:positionV>
              <wp:extent cx="9297216" cy="15406"/>
              <wp:effectExtent l="0" t="0" r="37465" b="22860"/>
              <wp:wrapNone/>
              <wp:docPr id="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216" cy="15406"/>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DCD5A" id="Line 1"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pt,491.1pt" to="732.85pt,4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" strokecolor="#002060">
              <w10:wrap anchorx="margin" anchory="margin"/>
            </v:line>
          </w:pict>
        </mc:Fallback>
      </mc:AlternateContent>
    </w:r>
    <w:r w:rsidR="00236F06" w:rsidRPr="00B3057F">
      <w:rPr>
        <w:rFonts w:ascii="Times New Roman" w:eastAsia="SimSun" w:hAnsi="Times New Roman" w:cs="Times New Roman"/>
        <w:noProof/>
        <w:color w:val="002060"/>
        <w:lang w:eastAsia="en-US"/>
      </w:rPr>
      <mc:AlternateContent>
        <mc:Choice Requires="wps">
          <w:drawing>
            <wp:anchor distT="0" distB="0" distL="114300" distR="114300" simplePos="0" relativeHeight="251667456" behindDoc="0" locked="0" layoutInCell="1" allowOverlap="1" wp14:anchorId="1096C9F0" wp14:editId="2243C8C3">
              <wp:simplePos x="0" y="0"/>
              <wp:positionH relativeFrom="margin">
                <wp:posOffset>-297315</wp:posOffset>
              </wp:positionH>
              <wp:positionV relativeFrom="page">
                <wp:posOffset>10116185</wp:posOffset>
              </wp:positionV>
              <wp:extent cx="6796392" cy="12218"/>
              <wp:effectExtent l="0" t="0" r="24130" b="2603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3C7DC" id="Line 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3.4pt,796.55pt" to="511.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" strokecolor="#002060">
              <w10:wrap anchorx="margin" anchory="page"/>
            </v:line>
          </w:pict>
        </mc:Fallback>
      </mc:AlternateContent>
    </w:r>
    <w:r w:rsidR="00236F06" w:rsidRPr="00B3057F">
      <w:rPr>
        <w:rFonts w:eastAsia="SimSun" w:cs="Arial"/>
        <w:color w:val="002060"/>
        <w:sz w:val="20"/>
        <w:szCs w:val="20"/>
        <w:lang w:eastAsia="en-US"/>
      </w:rPr>
      <w:t>SM ICG material is free. If an organi</w:t>
    </w:r>
    <w:r w:rsidR="00C11AB7" w:rsidRPr="00B3057F">
      <w:rPr>
        <w:rFonts w:eastAsia="SimSun" w:cs="Arial"/>
        <w:color w:val="002060"/>
        <w:sz w:val="20"/>
        <w:szCs w:val="20"/>
        <w:lang w:eastAsia="en-US"/>
      </w:rPr>
      <w:t>s</w:t>
    </w:r>
    <w:r w:rsidR="00236F06" w:rsidRPr="00B3057F">
      <w:rPr>
        <w:rFonts w:eastAsia="SimSun" w:cs="Arial"/>
        <w:color w:val="002060"/>
        <w:sz w:val="20"/>
        <w:szCs w:val="20"/>
        <w:lang w:eastAsia="en-US"/>
      </w:rPr>
      <w:t xml:space="preserve">ation adapts material, it may not be made available for commercial resale. </w:t>
    </w:r>
    <w:r w:rsidR="00236F06" w:rsidRPr="00B3057F">
      <w:rPr>
        <w:rFonts w:eastAsia="SimSun" w:cs="Arial"/>
        <w:color w:val="002060"/>
        <w:sz w:val="18"/>
        <w:szCs w:val="18"/>
        <w:lang w:eastAsia="en-US"/>
      </w:rPr>
      <w:tab/>
    </w:r>
    <w:r w:rsidR="00FB1A34">
      <w:rPr>
        <w:rFonts w:eastAsia="SimSun" w:cs="Arial"/>
        <w:color w:val="002060"/>
        <w:lang w:eastAsia="en-US"/>
      </w:rPr>
      <w:t>B</w:t>
    </w:r>
    <w:r w:rsidR="009B5796" w:rsidRPr="009B5796">
      <w:rPr>
        <w:rFonts w:eastAsia="SimSun" w:cs="Arial"/>
        <w:color w:val="002060"/>
        <w:lang w:eastAsia="en-US"/>
      </w:rPr>
      <w:t>-</w:t>
    </w:r>
    <w:r w:rsidR="009B5796" w:rsidRPr="00B3057F">
      <w:rPr>
        <w:rFonts w:eastAsia="SimSun" w:cs="Arial"/>
        <w:color w:val="002060"/>
        <w:lang w:eastAsia="en-US"/>
      </w:rPr>
      <w:fldChar w:fldCharType="begin"/>
    </w:r>
    <w:r w:rsidR="009B5796" w:rsidRPr="00B3057F">
      <w:rPr>
        <w:rFonts w:eastAsia="SimSun" w:cs="Arial"/>
        <w:color w:val="002060"/>
        <w:lang w:eastAsia="en-US"/>
      </w:rPr>
      <w:instrText xml:space="preserve"> PAGE </w:instrText>
    </w:r>
    <w:r w:rsidR="009B5796" w:rsidRPr="00B3057F">
      <w:rPr>
        <w:rFonts w:eastAsia="SimSun" w:cs="Arial"/>
        <w:color w:val="002060"/>
        <w:lang w:eastAsia="en-US"/>
      </w:rPr>
      <w:fldChar w:fldCharType="separate"/>
    </w:r>
    <w:r w:rsidR="009B5796">
      <w:rPr>
        <w:rFonts w:eastAsia="SimSun" w:cs="Arial"/>
        <w:color w:val="002060"/>
      </w:rPr>
      <w:t>2</w:t>
    </w:r>
    <w:r w:rsidR="009B5796" w:rsidRPr="00B3057F">
      <w:rPr>
        <w:rFonts w:eastAsia="SimSun" w:cs="Arial"/>
        <w:color w:val="002060"/>
        <w:lang w:eastAsia="en-US"/>
      </w:rPr>
      <w:fldChar w:fldCharType="end"/>
    </w:r>
  </w:p>
  <w:p w14:paraId="2FD16EDC" w14:textId="77777777" w:rsidR="00236F06" w:rsidRPr="00B3057F" w:rsidRDefault="00236F06" w:rsidP="006F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62427" w14:textId="77777777" w:rsidR="00E43083" w:rsidRPr="00B3057F" w:rsidRDefault="00E43083">
      <w:pPr>
        <w:spacing w:after="0" w:line="240" w:lineRule="auto"/>
      </w:pPr>
      <w:r w:rsidRPr="00B3057F">
        <w:separator/>
      </w:r>
    </w:p>
    <w:p w14:paraId="3245E51A" w14:textId="77777777" w:rsidR="00E43083" w:rsidRPr="00B3057F" w:rsidRDefault="00E43083"/>
  </w:footnote>
  <w:footnote w:type="continuationSeparator" w:id="0">
    <w:p w14:paraId="5B702711" w14:textId="77777777" w:rsidR="00E43083" w:rsidRPr="00B3057F" w:rsidRDefault="00E43083">
      <w:pPr>
        <w:spacing w:after="0" w:line="240" w:lineRule="auto"/>
      </w:pPr>
      <w:r w:rsidRPr="00B3057F">
        <w:continuationSeparator/>
      </w:r>
    </w:p>
    <w:p w14:paraId="7897ADC9" w14:textId="77777777" w:rsidR="00E43083" w:rsidRPr="00B3057F" w:rsidRDefault="00E43083"/>
  </w:footnote>
  <w:footnote w:id="1">
    <w:p w14:paraId="7B9DC45E" w14:textId="77777777" w:rsidR="009A0B49" w:rsidRPr="00B3057F" w:rsidRDefault="009A0B49" w:rsidP="00F014A9">
      <w:pPr>
        <w:pStyle w:val="Footnote"/>
      </w:pPr>
      <w:r w:rsidRPr="00B3057F">
        <w:rPr>
          <w:rStyle w:val="FootnoteReference"/>
        </w:rPr>
        <w:footnoteRef/>
      </w:r>
      <w:r w:rsidRPr="00B3057F">
        <w:t xml:space="preserve"> States may delegate safety management related functions to Regional Safety Oversight Organisations (RSOO) or Regional Accident and Incident Investigation Organisations (RAIO). When delegated, States retain this responsibility.</w:t>
      </w:r>
    </w:p>
  </w:footnote>
  <w:footnote w:id="2">
    <w:p w14:paraId="5D3EBCA2" w14:textId="6CBED7E5" w:rsidR="00283A0C" w:rsidRPr="00B3057F" w:rsidRDefault="00283A0C" w:rsidP="00283A0C">
      <w:pPr>
        <w:pStyle w:val="Footnote"/>
      </w:pPr>
      <w:r w:rsidRPr="00B3057F">
        <w:rPr>
          <w:rStyle w:val="FootnoteReference"/>
        </w:rPr>
        <w:footnoteRef/>
      </w:r>
      <w:r w:rsidRPr="00B3057F">
        <w:t xml:space="preserve"> </w:t>
      </w:r>
      <w:r w:rsidRPr="00B3057F">
        <w:rPr>
          <w:rStyle w:val="FootnoteChar"/>
        </w:rPr>
        <w:t xml:space="preserve">Note: </w:t>
      </w:r>
      <w:bookmarkStart w:id="9" w:name="_Hlk176349948"/>
      <w:r w:rsidRPr="00B3057F">
        <w:rPr>
          <w:rStyle w:val="FootnoteChar"/>
        </w:rPr>
        <w:t>The term</w:t>
      </w:r>
      <w:r>
        <w:rPr>
          <w:rStyle w:val="FootnoteChar"/>
        </w:rPr>
        <w:t>s</w:t>
      </w:r>
      <w:r w:rsidRPr="00B3057F">
        <w:rPr>
          <w:rStyle w:val="FootnoteChar"/>
        </w:rPr>
        <w:t xml:space="preserve"> </w:t>
      </w:r>
      <w:r>
        <w:rPr>
          <w:rStyle w:val="FootnoteChar"/>
        </w:rPr>
        <w:t xml:space="preserve">“inspector” and </w:t>
      </w:r>
      <w:r w:rsidRPr="00B3057F">
        <w:rPr>
          <w:rStyle w:val="FootnoteChar"/>
        </w:rPr>
        <w:t>“evaluator”</w:t>
      </w:r>
      <w:r>
        <w:rPr>
          <w:rStyle w:val="FootnoteChar"/>
        </w:rPr>
        <w:t xml:space="preserve"> </w:t>
      </w:r>
      <w:r w:rsidRPr="00B3057F">
        <w:rPr>
          <w:rStyle w:val="FootnoteChar"/>
        </w:rPr>
        <w:t>in this document refer to aviation authority personnel authorised to conduct the SMS assessment</w:t>
      </w:r>
      <w:r>
        <w:rPr>
          <w:rStyle w:val="FootnoteChar"/>
        </w:rPr>
        <w:t xml:space="preserve"> or evaluation</w:t>
      </w:r>
      <w:r w:rsidRPr="00B3057F">
        <w:rPr>
          <w:rStyle w:val="FootnoteChar"/>
        </w:rPr>
        <w:t>.</w:t>
      </w:r>
      <w:bookmarkEnd w:id="9"/>
    </w:p>
  </w:footnote>
  <w:footnote w:id="3">
    <w:p w14:paraId="6E833D03" w14:textId="3E38C565" w:rsidR="009A0B49" w:rsidRPr="00B3057F" w:rsidRDefault="009A0B49" w:rsidP="00F014A9">
      <w:pPr>
        <w:pStyle w:val="Footnote"/>
      </w:pPr>
      <w:r w:rsidRPr="00B3057F">
        <w:rPr>
          <w:rStyle w:val="FootnoteReference"/>
        </w:rPr>
        <w:footnoteRef/>
      </w:r>
      <w:r w:rsidRPr="00B3057F">
        <w:t xml:space="preserve"> </w:t>
      </w:r>
      <w:bookmarkStart w:id="12" w:name="_Hlk176349991"/>
      <w:r w:rsidR="00C3092C">
        <w:rPr>
          <w:rStyle w:val="FootnoteChar"/>
        </w:rPr>
        <w:t xml:space="preserve">The </w:t>
      </w:r>
      <w:r w:rsidR="00C3092C" w:rsidRPr="00B3057F">
        <w:t>SMS trainers/evaluators</w:t>
      </w:r>
      <w:r w:rsidR="00C3092C">
        <w:t xml:space="preserve"> are SMS inspectors deemed competent</w:t>
      </w:r>
      <w:r w:rsidR="00A61B6A">
        <w:t xml:space="preserve"> to conduct the SMS assessment</w:t>
      </w:r>
      <w:r w:rsidR="00741BCB">
        <w:t>,</w:t>
      </w:r>
      <w:r w:rsidR="009C3721">
        <w:t xml:space="preserve"> as well as SMS training of inspectors.</w:t>
      </w:r>
      <w:bookmarkEnd w:id="12"/>
    </w:p>
  </w:footnote>
  <w:footnote w:id="4">
    <w:p w14:paraId="208D3EBC" w14:textId="7135C925" w:rsidR="00C41EE4" w:rsidRPr="00A95C97" w:rsidRDefault="00C41EE4" w:rsidP="00C41EE4">
      <w:pPr>
        <w:pStyle w:val="FootnoteText"/>
        <w:rPr>
          <w:lang w:val="en-US"/>
        </w:rPr>
      </w:pPr>
      <w:r w:rsidRPr="00B3057F">
        <w:rPr>
          <w:rStyle w:val="FootnoteReference"/>
        </w:rPr>
        <w:footnoteRef/>
      </w:r>
      <w:r w:rsidRPr="00B3057F">
        <w:rPr>
          <w:rFonts w:cs="Arial"/>
        </w:rPr>
        <w:t xml:space="preserve"> Annex </w:t>
      </w:r>
      <w:r w:rsidR="00BD41D8">
        <w:rPr>
          <w:rFonts w:cs="Arial"/>
        </w:rPr>
        <w:t>A</w:t>
      </w:r>
      <w:r>
        <w:rPr>
          <w:rFonts w:cs="Arial"/>
        </w:rPr>
        <w:t xml:space="preserve"> of this document contains the </w:t>
      </w:r>
      <w:hyperlink r:id="rId1" w:history="1">
        <w:r w:rsidRPr="001F02E0">
          <w:rPr>
            <w:rStyle w:val="Hyperlink"/>
            <w:rFonts w:cs="Arial"/>
          </w:rPr>
          <w:t>SM ICG SMS Evaluation Tool</w:t>
        </w:r>
      </w:hyperlink>
      <w:r>
        <w:rPr>
          <w:rFonts w:cs="Arial"/>
        </w:rPr>
        <w:t xml:space="preserve"> with the SMS Inspector competencies</w:t>
      </w:r>
      <w:r w:rsidRPr="00B3057F">
        <w:rPr>
          <w:rFonts w:cs="Arial"/>
        </w:rPr>
        <w:t xml:space="preserve"> </w:t>
      </w:r>
      <w:r>
        <w:rPr>
          <w:rFonts w:cs="Arial"/>
        </w:rPr>
        <w:t>(</w:t>
      </w:r>
      <w:r w:rsidRPr="00B3057F">
        <w:rPr>
          <w:rFonts w:cs="Arial"/>
        </w:rPr>
        <w:t>Risk Management and Systems Thinking</w:t>
      </w:r>
      <w:r>
        <w:rPr>
          <w:rFonts w:cs="Arial"/>
        </w:rPr>
        <w:t xml:space="preserve">) mapped to each of the </w:t>
      </w:r>
      <w:r w:rsidR="0090286E">
        <w:rPr>
          <w:rFonts w:cs="Arial"/>
        </w:rPr>
        <w:t>OBs</w:t>
      </w:r>
      <w:r w:rsidRPr="00B3057F">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404D" w14:textId="798A44C8" w:rsidR="00160AB0" w:rsidRPr="003771FF" w:rsidRDefault="003771FF" w:rsidP="003771FF">
    <w:pPr>
      <w:jc w:val="center"/>
      <w:rPr>
        <w:rFonts w:ascii="Times New Roman" w:eastAsia="SimSun" w:hAnsi="Times New Roman" w:cs="Times New Roman"/>
        <w:lang w:eastAsia="en-US"/>
      </w:rPr>
    </w:pPr>
    <w:r>
      <w:rPr>
        <w:rFonts w:eastAsia="SimSun" w:cs="Arial"/>
        <w:color w:val="002060"/>
        <w:sz w:val="20"/>
        <w:szCs w:val="20"/>
        <w:lang w:eastAsia="en-US"/>
      </w:rPr>
      <w:t xml:space="preserve">Guide to </w:t>
    </w:r>
    <w:r w:rsidR="00453329">
      <w:rPr>
        <w:rFonts w:eastAsia="SimSun" w:cs="Arial"/>
        <w:color w:val="002060"/>
        <w:sz w:val="20"/>
        <w:szCs w:val="20"/>
        <w:lang w:eastAsia="en-US"/>
      </w:rPr>
      <w:t xml:space="preserve">the </w:t>
    </w:r>
    <w:r w:rsidRPr="00B3057F">
      <w:rPr>
        <w:rFonts w:eastAsia="SimSun" w:cs="Arial"/>
        <w:color w:val="002060"/>
        <w:sz w:val="20"/>
        <w:szCs w:val="20"/>
        <w:lang w:eastAsia="en-US"/>
      </w:rPr>
      <w:t>Safety Management System Inspector Competency Assessment Tool</w:t>
    </w:r>
    <w:r w:rsidRPr="00B3057F">
      <w:rPr>
        <w:rFonts w:ascii="Times New Roman" w:eastAsia="SimSun" w:hAnsi="Times New Roman" w:cs="Times New Roman"/>
        <w:noProof/>
        <w:lang w:eastAsia="en-US"/>
      </w:rPr>
      <mc:AlternateContent>
        <mc:Choice Requires="wps">
          <w:drawing>
            <wp:anchor distT="0" distB="0" distL="114300" distR="114300" simplePos="0" relativeHeight="251693056" behindDoc="0" locked="0" layoutInCell="1" allowOverlap="1" wp14:anchorId="57A89539" wp14:editId="79718279">
              <wp:simplePos x="0" y="0"/>
              <wp:positionH relativeFrom="margin">
                <wp:align>center</wp:align>
              </wp:positionH>
              <wp:positionV relativeFrom="page">
                <wp:posOffset>558514</wp:posOffset>
              </wp:positionV>
              <wp:extent cx="6796392" cy="12218"/>
              <wp:effectExtent l="0" t="0" r="24130" b="26035"/>
              <wp:wrapNone/>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6392" cy="12218"/>
                      </a:xfrm>
                      <a:prstGeom prst="line">
                        <a:avLst/>
                      </a:prstGeom>
                      <a:noFill/>
                      <a:ln w="9525">
                        <a:solidFill>
                          <a:srgbClr val="00206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085ED" id="Line 1" o:spid="_x0000_s1026" style="position:absolute;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4pt" to="535.1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" strokecolor="#00206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6C424" w14:textId="7FB88E12" w:rsidR="003771FF" w:rsidRPr="00B3057F" w:rsidRDefault="003771FF" w:rsidP="005736B8">
    <w:pPr>
      <w:jc w:val="center"/>
      <w:rPr>
        <w:rFonts w:ascii="Times New Roman" w:eastAsia="SimSun" w:hAnsi="Times New Roman" w:cs="Times New Roman"/>
        <w:lang w:eastAsia="en-US"/>
      </w:rPr>
    </w:pPr>
    <w:r w:rsidRPr="00B3057F">
      <w:rPr>
        <w:rFonts w:ascii="Times New Roman" w:eastAsia="SimSun" w:hAnsi="Times New Roman" w:cs="Times New Roman"/>
        <w:noProof/>
        <w:lang w:eastAsia="en-US"/>
      </w:rPr>
      <mc:AlternateContent>
        <mc:Choice Requires="wps">
          <w:drawing>
            <wp:anchor distT="0" distB="0" distL="114300" distR="114300" simplePos="0" relativeHeight="251688960" behindDoc="0" locked="0" layoutInCell="1" allowOverlap="1" wp14:anchorId="4746D6CC" wp14:editId="03AB3112">
              <wp:simplePos x="0" y="0"/>
              <wp:positionH relativeFrom="margin">
                <wp:posOffset>-11884</wp:posOffset>
              </wp:positionH>
              <wp:positionV relativeFrom="page">
                <wp:posOffset>555622</wp:posOffset>
              </wp:positionV>
              <wp:extent cx="9308103" cy="15424"/>
              <wp:effectExtent l="0" t="0" r="26670" b="22860"/>
              <wp:wrapNone/>
              <wp:docPr id="8133893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8103" cy="15424"/>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80CB2" id="Line 1"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95pt,43.75pt" to="731.9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" strokecolor="#002060">
              <w10:wrap anchorx="margin" anchory="page"/>
            </v:line>
          </w:pict>
        </mc:Fallback>
      </mc:AlternateContent>
    </w:r>
    <w:r>
      <w:rPr>
        <w:rFonts w:eastAsia="SimSun" w:cs="Arial"/>
        <w:color w:val="002060"/>
        <w:sz w:val="20"/>
        <w:szCs w:val="20"/>
        <w:lang w:eastAsia="en-US"/>
      </w:rPr>
      <w:t>Guide to</w:t>
    </w:r>
    <w:r w:rsidRPr="00B3057F">
      <w:rPr>
        <w:rFonts w:eastAsia="SimSun" w:cs="Arial"/>
        <w:color w:val="002060"/>
        <w:sz w:val="20"/>
        <w:szCs w:val="20"/>
        <w:lang w:eastAsia="en-US"/>
      </w:rPr>
      <w:t xml:space="preserve"> </w:t>
    </w:r>
    <w:r w:rsidR="00453329">
      <w:rPr>
        <w:rFonts w:eastAsia="SimSun" w:cs="Arial"/>
        <w:color w:val="002060"/>
        <w:sz w:val="20"/>
        <w:szCs w:val="20"/>
        <w:lang w:eastAsia="en-US"/>
      </w:rPr>
      <w:t xml:space="preserve">the </w:t>
    </w:r>
    <w:r w:rsidRPr="00B3057F">
      <w:rPr>
        <w:rFonts w:eastAsia="SimSun" w:cs="Arial"/>
        <w:color w:val="002060"/>
        <w:sz w:val="20"/>
        <w:szCs w:val="20"/>
        <w:lang w:eastAsia="en-US"/>
      </w:rPr>
      <w:t xml:space="preserve">Safety Management System Inspector Competency Assessment Tool </w:t>
    </w:r>
  </w:p>
  <w:p w14:paraId="2A9F95E9" w14:textId="77777777" w:rsidR="003771FF" w:rsidRPr="005736B8" w:rsidRDefault="003771FF" w:rsidP="00573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2B3B8" w14:textId="0619B54E" w:rsidR="00575EBD" w:rsidRPr="00B3057F" w:rsidRDefault="00575EBD" w:rsidP="006F30DE">
    <w:pPr>
      <w:jc w:val="center"/>
      <w:rPr>
        <w:rFonts w:ascii="Times New Roman" w:eastAsia="SimSun" w:hAnsi="Times New Roman" w:cs="Times New Roman"/>
        <w:lang w:eastAsia="en-US"/>
      </w:rPr>
    </w:pPr>
    <w:r w:rsidRPr="00B3057F">
      <w:rPr>
        <w:rFonts w:ascii="Times New Roman" w:eastAsia="SimSun" w:hAnsi="Times New Roman" w:cs="Times New Roman"/>
        <w:noProof/>
        <w:lang w:eastAsia="en-US"/>
      </w:rPr>
      <mc:AlternateContent>
        <mc:Choice Requires="wps">
          <w:drawing>
            <wp:anchor distT="0" distB="0" distL="114300" distR="114300" simplePos="0" relativeHeight="251673600" behindDoc="0" locked="0" layoutInCell="1" allowOverlap="1" wp14:anchorId="78757F38" wp14:editId="41053EAF">
              <wp:simplePos x="0" y="0"/>
              <wp:positionH relativeFrom="margin">
                <wp:posOffset>-11884</wp:posOffset>
              </wp:positionH>
              <wp:positionV relativeFrom="page">
                <wp:posOffset>555622</wp:posOffset>
              </wp:positionV>
              <wp:extent cx="9308103" cy="15424"/>
              <wp:effectExtent l="0" t="0" r="26670" b="22860"/>
              <wp:wrapNone/>
              <wp:docPr id="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8103" cy="15424"/>
                      </a:xfrm>
                      <a:prstGeom prst="line">
                        <a:avLst/>
                      </a:prstGeom>
                      <a:noFill/>
                      <a:ln w="9525">
                        <a:solidFill>
                          <a:srgbClr val="0020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55A81" id="Line 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95pt,43.75pt" to="731.9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" strokecolor="#002060">
              <w10:wrap anchorx="margin" anchory="page"/>
            </v:line>
          </w:pict>
        </mc:Fallback>
      </mc:AlternateContent>
    </w:r>
    <w:r w:rsidR="008E7B6B">
      <w:rPr>
        <w:rFonts w:eastAsia="SimSun" w:cs="Arial"/>
        <w:color w:val="002060"/>
        <w:sz w:val="20"/>
        <w:szCs w:val="20"/>
        <w:lang w:eastAsia="en-US"/>
      </w:rPr>
      <w:t>Guide to</w:t>
    </w:r>
    <w:r w:rsidR="009A0B49" w:rsidRPr="00B3057F">
      <w:rPr>
        <w:rFonts w:eastAsia="SimSun" w:cs="Arial"/>
        <w:color w:val="002060"/>
        <w:sz w:val="20"/>
        <w:szCs w:val="20"/>
        <w:lang w:eastAsia="en-US"/>
      </w:rPr>
      <w:t xml:space="preserve"> </w:t>
    </w:r>
    <w:r w:rsidR="00453329">
      <w:rPr>
        <w:rFonts w:eastAsia="SimSun" w:cs="Arial"/>
        <w:color w:val="002060"/>
        <w:sz w:val="20"/>
        <w:szCs w:val="20"/>
        <w:lang w:eastAsia="en-US"/>
      </w:rPr>
      <w:t xml:space="preserve">the </w:t>
    </w:r>
    <w:r w:rsidR="009A0B49" w:rsidRPr="00B3057F">
      <w:rPr>
        <w:rFonts w:eastAsia="SimSun" w:cs="Arial"/>
        <w:color w:val="002060"/>
        <w:sz w:val="20"/>
        <w:szCs w:val="20"/>
        <w:lang w:eastAsia="en-US"/>
      </w:rPr>
      <w:t>Safety Management System Inspector Competency Assessment Tool</w:t>
    </w:r>
    <w:r w:rsidRPr="00B3057F">
      <w:rPr>
        <w:rFonts w:eastAsia="SimSun" w:cs="Arial"/>
        <w:color w:val="002060"/>
        <w:sz w:val="20"/>
        <w:szCs w:val="20"/>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1570"/>
    <w:multiLevelType w:val="hybridMultilevel"/>
    <w:tmpl w:val="32EA9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D457E"/>
    <w:multiLevelType w:val="hybridMultilevel"/>
    <w:tmpl w:val="99D88602"/>
    <w:lvl w:ilvl="0" w:tplc="B2E23E4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073C4E"/>
    <w:multiLevelType w:val="hybridMultilevel"/>
    <w:tmpl w:val="97B0D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B6257"/>
    <w:multiLevelType w:val="hybridMultilevel"/>
    <w:tmpl w:val="CC7AE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464E39"/>
    <w:multiLevelType w:val="hybridMultilevel"/>
    <w:tmpl w:val="70B2D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B578CE"/>
    <w:multiLevelType w:val="hybridMultilevel"/>
    <w:tmpl w:val="98D0D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D77073"/>
    <w:multiLevelType w:val="hybridMultilevel"/>
    <w:tmpl w:val="81669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6907FF"/>
    <w:multiLevelType w:val="hybridMultilevel"/>
    <w:tmpl w:val="5AD40A7A"/>
    <w:lvl w:ilvl="0" w:tplc="9D4257A2">
      <w:start w:val="13"/>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113DF"/>
    <w:multiLevelType w:val="hybridMultilevel"/>
    <w:tmpl w:val="EAF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3224688">
    <w:abstractNumId w:val="8"/>
  </w:num>
  <w:num w:numId="2" w16cid:durableId="521819007">
    <w:abstractNumId w:val="7"/>
  </w:num>
  <w:num w:numId="3" w16cid:durableId="1263225106">
    <w:abstractNumId w:val="0"/>
  </w:num>
  <w:num w:numId="4" w16cid:durableId="1564872414">
    <w:abstractNumId w:val="3"/>
  </w:num>
  <w:num w:numId="5" w16cid:durableId="445850156">
    <w:abstractNumId w:val="5"/>
  </w:num>
  <w:num w:numId="6" w16cid:durableId="1821530598">
    <w:abstractNumId w:val="4"/>
  </w:num>
  <w:num w:numId="7" w16cid:durableId="1218591251">
    <w:abstractNumId w:val="6"/>
  </w:num>
  <w:num w:numId="8" w16cid:durableId="761923771">
    <w:abstractNumId w:val="2"/>
  </w:num>
  <w:num w:numId="9" w16cid:durableId="157431226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39"/>
    <w:rsid w:val="000051BF"/>
    <w:rsid w:val="000116B9"/>
    <w:rsid w:val="0001233D"/>
    <w:rsid w:val="0002249E"/>
    <w:rsid w:val="0003093B"/>
    <w:rsid w:val="0004143C"/>
    <w:rsid w:val="000565B3"/>
    <w:rsid w:val="00066B3A"/>
    <w:rsid w:val="000713A2"/>
    <w:rsid w:val="00085340"/>
    <w:rsid w:val="000866A1"/>
    <w:rsid w:val="000B0BFC"/>
    <w:rsid w:val="000B7445"/>
    <w:rsid w:val="000D04AB"/>
    <w:rsid w:val="000D6CB4"/>
    <w:rsid w:val="000E2C30"/>
    <w:rsid w:val="000E4994"/>
    <w:rsid w:val="000F4BE2"/>
    <w:rsid w:val="000F7BE4"/>
    <w:rsid w:val="00100F45"/>
    <w:rsid w:val="00102FE3"/>
    <w:rsid w:val="00107C10"/>
    <w:rsid w:val="00110277"/>
    <w:rsid w:val="00112A13"/>
    <w:rsid w:val="00114813"/>
    <w:rsid w:val="00115BD7"/>
    <w:rsid w:val="00116311"/>
    <w:rsid w:val="0012031B"/>
    <w:rsid w:val="001343F2"/>
    <w:rsid w:val="00146467"/>
    <w:rsid w:val="00147662"/>
    <w:rsid w:val="00160AB0"/>
    <w:rsid w:val="00166B13"/>
    <w:rsid w:val="00172AE0"/>
    <w:rsid w:val="0018086D"/>
    <w:rsid w:val="001944B9"/>
    <w:rsid w:val="00195C39"/>
    <w:rsid w:val="00197734"/>
    <w:rsid w:val="001A05CD"/>
    <w:rsid w:val="001A59A1"/>
    <w:rsid w:val="001C5556"/>
    <w:rsid w:val="001C5DD2"/>
    <w:rsid w:val="001D4886"/>
    <w:rsid w:val="001D6CAF"/>
    <w:rsid w:val="001E11AF"/>
    <w:rsid w:val="001E3053"/>
    <w:rsid w:val="001F02E0"/>
    <w:rsid w:val="001F1790"/>
    <w:rsid w:val="001F47F3"/>
    <w:rsid w:val="001F53D6"/>
    <w:rsid w:val="00200D78"/>
    <w:rsid w:val="00201A89"/>
    <w:rsid w:val="00203309"/>
    <w:rsid w:val="00212300"/>
    <w:rsid w:val="00216FAE"/>
    <w:rsid w:val="00233063"/>
    <w:rsid w:val="00236145"/>
    <w:rsid w:val="00236F06"/>
    <w:rsid w:val="00243E60"/>
    <w:rsid w:val="00246D28"/>
    <w:rsid w:val="0026328D"/>
    <w:rsid w:val="00263439"/>
    <w:rsid w:val="00265387"/>
    <w:rsid w:val="0027143A"/>
    <w:rsid w:val="00272CED"/>
    <w:rsid w:val="00280297"/>
    <w:rsid w:val="00283A0C"/>
    <w:rsid w:val="002909F2"/>
    <w:rsid w:val="00293555"/>
    <w:rsid w:val="002A22DB"/>
    <w:rsid w:val="002B6932"/>
    <w:rsid w:val="002C56F9"/>
    <w:rsid w:val="002D6D86"/>
    <w:rsid w:val="002E1784"/>
    <w:rsid w:val="002E4BCB"/>
    <w:rsid w:val="002F006F"/>
    <w:rsid w:val="00302161"/>
    <w:rsid w:val="00304864"/>
    <w:rsid w:val="003065D6"/>
    <w:rsid w:val="003309FE"/>
    <w:rsid w:val="00336258"/>
    <w:rsid w:val="0033683F"/>
    <w:rsid w:val="0035183C"/>
    <w:rsid w:val="00357A8A"/>
    <w:rsid w:val="00367AA7"/>
    <w:rsid w:val="003712A5"/>
    <w:rsid w:val="003740B9"/>
    <w:rsid w:val="003771FF"/>
    <w:rsid w:val="0037754A"/>
    <w:rsid w:val="0039555E"/>
    <w:rsid w:val="003A1260"/>
    <w:rsid w:val="003A476D"/>
    <w:rsid w:val="003B31AE"/>
    <w:rsid w:val="003D10F3"/>
    <w:rsid w:val="003D324D"/>
    <w:rsid w:val="003F0EE3"/>
    <w:rsid w:val="003F7C69"/>
    <w:rsid w:val="00400698"/>
    <w:rsid w:val="0041165D"/>
    <w:rsid w:val="0041411D"/>
    <w:rsid w:val="00417870"/>
    <w:rsid w:val="00431E5D"/>
    <w:rsid w:val="00437C46"/>
    <w:rsid w:val="0044510F"/>
    <w:rsid w:val="00453329"/>
    <w:rsid w:val="00466D60"/>
    <w:rsid w:val="0047243B"/>
    <w:rsid w:val="00474436"/>
    <w:rsid w:val="00485D60"/>
    <w:rsid w:val="004A267C"/>
    <w:rsid w:val="004A3CD6"/>
    <w:rsid w:val="004B7C61"/>
    <w:rsid w:val="004C11E3"/>
    <w:rsid w:val="004E0633"/>
    <w:rsid w:val="004E6A25"/>
    <w:rsid w:val="004F3312"/>
    <w:rsid w:val="004F6E1F"/>
    <w:rsid w:val="00522F5D"/>
    <w:rsid w:val="00532151"/>
    <w:rsid w:val="00553E1E"/>
    <w:rsid w:val="005566A3"/>
    <w:rsid w:val="005736B8"/>
    <w:rsid w:val="00575EBD"/>
    <w:rsid w:val="00576AAF"/>
    <w:rsid w:val="00585A38"/>
    <w:rsid w:val="005956AE"/>
    <w:rsid w:val="005A13E5"/>
    <w:rsid w:val="005A6DD3"/>
    <w:rsid w:val="005C3BEE"/>
    <w:rsid w:val="005C492C"/>
    <w:rsid w:val="005E33BC"/>
    <w:rsid w:val="005E6F8E"/>
    <w:rsid w:val="005F0D36"/>
    <w:rsid w:val="00602544"/>
    <w:rsid w:val="00607CFA"/>
    <w:rsid w:val="00611081"/>
    <w:rsid w:val="006173FD"/>
    <w:rsid w:val="00627FDF"/>
    <w:rsid w:val="00633A2E"/>
    <w:rsid w:val="00664353"/>
    <w:rsid w:val="00673E06"/>
    <w:rsid w:val="00680A5A"/>
    <w:rsid w:val="0068410E"/>
    <w:rsid w:val="00690CE7"/>
    <w:rsid w:val="006C1B96"/>
    <w:rsid w:val="006C5150"/>
    <w:rsid w:val="006D16D0"/>
    <w:rsid w:val="006F30DE"/>
    <w:rsid w:val="00700177"/>
    <w:rsid w:val="00701FBD"/>
    <w:rsid w:val="00703696"/>
    <w:rsid w:val="00720272"/>
    <w:rsid w:val="00721D7F"/>
    <w:rsid w:val="007260BA"/>
    <w:rsid w:val="00727276"/>
    <w:rsid w:val="00741BCB"/>
    <w:rsid w:val="00741FBC"/>
    <w:rsid w:val="0074247B"/>
    <w:rsid w:val="0074360D"/>
    <w:rsid w:val="0076150C"/>
    <w:rsid w:val="007643B4"/>
    <w:rsid w:val="0076444D"/>
    <w:rsid w:val="00777F3B"/>
    <w:rsid w:val="00782093"/>
    <w:rsid w:val="0078594B"/>
    <w:rsid w:val="00796B8E"/>
    <w:rsid w:val="007C40F5"/>
    <w:rsid w:val="007E1364"/>
    <w:rsid w:val="007E1457"/>
    <w:rsid w:val="007F22AF"/>
    <w:rsid w:val="007F4602"/>
    <w:rsid w:val="007F5EAB"/>
    <w:rsid w:val="00801FC5"/>
    <w:rsid w:val="00804377"/>
    <w:rsid w:val="00806C58"/>
    <w:rsid w:val="00812272"/>
    <w:rsid w:val="008143F5"/>
    <w:rsid w:val="00823841"/>
    <w:rsid w:val="00824C3A"/>
    <w:rsid w:val="00836638"/>
    <w:rsid w:val="008621E6"/>
    <w:rsid w:val="00881A38"/>
    <w:rsid w:val="00884F70"/>
    <w:rsid w:val="00895947"/>
    <w:rsid w:val="008A69DB"/>
    <w:rsid w:val="008B2A2C"/>
    <w:rsid w:val="008B4B73"/>
    <w:rsid w:val="008D0BA4"/>
    <w:rsid w:val="008D2818"/>
    <w:rsid w:val="008E7B6B"/>
    <w:rsid w:val="008F01F6"/>
    <w:rsid w:val="008F107F"/>
    <w:rsid w:val="008F30D9"/>
    <w:rsid w:val="008F7237"/>
    <w:rsid w:val="008F7495"/>
    <w:rsid w:val="009006ED"/>
    <w:rsid w:val="0090286E"/>
    <w:rsid w:val="009051B5"/>
    <w:rsid w:val="009124FB"/>
    <w:rsid w:val="00912ECA"/>
    <w:rsid w:val="0091795B"/>
    <w:rsid w:val="00925E92"/>
    <w:rsid w:val="00927C46"/>
    <w:rsid w:val="00930B1E"/>
    <w:rsid w:val="00941345"/>
    <w:rsid w:val="00941772"/>
    <w:rsid w:val="00956A1A"/>
    <w:rsid w:val="00962153"/>
    <w:rsid w:val="00984533"/>
    <w:rsid w:val="00985386"/>
    <w:rsid w:val="009974D9"/>
    <w:rsid w:val="009A0B49"/>
    <w:rsid w:val="009B567B"/>
    <w:rsid w:val="009B5796"/>
    <w:rsid w:val="009C04F4"/>
    <w:rsid w:val="009C3721"/>
    <w:rsid w:val="009C7F22"/>
    <w:rsid w:val="009D4452"/>
    <w:rsid w:val="009F64E2"/>
    <w:rsid w:val="009F67CC"/>
    <w:rsid w:val="009F6EF3"/>
    <w:rsid w:val="00A3734B"/>
    <w:rsid w:val="00A43711"/>
    <w:rsid w:val="00A61B6A"/>
    <w:rsid w:val="00A72217"/>
    <w:rsid w:val="00A74093"/>
    <w:rsid w:val="00A826DF"/>
    <w:rsid w:val="00A84D5E"/>
    <w:rsid w:val="00AA37BD"/>
    <w:rsid w:val="00AB4BE8"/>
    <w:rsid w:val="00AB5E25"/>
    <w:rsid w:val="00AC0246"/>
    <w:rsid w:val="00AC74EC"/>
    <w:rsid w:val="00AE5874"/>
    <w:rsid w:val="00AF0C69"/>
    <w:rsid w:val="00B0663A"/>
    <w:rsid w:val="00B10653"/>
    <w:rsid w:val="00B3057F"/>
    <w:rsid w:val="00B31A7B"/>
    <w:rsid w:val="00B342C5"/>
    <w:rsid w:val="00B445E2"/>
    <w:rsid w:val="00B62F07"/>
    <w:rsid w:val="00B7693E"/>
    <w:rsid w:val="00B93EF0"/>
    <w:rsid w:val="00BB7EBF"/>
    <w:rsid w:val="00BC766B"/>
    <w:rsid w:val="00BD0023"/>
    <w:rsid w:val="00BD41D8"/>
    <w:rsid w:val="00BF0A5F"/>
    <w:rsid w:val="00BF55B8"/>
    <w:rsid w:val="00BF70DB"/>
    <w:rsid w:val="00C051CB"/>
    <w:rsid w:val="00C06338"/>
    <w:rsid w:val="00C11AB7"/>
    <w:rsid w:val="00C1421E"/>
    <w:rsid w:val="00C3092C"/>
    <w:rsid w:val="00C41EE4"/>
    <w:rsid w:val="00C50D55"/>
    <w:rsid w:val="00C565AE"/>
    <w:rsid w:val="00C623D8"/>
    <w:rsid w:val="00C6460B"/>
    <w:rsid w:val="00C8272A"/>
    <w:rsid w:val="00C83E5B"/>
    <w:rsid w:val="00C8446D"/>
    <w:rsid w:val="00C9371B"/>
    <w:rsid w:val="00CA1C79"/>
    <w:rsid w:val="00CA4635"/>
    <w:rsid w:val="00CA6C0D"/>
    <w:rsid w:val="00CA75C3"/>
    <w:rsid w:val="00CA76D2"/>
    <w:rsid w:val="00CC28C3"/>
    <w:rsid w:val="00CD2ACE"/>
    <w:rsid w:val="00CD63D4"/>
    <w:rsid w:val="00CD7022"/>
    <w:rsid w:val="00CE390A"/>
    <w:rsid w:val="00CF1E8A"/>
    <w:rsid w:val="00D02074"/>
    <w:rsid w:val="00D03A60"/>
    <w:rsid w:val="00D1508F"/>
    <w:rsid w:val="00D15478"/>
    <w:rsid w:val="00D242AE"/>
    <w:rsid w:val="00D33983"/>
    <w:rsid w:val="00D352E1"/>
    <w:rsid w:val="00D35DD6"/>
    <w:rsid w:val="00D50BF9"/>
    <w:rsid w:val="00D53A5E"/>
    <w:rsid w:val="00D5500C"/>
    <w:rsid w:val="00D57698"/>
    <w:rsid w:val="00D615CE"/>
    <w:rsid w:val="00D66FF5"/>
    <w:rsid w:val="00D8545B"/>
    <w:rsid w:val="00D91ED3"/>
    <w:rsid w:val="00D92EF1"/>
    <w:rsid w:val="00D961C1"/>
    <w:rsid w:val="00D97EEA"/>
    <w:rsid w:val="00DA4600"/>
    <w:rsid w:val="00DB6876"/>
    <w:rsid w:val="00DC3329"/>
    <w:rsid w:val="00DC569E"/>
    <w:rsid w:val="00DC5EB3"/>
    <w:rsid w:val="00DC5F14"/>
    <w:rsid w:val="00DD3163"/>
    <w:rsid w:val="00DE3E8E"/>
    <w:rsid w:val="00DF6849"/>
    <w:rsid w:val="00E07E6A"/>
    <w:rsid w:val="00E117F2"/>
    <w:rsid w:val="00E11D58"/>
    <w:rsid w:val="00E12407"/>
    <w:rsid w:val="00E169AC"/>
    <w:rsid w:val="00E22EBD"/>
    <w:rsid w:val="00E35767"/>
    <w:rsid w:val="00E43083"/>
    <w:rsid w:val="00E44DD6"/>
    <w:rsid w:val="00E61697"/>
    <w:rsid w:val="00E6509E"/>
    <w:rsid w:val="00E6767B"/>
    <w:rsid w:val="00E705B7"/>
    <w:rsid w:val="00E812F7"/>
    <w:rsid w:val="00E9422C"/>
    <w:rsid w:val="00E96455"/>
    <w:rsid w:val="00EA3C1F"/>
    <w:rsid w:val="00EA53BA"/>
    <w:rsid w:val="00EB4381"/>
    <w:rsid w:val="00EB4BE5"/>
    <w:rsid w:val="00EB5D9F"/>
    <w:rsid w:val="00EC088F"/>
    <w:rsid w:val="00EC73FF"/>
    <w:rsid w:val="00ED09E4"/>
    <w:rsid w:val="00ED1325"/>
    <w:rsid w:val="00EE2786"/>
    <w:rsid w:val="00EE5E5B"/>
    <w:rsid w:val="00EE7474"/>
    <w:rsid w:val="00EE7625"/>
    <w:rsid w:val="00EE7BEE"/>
    <w:rsid w:val="00EF7556"/>
    <w:rsid w:val="00F014A9"/>
    <w:rsid w:val="00F27D9E"/>
    <w:rsid w:val="00F304D8"/>
    <w:rsid w:val="00F34D9C"/>
    <w:rsid w:val="00F37F10"/>
    <w:rsid w:val="00F517C8"/>
    <w:rsid w:val="00F57576"/>
    <w:rsid w:val="00F65248"/>
    <w:rsid w:val="00F65751"/>
    <w:rsid w:val="00F665EC"/>
    <w:rsid w:val="00F66D86"/>
    <w:rsid w:val="00F82938"/>
    <w:rsid w:val="00F878C6"/>
    <w:rsid w:val="00FA302C"/>
    <w:rsid w:val="00FB0571"/>
    <w:rsid w:val="00FB1A34"/>
    <w:rsid w:val="00FD464B"/>
    <w:rsid w:val="00FD4DDF"/>
    <w:rsid w:val="00FE3D87"/>
    <w:rsid w:val="00FF510A"/>
    <w:rsid w:val="00FF521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A9CAC"/>
  <w15:docId w15:val="{B1120356-95BC-4743-88EB-625B9523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D8"/>
    <w:rPr>
      <w:rFonts w:ascii="Arial" w:hAnsi="Arial"/>
      <w:lang w:val="en-GB"/>
    </w:rPr>
  </w:style>
  <w:style w:type="paragraph" w:styleId="Heading1">
    <w:name w:val="heading 1"/>
    <w:basedOn w:val="Normal"/>
    <w:next w:val="Normal"/>
    <w:link w:val="Heading1Char"/>
    <w:uiPriority w:val="9"/>
    <w:qFormat/>
    <w:rsid w:val="009A0B49"/>
    <w:pPr>
      <w:keepNext/>
      <w:keepLines/>
      <w:spacing w:before="360" w:after="240" w:line="240" w:lineRule="auto"/>
      <w:outlineLvl w:val="0"/>
    </w:pPr>
    <w:rPr>
      <w:b/>
      <w:color w:val="0070C0"/>
      <w:sz w:val="28"/>
      <w:szCs w:val="28"/>
    </w:rPr>
  </w:style>
  <w:style w:type="paragraph" w:styleId="Heading2">
    <w:name w:val="heading 2"/>
    <w:basedOn w:val="Normal"/>
    <w:next w:val="Normal"/>
    <w:link w:val="Heading2Char"/>
    <w:uiPriority w:val="9"/>
    <w:unhideWhenUsed/>
    <w:qFormat/>
    <w:rsid w:val="009A0B49"/>
    <w:pPr>
      <w:keepNext/>
      <w:spacing w:before="240" w:after="240" w:line="240" w:lineRule="auto"/>
      <w:outlineLvl w:val="1"/>
    </w:pPr>
    <w:rPr>
      <w:b/>
      <w:bCs/>
      <w:sz w:val="24"/>
      <w:szCs w:val="24"/>
    </w:rPr>
  </w:style>
  <w:style w:type="paragraph" w:styleId="Heading3">
    <w:name w:val="heading 3"/>
    <w:basedOn w:val="Normal"/>
    <w:next w:val="Normal"/>
    <w:uiPriority w:val="9"/>
    <w:unhideWhenUsed/>
    <w:qFormat/>
    <w:rsid w:val="004A3CD6"/>
    <w:pPr>
      <w:keepNext/>
      <w:keepLines/>
      <w:spacing w:before="40" w:after="120"/>
      <w:outlineLvl w:val="2"/>
    </w:pPr>
    <w:rPr>
      <w:b/>
      <w:bCs/>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pPr>
    <w:rPr>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A7296"/>
    <w:rPr>
      <w:sz w:val="16"/>
      <w:szCs w:val="16"/>
    </w:rPr>
  </w:style>
  <w:style w:type="paragraph" w:styleId="CommentText">
    <w:name w:val="annotation text"/>
    <w:basedOn w:val="Normal"/>
    <w:link w:val="CommentTextChar"/>
    <w:uiPriority w:val="99"/>
    <w:unhideWhenUsed/>
    <w:rsid w:val="008A7296"/>
    <w:pPr>
      <w:spacing w:line="240" w:lineRule="auto"/>
    </w:pPr>
    <w:rPr>
      <w:sz w:val="20"/>
      <w:szCs w:val="20"/>
    </w:rPr>
  </w:style>
  <w:style w:type="character" w:customStyle="1" w:styleId="CommentTextChar">
    <w:name w:val="Comment Text Char"/>
    <w:basedOn w:val="DefaultParagraphFont"/>
    <w:link w:val="CommentText"/>
    <w:uiPriority w:val="99"/>
    <w:rsid w:val="008A7296"/>
    <w:rPr>
      <w:sz w:val="20"/>
      <w:szCs w:val="20"/>
    </w:rPr>
  </w:style>
  <w:style w:type="paragraph" w:styleId="CommentSubject">
    <w:name w:val="annotation subject"/>
    <w:basedOn w:val="CommentText"/>
    <w:next w:val="CommentText"/>
    <w:link w:val="CommentSubjectChar"/>
    <w:uiPriority w:val="99"/>
    <w:semiHidden/>
    <w:unhideWhenUsed/>
    <w:rsid w:val="008A7296"/>
    <w:rPr>
      <w:b/>
      <w:bCs/>
    </w:rPr>
  </w:style>
  <w:style w:type="character" w:customStyle="1" w:styleId="CommentSubjectChar">
    <w:name w:val="Comment Subject Char"/>
    <w:basedOn w:val="CommentTextChar"/>
    <w:link w:val="CommentSubject"/>
    <w:uiPriority w:val="99"/>
    <w:semiHidden/>
    <w:rsid w:val="008A7296"/>
    <w:rPr>
      <w:b/>
      <w:bCs/>
      <w:sz w:val="20"/>
      <w:szCs w:val="20"/>
    </w:rPr>
  </w:style>
  <w:style w:type="paragraph" w:styleId="BalloonText">
    <w:name w:val="Balloon Text"/>
    <w:basedOn w:val="Normal"/>
    <w:link w:val="BalloonTextChar"/>
    <w:uiPriority w:val="99"/>
    <w:unhideWhenUsed/>
    <w:rsid w:val="008A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A7296"/>
    <w:rPr>
      <w:rFonts w:ascii="Tahoma" w:hAnsi="Tahoma" w:cs="Tahoma"/>
      <w:sz w:val="16"/>
      <w:szCs w:val="16"/>
    </w:rPr>
  </w:style>
  <w:style w:type="paragraph" w:styleId="Revision">
    <w:name w:val="Revision"/>
    <w:hidden/>
    <w:uiPriority w:val="99"/>
    <w:semiHidden/>
    <w:rsid w:val="003D60DE"/>
    <w:pPr>
      <w:spacing w:after="0" w:line="240" w:lineRule="auto"/>
    </w:p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22F5D"/>
    <w:rPr>
      <w:color w:val="0000FF" w:themeColor="hyperlink"/>
      <w:u w:val="single"/>
    </w:rPr>
  </w:style>
  <w:style w:type="character" w:styleId="UnresolvedMention">
    <w:name w:val="Unresolved Mention"/>
    <w:basedOn w:val="DefaultParagraphFont"/>
    <w:uiPriority w:val="99"/>
    <w:semiHidden/>
    <w:unhideWhenUsed/>
    <w:rsid w:val="00522F5D"/>
    <w:rPr>
      <w:color w:val="605E5C"/>
      <w:shd w:val="clear" w:color="auto" w:fill="E1DFDD"/>
    </w:rPr>
  </w:style>
  <w:style w:type="paragraph" w:styleId="FootnoteText">
    <w:name w:val="footnote text"/>
    <w:basedOn w:val="Normal"/>
    <w:link w:val="FootnoteTextChar"/>
    <w:uiPriority w:val="99"/>
    <w:semiHidden/>
    <w:unhideWhenUsed/>
    <w:rsid w:val="007436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60D"/>
    <w:rPr>
      <w:sz w:val="20"/>
      <w:szCs w:val="20"/>
    </w:rPr>
  </w:style>
  <w:style w:type="character" w:styleId="FootnoteReference">
    <w:name w:val="footnote reference"/>
    <w:basedOn w:val="DefaultParagraphFont"/>
    <w:uiPriority w:val="99"/>
    <w:semiHidden/>
    <w:unhideWhenUsed/>
    <w:rsid w:val="0074360D"/>
    <w:rPr>
      <w:vertAlign w:val="superscript"/>
    </w:r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Footer">
    <w:name w:val="footer"/>
    <w:basedOn w:val="Normal"/>
    <w:link w:val="FooterChar"/>
    <w:uiPriority w:val="99"/>
    <w:unhideWhenUsed/>
    <w:rsid w:val="0016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AB0"/>
  </w:style>
  <w:style w:type="paragraph" w:styleId="ListParagraph">
    <w:name w:val="List Paragraph"/>
    <w:basedOn w:val="Normal"/>
    <w:link w:val="ListParagraphChar"/>
    <w:uiPriority w:val="34"/>
    <w:qFormat/>
    <w:rsid w:val="00243E60"/>
    <w:pPr>
      <w:ind w:left="720"/>
      <w:contextualSpacing/>
    </w:pPr>
  </w:style>
  <w:style w:type="character" w:styleId="FollowedHyperlink">
    <w:name w:val="FollowedHyperlink"/>
    <w:basedOn w:val="DefaultParagraphFont"/>
    <w:uiPriority w:val="99"/>
    <w:semiHidden/>
    <w:unhideWhenUsed/>
    <w:rsid w:val="005F0D36"/>
    <w:rPr>
      <w:color w:val="800080" w:themeColor="followedHyperlink"/>
      <w:u w:val="single"/>
    </w:rPr>
  </w:style>
  <w:style w:type="paragraph" w:styleId="TOC1">
    <w:name w:val="toc 1"/>
    <w:basedOn w:val="Normal"/>
    <w:next w:val="Normal"/>
    <w:autoRedefine/>
    <w:uiPriority w:val="39"/>
    <w:unhideWhenUsed/>
    <w:rsid w:val="0018086D"/>
    <w:pPr>
      <w:tabs>
        <w:tab w:val="left" w:pos="450"/>
        <w:tab w:val="right" w:leader="dot" w:pos="9630"/>
      </w:tabs>
      <w:spacing w:before="120" w:after="120"/>
    </w:pPr>
    <w:rPr>
      <w:b/>
      <w:bCs/>
      <w:noProof/>
    </w:rPr>
  </w:style>
  <w:style w:type="paragraph" w:styleId="TOC2">
    <w:name w:val="toc 2"/>
    <w:basedOn w:val="Normal"/>
    <w:next w:val="Normal"/>
    <w:autoRedefine/>
    <w:uiPriority w:val="39"/>
    <w:unhideWhenUsed/>
    <w:rsid w:val="00DC5EB3"/>
    <w:pPr>
      <w:tabs>
        <w:tab w:val="left" w:pos="990"/>
        <w:tab w:val="right" w:leader="dot" w:pos="9630"/>
      </w:tabs>
      <w:spacing w:after="60"/>
      <w:ind w:left="990" w:hanging="540"/>
    </w:pPr>
  </w:style>
  <w:style w:type="paragraph" w:customStyle="1" w:styleId="HeadingAppendix">
    <w:name w:val="Heading Appendix"/>
    <w:basedOn w:val="Normal"/>
    <w:link w:val="HeadingAppendixChar"/>
    <w:rsid w:val="005F0D36"/>
    <w:rPr>
      <w:b/>
      <w:sz w:val="32"/>
    </w:rPr>
  </w:style>
  <w:style w:type="character" w:customStyle="1" w:styleId="HeadingAppendixChar">
    <w:name w:val="Heading Appendix Char"/>
    <w:basedOn w:val="DefaultParagraphFont"/>
    <w:link w:val="HeadingAppendix"/>
    <w:rsid w:val="005F0D36"/>
    <w:rPr>
      <w:rFonts w:ascii="Arial" w:hAnsi="Arial"/>
      <w:b/>
      <w:sz w:val="32"/>
      <w:lang w:val="en-US"/>
    </w:rPr>
  </w:style>
  <w:style w:type="paragraph" w:styleId="TOCHeading">
    <w:name w:val="TOC Heading"/>
    <w:basedOn w:val="Heading1"/>
    <w:next w:val="Normal"/>
    <w:uiPriority w:val="39"/>
    <w:unhideWhenUsed/>
    <w:qFormat/>
    <w:rsid w:val="00C83E5B"/>
    <w:pPr>
      <w:spacing w:before="240" w:after="0" w:line="259" w:lineRule="auto"/>
      <w:outlineLvl w:val="9"/>
    </w:pPr>
    <w:rPr>
      <w:rFonts w:asciiTheme="majorHAnsi" w:eastAsiaTheme="majorEastAsia" w:hAnsiTheme="majorHAnsi" w:cstheme="majorBidi"/>
      <w:b w:val="0"/>
      <w:color w:val="365F91" w:themeColor="accent1" w:themeShade="BF"/>
      <w:lang w:eastAsia="en-US"/>
    </w:rPr>
  </w:style>
  <w:style w:type="paragraph" w:styleId="NoSpacing">
    <w:name w:val="No Spacing"/>
    <w:link w:val="NoSpacingChar"/>
    <w:uiPriority w:val="1"/>
    <w:qFormat/>
    <w:rsid w:val="00236F06"/>
    <w:pPr>
      <w:spacing w:after="0" w:line="240" w:lineRule="auto"/>
    </w:pPr>
    <w:rPr>
      <w:rFonts w:asciiTheme="minorHAnsi" w:eastAsiaTheme="minorEastAsia" w:hAnsiTheme="minorHAnsi" w:cstheme="minorBidi"/>
      <w:lang w:val="en-AU" w:eastAsia="en-AU"/>
    </w:rPr>
  </w:style>
  <w:style w:type="character" w:customStyle="1" w:styleId="ListParagraphChar">
    <w:name w:val="List Paragraph Char"/>
    <w:link w:val="ListParagraph"/>
    <w:uiPriority w:val="34"/>
    <w:rsid w:val="00236F06"/>
    <w:rPr>
      <w:rFonts w:ascii="Arial" w:hAnsi="Arial"/>
      <w:lang w:val="en-US"/>
    </w:rPr>
  </w:style>
  <w:style w:type="character" w:customStyle="1" w:styleId="NoSpacingChar">
    <w:name w:val="No Spacing Char"/>
    <w:link w:val="NoSpacing"/>
    <w:uiPriority w:val="1"/>
    <w:rsid w:val="00236F06"/>
    <w:rPr>
      <w:rFonts w:asciiTheme="minorHAnsi" w:eastAsiaTheme="minorEastAsia" w:hAnsiTheme="minorHAnsi" w:cstheme="minorBidi"/>
      <w:lang w:val="en-AU" w:eastAsia="en-AU"/>
    </w:rPr>
  </w:style>
  <w:style w:type="paragraph" w:styleId="NormalWeb">
    <w:name w:val="Normal (Web)"/>
    <w:basedOn w:val="Normal"/>
    <w:uiPriority w:val="99"/>
    <w:unhideWhenUsed/>
    <w:rsid w:val="00236F06"/>
    <w:rPr>
      <w:rFonts w:ascii="Times New Roman" w:eastAsiaTheme="minorEastAsia" w:hAnsi="Times New Roman" w:cstheme="minorBidi"/>
      <w:sz w:val="24"/>
      <w:szCs w:val="24"/>
      <w:lang w:val="en-AU" w:eastAsia="en-AU"/>
    </w:rPr>
  </w:style>
  <w:style w:type="table" w:styleId="TableGrid">
    <w:name w:val="Table Grid"/>
    <w:basedOn w:val="TableNormal"/>
    <w:uiPriority w:val="39"/>
    <w:rsid w:val="00F82938"/>
    <w:rPr>
      <w:rFonts w:asciiTheme="minorHAnsi" w:eastAsiaTheme="minorEastAsia" w:hAnsiTheme="minorHAnsi" w:cstheme="minorBidi"/>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D63D4"/>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IntroHeader">
    <w:name w:val="IntroHeader"/>
    <w:basedOn w:val="Normal"/>
    <w:next w:val="Normal"/>
    <w:rsid w:val="009A0B49"/>
    <w:pPr>
      <w:keepNext/>
      <w:spacing w:after="120" w:line="240" w:lineRule="auto"/>
      <w:outlineLvl w:val="0"/>
    </w:pPr>
    <w:rPr>
      <w:rFonts w:ascii="Cambria" w:hAnsi="Cambria"/>
      <w:sz w:val="44"/>
      <w:lang w:eastAsia="en-US"/>
    </w:rPr>
  </w:style>
  <w:style w:type="paragraph" w:customStyle="1" w:styleId="IntroHeader2">
    <w:name w:val="IntroHeader2"/>
    <w:basedOn w:val="Normal"/>
    <w:next w:val="Normal"/>
    <w:rsid w:val="009A0B49"/>
    <w:pPr>
      <w:keepNext/>
      <w:tabs>
        <w:tab w:val="left" w:pos="5085"/>
      </w:tabs>
      <w:spacing w:before="240" w:after="120" w:line="240" w:lineRule="auto"/>
      <w:outlineLvl w:val="1"/>
    </w:pPr>
    <w:rPr>
      <w:rFonts w:ascii="Verdana" w:hAnsi="Verdana" w:cs="Times New Roman"/>
      <w:b/>
      <w:i/>
      <w:lang w:eastAsia="en-US"/>
    </w:rPr>
  </w:style>
  <w:style w:type="character" w:customStyle="1" w:styleId="fontstyle01">
    <w:name w:val="fontstyle01"/>
    <w:basedOn w:val="DefaultParagraphFont"/>
    <w:rsid w:val="009A0B49"/>
    <w:rPr>
      <w:rFonts w:ascii="Calibri" w:hAnsi="Calibri" w:cs="Calibri" w:hint="default"/>
      <w:b w:val="0"/>
      <w:bCs w:val="0"/>
      <w:i w:val="0"/>
      <w:iCs w:val="0"/>
      <w:color w:val="000000"/>
      <w:sz w:val="20"/>
      <w:szCs w:val="20"/>
    </w:rPr>
  </w:style>
  <w:style w:type="paragraph" w:styleId="BodyText">
    <w:name w:val="Body Text"/>
    <w:basedOn w:val="Normal"/>
    <w:link w:val="BodyTextChar"/>
    <w:rsid w:val="007C40F5"/>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4"/>
      <w:lang w:eastAsia="en-US"/>
    </w:rPr>
  </w:style>
  <w:style w:type="character" w:customStyle="1" w:styleId="BodyTextChar">
    <w:name w:val="Body Text Char"/>
    <w:basedOn w:val="DefaultParagraphFont"/>
    <w:link w:val="BodyText"/>
    <w:rsid w:val="007C40F5"/>
    <w:rPr>
      <w:rFonts w:ascii="Arial" w:eastAsia="Times New Roman" w:hAnsi="Arial" w:cs="Times New Roman"/>
      <w:position w:val="-1"/>
      <w:sz w:val="20"/>
      <w:szCs w:val="24"/>
      <w:lang w:val="en-GB" w:eastAsia="en-US"/>
    </w:rPr>
  </w:style>
  <w:style w:type="character" w:styleId="PageNumber">
    <w:name w:val="page number"/>
    <w:basedOn w:val="DefaultParagraphFont"/>
    <w:rsid w:val="007C40F5"/>
    <w:rPr>
      <w:w w:val="100"/>
      <w:position w:val="-1"/>
      <w:effect w:val="none"/>
      <w:vertAlign w:val="baseline"/>
      <w:cs w:val="0"/>
      <w:em w:val="none"/>
    </w:rPr>
  </w:style>
  <w:style w:type="paragraph" w:customStyle="1" w:styleId="Pa1">
    <w:name w:val="Pa1"/>
    <w:basedOn w:val="Normal"/>
    <w:next w:val="Normal"/>
    <w:rsid w:val="007C40F5"/>
    <w:pPr>
      <w:suppressAutoHyphens/>
      <w:autoSpaceDE w:val="0"/>
      <w:autoSpaceDN w:val="0"/>
      <w:adjustRightInd w:val="0"/>
      <w:spacing w:after="0" w:line="161" w:lineRule="atLeast"/>
      <w:ind w:leftChars="-1" w:left="-1" w:hangingChars="1" w:hanging="1"/>
      <w:textDirection w:val="btLr"/>
      <w:textAlignment w:val="top"/>
      <w:outlineLvl w:val="0"/>
    </w:pPr>
    <w:rPr>
      <w:rFonts w:ascii="Georgia" w:eastAsia="Times New Roman" w:hAnsi="Georgia" w:cs="Times New Roman"/>
      <w:position w:val="-1"/>
      <w:sz w:val="24"/>
      <w:szCs w:val="24"/>
      <w:lang w:eastAsia="en-US"/>
    </w:rPr>
  </w:style>
  <w:style w:type="character" w:customStyle="1" w:styleId="il">
    <w:name w:val="il"/>
    <w:basedOn w:val="DefaultParagraphFont"/>
    <w:rsid w:val="007C40F5"/>
    <w:rPr>
      <w:w w:val="100"/>
      <w:position w:val="-1"/>
      <w:effect w:val="none"/>
      <w:vertAlign w:val="baseline"/>
      <w:cs w:val="0"/>
      <w:em w:val="none"/>
    </w:rPr>
  </w:style>
  <w:style w:type="paragraph" w:styleId="TOC3">
    <w:name w:val="toc 3"/>
    <w:basedOn w:val="Normal"/>
    <w:next w:val="Normal"/>
    <w:autoRedefine/>
    <w:uiPriority w:val="39"/>
    <w:unhideWhenUsed/>
    <w:rsid w:val="007C40F5"/>
    <w:pPr>
      <w:spacing w:after="100"/>
      <w:ind w:left="440"/>
    </w:pPr>
    <w:rPr>
      <w:rFonts w:asciiTheme="minorHAnsi" w:eastAsiaTheme="minorEastAsia" w:hAnsiTheme="minorHAnsi" w:cstheme="minorBidi"/>
      <w:kern w:val="2"/>
      <w:lang w:val="en-SG" w:eastAsia="en-SG"/>
      <w14:ligatures w14:val="standardContextual"/>
    </w:rPr>
  </w:style>
  <w:style w:type="paragraph" w:styleId="TOC4">
    <w:name w:val="toc 4"/>
    <w:basedOn w:val="Normal"/>
    <w:next w:val="Normal"/>
    <w:autoRedefine/>
    <w:uiPriority w:val="39"/>
    <w:unhideWhenUsed/>
    <w:rsid w:val="007C40F5"/>
    <w:pPr>
      <w:spacing w:after="100"/>
      <w:ind w:left="660"/>
    </w:pPr>
    <w:rPr>
      <w:rFonts w:asciiTheme="minorHAnsi" w:eastAsiaTheme="minorEastAsia" w:hAnsiTheme="minorHAnsi" w:cstheme="minorBidi"/>
      <w:kern w:val="2"/>
      <w:lang w:val="en-SG" w:eastAsia="en-SG"/>
      <w14:ligatures w14:val="standardContextual"/>
    </w:rPr>
  </w:style>
  <w:style w:type="paragraph" w:styleId="TOC5">
    <w:name w:val="toc 5"/>
    <w:basedOn w:val="Normal"/>
    <w:next w:val="Normal"/>
    <w:autoRedefine/>
    <w:uiPriority w:val="39"/>
    <w:unhideWhenUsed/>
    <w:rsid w:val="007C40F5"/>
    <w:pPr>
      <w:spacing w:after="100"/>
      <w:ind w:left="880"/>
    </w:pPr>
    <w:rPr>
      <w:rFonts w:asciiTheme="minorHAnsi" w:eastAsiaTheme="minorEastAsia" w:hAnsiTheme="minorHAnsi" w:cstheme="minorBidi"/>
      <w:kern w:val="2"/>
      <w:lang w:val="en-SG" w:eastAsia="en-SG"/>
      <w14:ligatures w14:val="standardContextual"/>
    </w:rPr>
  </w:style>
  <w:style w:type="paragraph" w:styleId="TOC6">
    <w:name w:val="toc 6"/>
    <w:basedOn w:val="Normal"/>
    <w:next w:val="Normal"/>
    <w:autoRedefine/>
    <w:uiPriority w:val="39"/>
    <w:unhideWhenUsed/>
    <w:rsid w:val="007C40F5"/>
    <w:pPr>
      <w:spacing w:after="100"/>
      <w:ind w:left="1100"/>
    </w:pPr>
    <w:rPr>
      <w:rFonts w:asciiTheme="minorHAnsi" w:eastAsiaTheme="minorEastAsia" w:hAnsiTheme="minorHAnsi" w:cstheme="minorBidi"/>
      <w:kern w:val="2"/>
      <w:lang w:val="en-SG" w:eastAsia="en-SG"/>
      <w14:ligatures w14:val="standardContextual"/>
    </w:rPr>
  </w:style>
  <w:style w:type="paragraph" w:styleId="TOC7">
    <w:name w:val="toc 7"/>
    <w:basedOn w:val="Normal"/>
    <w:next w:val="Normal"/>
    <w:autoRedefine/>
    <w:uiPriority w:val="39"/>
    <w:unhideWhenUsed/>
    <w:rsid w:val="007C40F5"/>
    <w:pPr>
      <w:spacing w:after="100"/>
      <w:ind w:left="1320"/>
    </w:pPr>
    <w:rPr>
      <w:rFonts w:asciiTheme="minorHAnsi" w:eastAsiaTheme="minorEastAsia" w:hAnsiTheme="minorHAnsi" w:cstheme="minorBidi"/>
      <w:kern w:val="2"/>
      <w:lang w:val="en-SG" w:eastAsia="en-SG"/>
      <w14:ligatures w14:val="standardContextual"/>
    </w:rPr>
  </w:style>
  <w:style w:type="paragraph" w:styleId="TOC8">
    <w:name w:val="toc 8"/>
    <w:basedOn w:val="Normal"/>
    <w:next w:val="Normal"/>
    <w:autoRedefine/>
    <w:uiPriority w:val="39"/>
    <w:unhideWhenUsed/>
    <w:rsid w:val="007C40F5"/>
    <w:pPr>
      <w:spacing w:after="100"/>
      <w:ind w:left="1540"/>
    </w:pPr>
    <w:rPr>
      <w:rFonts w:asciiTheme="minorHAnsi" w:eastAsiaTheme="minorEastAsia" w:hAnsiTheme="minorHAnsi" w:cstheme="minorBidi"/>
      <w:kern w:val="2"/>
      <w:lang w:val="en-SG" w:eastAsia="en-SG"/>
      <w14:ligatures w14:val="standardContextual"/>
    </w:rPr>
  </w:style>
  <w:style w:type="paragraph" w:styleId="TOC9">
    <w:name w:val="toc 9"/>
    <w:basedOn w:val="Normal"/>
    <w:next w:val="Normal"/>
    <w:autoRedefine/>
    <w:uiPriority w:val="39"/>
    <w:unhideWhenUsed/>
    <w:rsid w:val="007C40F5"/>
    <w:pPr>
      <w:spacing w:after="100"/>
      <w:ind w:left="1760"/>
    </w:pPr>
    <w:rPr>
      <w:rFonts w:asciiTheme="minorHAnsi" w:eastAsiaTheme="minorEastAsia" w:hAnsiTheme="minorHAnsi" w:cstheme="minorBidi"/>
      <w:kern w:val="2"/>
      <w:lang w:val="en-SG" w:eastAsia="en-SG"/>
      <w14:ligatures w14:val="standardContextual"/>
    </w:rPr>
  </w:style>
  <w:style w:type="character" w:customStyle="1" w:styleId="SubtitleChar">
    <w:name w:val="Subtitle Char"/>
    <w:link w:val="Subtitle"/>
    <w:rsid w:val="007C40F5"/>
    <w:rPr>
      <w:rFonts w:ascii="Georgia" w:eastAsia="Georgia" w:hAnsi="Georgia" w:cs="Georgia"/>
      <w:i/>
      <w:color w:val="666666"/>
      <w:sz w:val="48"/>
      <w:szCs w:val="48"/>
      <w:lang w:val="en-US"/>
    </w:rPr>
  </w:style>
  <w:style w:type="character" w:customStyle="1" w:styleId="Heading1Char">
    <w:name w:val="Heading 1 Char"/>
    <w:basedOn w:val="DefaultParagraphFont"/>
    <w:link w:val="Heading1"/>
    <w:uiPriority w:val="9"/>
    <w:rsid w:val="007C40F5"/>
    <w:rPr>
      <w:rFonts w:ascii="Arial" w:hAnsi="Arial"/>
      <w:b/>
      <w:color w:val="0070C0"/>
      <w:sz w:val="28"/>
      <w:szCs w:val="28"/>
      <w:lang w:val="en-US"/>
    </w:rPr>
  </w:style>
  <w:style w:type="character" w:customStyle="1" w:styleId="Heading2Char">
    <w:name w:val="Heading 2 Char"/>
    <w:basedOn w:val="DefaultParagraphFont"/>
    <w:link w:val="Heading2"/>
    <w:uiPriority w:val="9"/>
    <w:rsid w:val="007C40F5"/>
    <w:rPr>
      <w:rFonts w:ascii="Arial" w:hAnsi="Arial"/>
      <w:b/>
      <w:bCs/>
      <w:sz w:val="24"/>
      <w:szCs w:val="24"/>
      <w:lang w:val="en-US"/>
    </w:rPr>
  </w:style>
  <w:style w:type="character" w:customStyle="1" w:styleId="TitleChar">
    <w:name w:val="Title Char"/>
    <w:basedOn w:val="DefaultParagraphFont"/>
    <w:link w:val="Title"/>
    <w:uiPriority w:val="10"/>
    <w:rsid w:val="007C40F5"/>
    <w:rPr>
      <w:rFonts w:ascii="Arial" w:hAnsi="Arial"/>
      <w:sz w:val="56"/>
      <w:szCs w:val="56"/>
      <w:lang w:val="en-US"/>
    </w:rPr>
  </w:style>
  <w:style w:type="paragraph" w:customStyle="1" w:styleId="TableNormalLeft">
    <w:name w:val="Table_NormalLeft"/>
    <w:basedOn w:val="Normal"/>
    <w:qFormat/>
    <w:rsid w:val="007C40F5"/>
    <w:pPr>
      <w:spacing w:after="0" w:line="240" w:lineRule="auto"/>
    </w:pPr>
    <w:rPr>
      <w:rFonts w:ascii="Calibri" w:hAnsi="Calibri" w:cs="Times New Roman"/>
      <w:lang w:eastAsia="en-US"/>
    </w:rPr>
  </w:style>
  <w:style w:type="table" w:styleId="ListTable3-Accent1">
    <w:name w:val="List Table 3 Accent 1"/>
    <w:basedOn w:val="TableNormal"/>
    <w:uiPriority w:val="48"/>
    <w:rsid w:val="007C40F5"/>
    <w:pPr>
      <w:spacing w:after="0" w:line="240" w:lineRule="auto"/>
    </w:pPr>
    <w:rPr>
      <w:rFonts w:cs="Times New Roman"/>
      <w:sz w:val="20"/>
      <w:szCs w:val="20"/>
      <w:lang w:val="en-AU" w:eastAsia="en-A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3-Accent1">
    <w:name w:val="Grid Table 3 Accent 1"/>
    <w:basedOn w:val="TableNormal"/>
    <w:uiPriority w:val="48"/>
    <w:rsid w:val="007C40F5"/>
    <w:pPr>
      <w:spacing w:after="0" w:line="240" w:lineRule="auto"/>
    </w:pPr>
    <w:rPr>
      <w:rFonts w:cs="Times New Roman"/>
      <w:sz w:val="20"/>
      <w:szCs w:val="20"/>
      <w:lang w:val="en-AU"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Strong">
    <w:name w:val="Strong"/>
    <w:basedOn w:val="DefaultParagraphFont"/>
    <w:uiPriority w:val="22"/>
    <w:qFormat/>
    <w:rsid w:val="007C40F5"/>
    <w:rPr>
      <w:b/>
      <w:bCs/>
    </w:rPr>
  </w:style>
  <w:style w:type="table" w:customStyle="1" w:styleId="TableGrid1">
    <w:name w:val="Table Grid1"/>
    <w:basedOn w:val="TableNormal"/>
    <w:next w:val="TableGrid"/>
    <w:uiPriority w:val="39"/>
    <w:rsid w:val="007C40F5"/>
    <w:pPr>
      <w:spacing w:after="0" w:line="240" w:lineRule="auto"/>
    </w:pPr>
    <w:rPr>
      <w:rFonts w:asciiTheme="minorHAnsi" w:eastAsiaTheme="minorEastAsia" w:hAnsiTheme="minorHAnsi" w:cstheme="minorBidi"/>
      <w:kern w:val="2"/>
      <w:szCs w:val="28"/>
      <w:lang w:val="en-SG" w:eastAsia="zh-C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C40F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DefaultParagraphFont"/>
    <w:rsid w:val="007C40F5"/>
    <w:rPr>
      <w:rFonts w:ascii="Segoe UI" w:hAnsi="Segoe UI" w:cs="Segoe UI" w:hint="default"/>
      <w:sz w:val="18"/>
      <w:szCs w:val="18"/>
    </w:rPr>
  </w:style>
  <w:style w:type="paragraph" w:customStyle="1" w:styleId="Figure">
    <w:name w:val="Figure"/>
    <w:basedOn w:val="Normal"/>
    <w:link w:val="FigureChar"/>
    <w:qFormat/>
    <w:rsid w:val="00F014A9"/>
    <w:pPr>
      <w:ind w:hanging="2"/>
      <w:jc w:val="center"/>
    </w:pPr>
    <w:rPr>
      <w:rFonts w:cs="Arial"/>
      <w:i/>
      <w:iCs/>
    </w:rPr>
  </w:style>
  <w:style w:type="character" w:customStyle="1" w:styleId="FigureChar">
    <w:name w:val="Figure Char"/>
    <w:basedOn w:val="DefaultParagraphFont"/>
    <w:link w:val="Figure"/>
    <w:rsid w:val="00F014A9"/>
    <w:rPr>
      <w:rFonts w:ascii="Arial" w:hAnsi="Arial" w:cs="Arial"/>
      <w:i/>
      <w:iCs/>
      <w:lang w:val="en-US"/>
    </w:rPr>
  </w:style>
  <w:style w:type="paragraph" w:customStyle="1" w:styleId="Footnote">
    <w:name w:val="Footnote"/>
    <w:basedOn w:val="FootnoteText"/>
    <w:link w:val="FootnoteChar"/>
    <w:qFormat/>
    <w:rsid w:val="00F014A9"/>
    <w:rPr>
      <w:rFonts w:cs="Arial"/>
    </w:rPr>
  </w:style>
  <w:style w:type="character" w:customStyle="1" w:styleId="FootnoteChar">
    <w:name w:val="Footnote Char"/>
    <w:basedOn w:val="FootnoteTextChar"/>
    <w:link w:val="Footnote"/>
    <w:rsid w:val="00F014A9"/>
    <w:rPr>
      <w:rFonts w:ascii="Arial" w:hAnsi="Arial" w:cs="Arial"/>
      <w:sz w:val="20"/>
      <w:szCs w:val="20"/>
      <w:lang w:val="en-GB"/>
    </w:rPr>
  </w:style>
  <w:style w:type="character" w:customStyle="1" w:styleId="cf11">
    <w:name w:val="cf11"/>
    <w:basedOn w:val="DefaultParagraphFont"/>
    <w:rsid w:val="003712A5"/>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461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yperlink" Target="https://skybrary.aero/bookshelf/sms-inspector-competency-assessment-tool" TargetMode="External"/><Relationship Id="rId3" Type="http://schemas.openxmlformats.org/officeDocument/2006/relationships/numbering" Target="numbering.xml"/><Relationship Id="rId21" Type="http://schemas.openxmlformats.org/officeDocument/2006/relationships/hyperlink" Target="https://skybrary.aero/articles/sms-inspector-competency-guidance" TargetMode="External"/><Relationship Id="rId7" Type="http://schemas.openxmlformats.org/officeDocument/2006/relationships/footnotes" Target="footnotes.xml"/><Relationship Id="rId12" Type="http://schemas.openxmlformats.org/officeDocument/2006/relationships/hyperlink" Target="http://bit.ly/SMICG" TargetMode="Externa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icg.share@gmail.co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skybrary.aero/articles/sms-inspector-competency-guidance"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skybrary.aero/articles/sm-icg-sms-evaluation-tool"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kybrary.aero/articles/sm-icg-sms-evaluation-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xVcfE73PETiD+sCX87vUJ33q+A==">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3B3CD9-E6B7-45B0-811A-316B95FD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10469</Words>
  <Characters>60930</Characters>
  <Application>Microsoft Office Word</Application>
  <DocSecurity>0</DocSecurity>
  <Lines>2769</Lines>
  <Paragraphs>1170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SMS Inspector Competency Assessment Tool</vt:lpstr>
      <vt:lpstr>SMS Inspector Competency Assessment Tool</vt:lpstr>
    </vt:vector>
  </TitlesOfParts>
  <Company/>
  <LinksUpToDate>false</LinksUpToDate>
  <CharactersWithSpaces>70229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Inspector Competency Assessment Tool</dc:title>
  <dc:subject/>
  <dc:creator>smicg.share@gmail.com</dc:creator>
  <cp:keywords/>
  <dc:description/>
  <cp:lastModifiedBy>Sue King</cp:lastModifiedBy>
  <cp:revision>14</cp:revision>
  <dcterms:created xsi:type="dcterms:W3CDTF">2024-09-24T16:17:00Z</dcterms:created>
  <dcterms:modified xsi:type="dcterms:W3CDTF">2024-09-24T18:30:00Z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2022-09-07T02:35:59Z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33463a70-499c-4cd7-8163-8cd0d263314d</vt:lpwstr>
  </property>
  <property fmtid="{D5CDD505-2E9C-101B-9397-08002B2CF9AE}" pid="8" name="MSIP_Label_5434c4c7-833e-41e4-b0ab-cdb227a2f6f7_ContentBits">
    <vt:lpwstr>0</vt:lpwstr>
  </property>
  <property fmtid="{D5CDD505-2E9C-101B-9397-08002B2CF9AE}" pid="9" name="MSIP_Label_b5bbdc02-cb35-4d29-b911-7fc063a80903_Enabled">
    <vt:lpwstr>true</vt:lpwstr>
  </property>
  <property fmtid="{D5CDD505-2E9C-101B-9397-08002B2CF9AE}" pid="10" name="MSIP_Label_b5bbdc02-cb35-4d29-b911-7fc063a80903_SetDate">
    <vt:lpwstr>2022-09-24T16:26:32Z</vt:lpwstr>
  </property>
  <property fmtid="{D5CDD505-2E9C-101B-9397-08002B2CF9AE}" pid="11" name="MSIP_Label_b5bbdc02-cb35-4d29-b911-7fc063a80903_Method">
    <vt:lpwstr>Privileged</vt:lpwstr>
  </property>
  <property fmtid="{D5CDD505-2E9C-101B-9397-08002B2CF9AE}" pid="12" name="MSIP_Label_b5bbdc02-cb35-4d29-b911-7fc063a80903_Name">
    <vt:lpwstr>Unclassified (No Marking)</vt:lpwstr>
  </property>
  <property fmtid="{D5CDD505-2E9C-101B-9397-08002B2CF9AE}" pid="13" name="MSIP_Label_b5bbdc02-cb35-4d29-b911-7fc063a80903_SiteId">
    <vt:lpwstr>2008ffa9-c9b2-4d97-9ad9-4ace25386be7</vt:lpwstr>
  </property>
  <property fmtid="{D5CDD505-2E9C-101B-9397-08002B2CF9AE}" pid="14" name="MSIP_Label_b5bbdc02-cb35-4d29-b911-7fc063a80903_ActionId">
    <vt:lpwstr>b35a52f0-68aa-488e-a1d4-40206bba5f64</vt:lpwstr>
  </property>
  <property fmtid="{D5CDD505-2E9C-101B-9397-08002B2CF9AE}" pid="15" name="MSIP_Label_b5bbdc02-cb35-4d29-b911-7fc063a80903_ContentBits">
    <vt:lpwstr>0</vt:lpwstr>
  </property>
</Properties>
</file>